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A84B5" w14:textId="77777777" w:rsidR="00DE6A89" w:rsidRPr="00934BBD" w:rsidRDefault="00DE6A89" w:rsidP="00934BBD">
      <w:pPr>
        <w:shd w:val="clear" w:color="auto" w:fill="FFFFFF"/>
        <w:spacing w:line="360" w:lineRule="auto"/>
        <w:ind w:left="144" w:right="144"/>
        <w:jc w:val="center"/>
        <w:rPr>
          <w:rFonts w:ascii="GHEA Grapalat" w:eastAsia="GHEA Grapalat" w:hAnsi="GHEA Grapalat" w:cs="GHEA Grapalat"/>
          <w:b/>
          <w:bCs/>
          <w:color w:val="000000"/>
        </w:rPr>
      </w:pPr>
      <w:r w:rsidRPr="00934BBD">
        <w:rPr>
          <w:rFonts w:ascii="GHEA Grapalat" w:eastAsia="GHEA Grapalat" w:hAnsi="GHEA Grapalat" w:cs="GHEA Grapalat"/>
          <w:b/>
          <w:bCs/>
          <w:color w:val="000000"/>
        </w:rPr>
        <w:t>ԱՄՓՈՓԱԹԵՐԹ</w:t>
      </w:r>
    </w:p>
    <w:p w14:paraId="0026502B" w14:textId="77777777" w:rsidR="006E4BAC" w:rsidRPr="00934BBD" w:rsidRDefault="006E4BAC" w:rsidP="00934BBD">
      <w:pPr>
        <w:shd w:val="clear" w:color="auto" w:fill="FFFFFF"/>
        <w:spacing w:line="360" w:lineRule="auto"/>
        <w:ind w:left="144" w:right="144"/>
        <w:jc w:val="center"/>
        <w:rPr>
          <w:rFonts w:ascii="GHEA Grapalat" w:eastAsia="GHEA Grapalat" w:hAnsi="GHEA Grapalat" w:cs="GHEA Grapalat"/>
          <w:b/>
          <w:bCs/>
          <w:color w:val="000000"/>
        </w:rPr>
      </w:pPr>
    </w:p>
    <w:p w14:paraId="17F89A8F" w14:textId="5E5F50B6" w:rsidR="00F13232" w:rsidRPr="00934BBD" w:rsidRDefault="00317F34" w:rsidP="00934BBD">
      <w:pPr>
        <w:shd w:val="clear" w:color="auto" w:fill="FFFFFF"/>
        <w:spacing w:line="360" w:lineRule="auto"/>
        <w:ind w:left="144" w:right="144" w:firstLine="284"/>
        <w:jc w:val="center"/>
        <w:rPr>
          <w:rFonts w:ascii="GHEA Grapalat" w:eastAsia="GHEA Grapalat" w:hAnsi="GHEA Grapalat" w:cs="GHEA Grapalat"/>
          <w:b/>
          <w:bCs/>
          <w:color w:val="000000"/>
        </w:rPr>
      </w:pPr>
      <w:r w:rsidRPr="00934BBD">
        <w:rPr>
          <w:rFonts w:ascii="GHEA Grapalat" w:eastAsia="GHEA Grapalat" w:hAnsi="GHEA Grapalat" w:cs="GHEA Grapalat"/>
          <w:b/>
          <w:bCs/>
          <w:color w:val="000000"/>
        </w:rPr>
        <w:t xml:space="preserve">ՏՆՏԵՍԱԿԱՆ ԵՐԿԱՐԱԺԱՄԿԵՏ ԶԱՐԳԱՑՄԱՆՆ ՈՒՂՂՎԱԾ ԾՐԱԳՐԵՐԻ ՇՐՋԱՆԱԿՈՒՄ ԵՄ-ՀԱՅԱՍՏԱՆ ՓՄՁ ՖՈՆԴԻ (ՀԻՄՆԱԴՐԱՄԻ) ՓԱՅԸ ՁԵՌՔ ԲԵՐԵԼՈՒ ՄԱՍԻՆ ՀԱՅԱՍՏԱՆԻ ՀԱՆՐԱՊԵՏՈՒԹՅԱՆ ԿԱՌԱՎԱՐՈՒԹՅԱՆ ՈՐՈՇՄԱՆ ՆԱԽԱԳԾԻ </w:t>
      </w:r>
      <w:r w:rsidR="00895A35" w:rsidRPr="00934BBD">
        <w:rPr>
          <w:rFonts w:ascii="GHEA Grapalat" w:eastAsia="GHEA Grapalat" w:hAnsi="GHEA Grapalat" w:cs="GHEA Grapalat"/>
          <w:b/>
          <w:bCs/>
          <w:color w:val="000000"/>
        </w:rPr>
        <w:t>ՎԵՐԱԲԵՐՅԱԼ</w:t>
      </w:r>
    </w:p>
    <w:p w14:paraId="7CE2C642" w14:textId="77777777" w:rsidR="00895A35" w:rsidRPr="00934BBD" w:rsidRDefault="00895A35" w:rsidP="00934BBD">
      <w:pPr>
        <w:shd w:val="clear" w:color="auto" w:fill="FFFFFF"/>
        <w:spacing w:line="360" w:lineRule="auto"/>
        <w:ind w:left="144" w:right="144" w:firstLine="284"/>
        <w:jc w:val="center"/>
        <w:rPr>
          <w:rFonts w:ascii="GHEA Grapalat" w:eastAsia="GHEA Grapalat" w:hAnsi="GHEA Grapalat" w:cs="GHEA Grapalat"/>
          <w:color w:val="000000"/>
        </w:rPr>
      </w:pPr>
    </w:p>
    <w:tbl>
      <w:tblPr>
        <w:tblStyle w:val="a2"/>
        <w:tblpPr w:leftFromText="180" w:rightFromText="180" w:vertAnchor="text" w:tblpXSpec="right" w:tblpY="1"/>
        <w:tblOverlap w:val="never"/>
        <w:tblW w:w="13328"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400" w:firstRow="0" w:lastRow="0" w:firstColumn="0" w:lastColumn="0" w:noHBand="0" w:noVBand="1"/>
      </w:tblPr>
      <w:tblGrid>
        <w:gridCol w:w="8"/>
        <w:gridCol w:w="8084"/>
        <w:gridCol w:w="5219"/>
        <w:gridCol w:w="17"/>
      </w:tblGrid>
      <w:tr w:rsidR="00EE5C4A" w:rsidRPr="00934BBD" w14:paraId="551E05E7" w14:textId="77777777" w:rsidTr="00934BBD">
        <w:trPr>
          <w:gridBefore w:val="1"/>
          <w:wBefore w:w="8" w:type="dxa"/>
          <w:trHeight w:val="276"/>
        </w:trPr>
        <w:tc>
          <w:tcPr>
            <w:tcW w:w="8084" w:type="dxa"/>
            <w:vMerge w:val="restart"/>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7F2D8CF7" w14:textId="5C78FDB3" w:rsidR="00FF347A" w:rsidRPr="00934BBD" w:rsidRDefault="00317F34" w:rsidP="00934BBD">
            <w:pPr>
              <w:pStyle w:val="ListParagraph"/>
              <w:numPr>
                <w:ilvl w:val="0"/>
                <w:numId w:val="4"/>
              </w:numPr>
              <w:spacing w:line="360" w:lineRule="auto"/>
              <w:ind w:right="144"/>
              <w:rPr>
                <w:rFonts w:ascii="GHEA Grapalat" w:eastAsia="GHEA Grapalat" w:hAnsi="GHEA Grapalat" w:cs="GHEA Grapalat"/>
                <w:b/>
                <w:bCs/>
                <w:color w:val="000000"/>
                <w:sz w:val="24"/>
                <w:szCs w:val="24"/>
              </w:rPr>
            </w:pPr>
            <w:r w:rsidRPr="00934BBD">
              <w:rPr>
                <w:rFonts w:ascii="GHEA Grapalat" w:eastAsia="GHEA Grapalat" w:hAnsi="GHEA Grapalat" w:cs="GHEA Grapalat"/>
                <w:b/>
                <w:bCs/>
                <w:color w:val="000000"/>
                <w:sz w:val="24"/>
                <w:szCs w:val="24"/>
              </w:rPr>
              <w:t>ՀՀ կենտրոնական բանկ</w:t>
            </w:r>
          </w:p>
        </w:tc>
        <w:tc>
          <w:tcPr>
            <w:tcW w:w="5236" w:type="dxa"/>
            <w:gridSpan w:val="2"/>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1185CD34" w14:textId="1FFAD132" w:rsidR="00EE5C4A" w:rsidRPr="00934BBD" w:rsidRDefault="00B901D4" w:rsidP="00934BBD">
            <w:pPr>
              <w:widowControl w:val="0"/>
              <w:spacing w:line="360" w:lineRule="auto"/>
              <w:ind w:right="210"/>
              <w:jc w:val="center"/>
              <w:rPr>
                <w:rFonts w:ascii="GHEA Grapalat" w:eastAsia="Microsoft JhengHei" w:hAnsi="GHEA Grapalat" w:cs="Microsoft JhengHei"/>
                <w:b/>
                <w:bCs/>
              </w:rPr>
            </w:pPr>
            <w:r w:rsidRPr="00934BBD">
              <w:rPr>
                <w:rFonts w:ascii="GHEA Grapalat" w:eastAsia="GHEA Grapalat" w:hAnsi="GHEA Grapalat" w:cs="GHEA Grapalat"/>
                <w:b/>
                <w:bCs/>
              </w:rPr>
              <w:t>2</w:t>
            </w:r>
            <w:r w:rsidR="00A22C83" w:rsidRPr="00934BBD">
              <w:rPr>
                <w:rFonts w:ascii="GHEA Grapalat" w:eastAsia="GHEA Grapalat" w:hAnsi="GHEA Grapalat" w:cs="GHEA Grapalat"/>
                <w:b/>
                <w:bCs/>
              </w:rPr>
              <w:t>1</w:t>
            </w:r>
            <w:r w:rsidRPr="00934BBD">
              <w:rPr>
                <w:rFonts w:ascii="GHEA Grapalat" w:eastAsia="GHEA Grapalat" w:hAnsi="GHEA Grapalat" w:cs="GHEA Grapalat"/>
                <w:b/>
                <w:bCs/>
              </w:rPr>
              <w:t xml:space="preserve"> </w:t>
            </w:r>
            <w:r w:rsidR="00A22C83" w:rsidRPr="00934BBD">
              <w:rPr>
                <w:rFonts w:ascii="GHEA Grapalat" w:eastAsia="GHEA Grapalat" w:hAnsi="GHEA Grapalat" w:cs="GHEA Grapalat"/>
                <w:b/>
                <w:bCs/>
              </w:rPr>
              <w:t>օգոստոս</w:t>
            </w:r>
            <w:r w:rsidRPr="00934BBD">
              <w:rPr>
                <w:rFonts w:ascii="GHEA Grapalat" w:eastAsia="GHEA Grapalat" w:hAnsi="GHEA Grapalat" w:cs="GHEA Grapalat"/>
                <w:b/>
                <w:bCs/>
              </w:rPr>
              <w:t xml:space="preserve"> 2025թ</w:t>
            </w:r>
            <w:r w:rsidR="00144D16" w:rsidRPr="00934BBD">
              <w:rPr>
                <w:rFonts w:ascii="MS Mincho" w:eastAsia="MS Mincho" w:hAnsi="MS Mincho" w:cs="MS Mincho" w:hint="eastAsia"/>
                <w:b/>
                <w:bCs/>
              </w:rPr>
              <w:t>․</w:t>
            </w:r>
          </w:p>
        </w:tc>
      </w:tr>
      <w:tr w:rsidR="003001BE" w:rsidRPr="00934BBD" w14:paraId="335347D9" w14:textId="77777777" w:rsidTr="00934BBD">
        <w:trPr>
          <w:gridBefore w:val="1"/>
          <w:wBefore w:w="8" w:type="dxa"/>
          <w:trHeight w:val="290"/>
        </w:trPr>
        <w:tc>
          <w:tcPr>
            <w:tcW w:w="8084" w:type="dxa"/>
            <w:vMerge/>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7BD549BA" w14:textId="77777777" w:rsidR="003001BE" w:rsidRPr="00934BBD" w:rsidRDefault="003001BE" w:rsidP="00934BBD">
            <w:pPr>
              <w:widowControl w:val="0"/>
              <w:pBdr>
                <w:top w:val="nil"/>
                <w:left w:val="nil"/>
                <w:bottom w:val="nil"/>
                <w:right w:val="nil"/>
                <w:between w:val="nil"/>
              </w:pBdr>
              <w:spacing w:line="360" w:lineRule="auto"/>
              <w:rPr>
                <w:rFonts w:ascii="GHEA Grapalat" w:eastAsia="GHEA Grapalat" w:hAnsi="GHEA Grapalat" w:cs="GHEA Grapalat"/>
                <w:b/>
                <w:bCs/>
              </w:rPr>
            </w:pPr>
          </w:p>
        </w:tc>
        <w:tc>
          <w:tcPr>
            <w:tcW w:w="5236" w:type="dxa"/>
            <w:gridSpan w:val="2"/>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407A6A78" w14:textId="04454F95" w:rsidR="003001BE" w:rsidRPr="00934BBD" w:rsidRDefault="00FD7E87" w:rsidP="00934BBD">
            <w:pPr>
              <w:spacing w:line="360" w:lineRule="auto"/>
              <w:ind w:right="144"/>
              <w:rPr>
                <w:rFonts w:ascii="GHEA Grapalat" w:eastAsia="GHEA Grapalat" w:hAnsi="GHEA Grapalat" w:cs="GHEA Grapalat"/>
                <w:b/>
                <w:bCs/>
                <w:color w:val="000000"/>
                <w:lang w:val="en-US"/>
              </w:rPr>
            </w:pPr>
            <w:r w:rsidRPr="00934BBD">
              <w:rPr>
                <w:rFonts w:ascii="GHEA Grapalat" w:eastAsia="GHEA Grapalat" w:hAnsi="GHEA Grapalat" w:cs="GHEA Grapalat"/>
                <w:b/>
                <w:bCs/>
                <w:color w:val="000000"/>
                <w:lang w:val="en-US"/>
              </w:rPr>
              <w:t xml:space="preserve">              </w:t>
            </w:r>
            <w:r w:rsidR="00886C6F" w:rsidRPr="00934BBD">
              <w:rPr>
                <w:rFonts w:ascii="GHEA Grapalat" w:eastAsia="GHEA Grapalat" w:hAnsi="GHEA Grapalat" w:cs="GHEA Grapalat"/>
                <w:b/>
                <w:bCs/>
                <w:color w:val="000000"/>
                <w:lang w:val="en-US"/>
              </w:rPr>
              <w:t xml:space="preserve">N </w:t>
            </w:r>
            <w:r w:rsidR="001371CA" w:rsidRPr="00934BBD">
              <w:rPr>
                <w:rFonts w:ascii="GHEA Grapalat" w:eastAsia="GHEA Grapalat" w:hAnsi="GHEA Grapalat" w:cs="GHEA Grapalat"/>
                <w:b/>
                <w:bCs/>
                <w:color w:val="000000"/>
                <w:lang w:val="en-US"/>
              </w:rPr>
              <w:t>15.4-07/726-25</w:t>
            </w:r>
          </w:p>
        </w:tc>
      </w:tr>
      <w:tr w:rsidR="003001BE" w:rsidRPr="00934BBD" w14:paraId="06FBBC85" w14:textId="77777777" w:rsidTr="00934BBD">
        <w:trPr>
          <w:gridBefore w:val="1"/>
          <w:wBefore w:w="8" w:type="dxa"/>
          <w:trHeight w:val="262"/>
        </w:trPr>
        <w:tc>
          <w:tcPr>
            <w:tcW w:w="8084" w:type="dxa"/>
            <w:tcBorders>
              <w:top w:val="single" w:sz="6" w:space="0" w:color="000000"/>
              <w:left w:val="single" w:sz="6" w:space="0" w:color="000000"/>
              <w:bottom w:val="single" w:sz="6" w:space="0" w:color="000000"/>
              <w:right w:val="single" w:sz="6" w:space="0" w:color="000000"/>
            </w:tcBorders>
            <w:shd w:val="clear" w:color="auto" w:fill="FFFFFF"/>
          </w:tcPr>
          <w:p w14:paraId="75B4B166" w14:textId="78CEFA32" w:rsidR="00CC68FD" w:rsidRPr="00934BBD" w:rsidRDefault="002624AD" w:rsidP="00934BBD">
            <w:pPr>
              <w:spacing w:line="360" w:lineRule="auto"/>
              <w:ind w:firstLine="720"/>
              <w:jc w:val="both"/>
              <w:rPr>
                <w:rFonts w:ascii="GHEA Grapalat" w:hAnsi="GHEA Grapalat"/>
              </w:rPr>
            </w:pPr>
            <w:r w:rsidRPr="00934BBD">
              <w:rPr>
                <w:rFonts w:ascii="GHEA Grapalat" w:hAnsi="GHEA Grapalat"/>
              </w:rPr>
              <w:t xml:space="preserve">Ուսումնասիրելով Ձեր կողմից ներկայացված </w:t>
            </w:r>
            <w:r w:rsidRPr="00934BBD">
              <w:rPr>
                <w:rFonts w:ascii="GHEA Grapalat" w:hAnsi="GHEA Grapalat" w:cs="Sylfaen"/>
              </w:rPr>
              <w:t xml:space="preserve">«Տնտեսական երկարաժամկետ զարգացմանն ուղղված ծրագրերի շրջանակում ԵՄ-Հայաստան ՓՄՁ ֆոնդի (հիմնադրամի) փայը ձեռք բերելու մասին» Հայաստանի Հանրապետության կառավարության որոշման նախագիծը </w:t>
            </w:r>
            <w:r w:rsidRPr="00934BBD">
              <w:rPr>
                <w:rFonts w:ascii="GHEA Grapalat" w:hAnsi="GHEA Grapalat"/>
              </w:rPr>
              <w:t xml:space="preserve">(այսուհետ՝ Նախագիծ)՝ Հայաստանի Հանրապետության կենտրոնական բանկը հայտնում է, որ Նախագծի վերաբերյալ առաջարկություններ և դիտողություններ չունի: </w:t>
            </w:r>
          </w:p>
        </w:tc>
        <w:tc>
          <w:tcPr>
            <w:tcW w:w="5236" w:type="dxa"/>
            <w:gridSpan w:val="2"/>
            <w:tcBorders>
              <w:top w:val="single" w:sz="6" w:space="0" w:color="000000"/>
              <w:left w:val="single" w:sz="6" w:space="0" w:color="000000"/>
              <w:bottom w:val="single" w:sz="6" w:space="0" w:color="000000"/>
              <w:right w:val="single" w:sz="6" w:space="0" w:color="000000"/>
            </w:tcBorders>
            <w:shd w:val="clear" w:color="auto" w:fill="FFFFFF"/>
          </w:tcPr>
          <w:p w14:paraId="3006912A" w14:textId="4BDFF83A" w:rsidR="00435A73" w:rsidRPr="00934BBD" w:rsidRDefault="000D284B" w:rsidP="002C365F">
            <w:pPr>
              <w:spacing w:line="360" w:lineRule="auto"/>
              <w:ind w:left="144" w:right="144" w:firstLine="284"/>
              <w:jc w:val="center"/>
              <w:rPr>
                <w:rFonts w:ascii="GHEA Grapalat" w:eastAsia="GHEA Grapalat" w:hAnsi="GHEA Grapalat" w:cs="GHEA Grapalat"/>
                <w:bCs/>
                <w:color w:val="000000"/>
              </w:rPr>
            </w:pPr>
            <w:r w:rsidRPr="00934BBD">
              <w:rPr>
                <w:rFonts w:ascii="GHEA Grapalat" w:hAnsi="GHEA Grapalat"/>
              </w:rPr>
              <w:t>Ընդունվել է</w:t>
            </w:r>
            <w:r w:rsidR="002C365F">
              <w:rPr>
                <w:rFonts w:ascii="GHEA Grapalat" w:hAnsi="GHEA Grapalat"/>
              </w:rPr>
              <w:t>։</w:t>
            </w:r>
          </w:p>
        </w:tc>
      </w:tr>
      <w:tr w:rsidR="00610278" w:rsidRPr="00934BBD" w14:paraId="64294A76" w14:textId="77777777" w:rsidTr="00934BBD">
        <w:trPr>
          <w:gridBefore w:val="1"/>
          <w:wBefore w:w="8" w:type="dxa"/>
          <w:trHeight w:val="342"/>
        </w:trPr>
        <w:tc>
          <w:tcPr>
            <w:tcW w:w="8084" w:type="dxa"/>
            <w:vMerge w:val="restart"/>
            <w:tcBorders>
              <w:left w:val="single" w:sz="6" w:space="0" w:color="000000"/>
              <w:right w:val="single" w:sz="6" w:space="0" w:color="000000"/>
            </w:tcBorders>
            <w:shd w:val="clear" w:color="auto" w:fill="BFBFBF" w:themeFill="background1" w:themeFillShade="BF"/>
          </w:tcPr>
          <w:p w14:paraId="719E096D" w14:textId="094A2E71" w:rsidR="00610278" w:rsidRPr="00934BBD" w:rsidRDefault="004154DE" w:rsidP="00934BBD">
            <w:pPr>
              <w:pStyle w:val="ListParagraph"/>
              <w:numPr>
                <w:ilvl w:val="0"/>
                <w:numId w:val="4"/>
              </w:numPr>
              <w:pBdr>
                <w:top w:val="nil"/>
                <w:left w:val="nil"/>
                <w:bottom w:val="nil"/>
                <w:right w:val="nil"/>
                <w:between w:val="nil"/>
              </w:pBdr>
              <w:spacing w:line="360" w:lineRule="auto"/>
              <w:ind w:right="144"/>
              <w:rPr>
                <w:rFonts w:ascii="GHEA Grapalat" w:eastAsia="GHEA Grapalat" w:hAnsi="GHEA Grapalat" w:cs="GHEA Grapalat"/>
                <w:b/>
                <w:bCs/>
                <w:color w:val="000000"/>
                <w:sz w:val="24"/>
                <w:szCs w:val="24"/>
              </w:rPr>
            </w:pPr>
            <w:r w:rsidRPr="00934BBD">
              <w:rPr>
                <w:rFonts w:ascii="GHEA Grapalat" w:eastAsia="GHEA Grapalat" w:hAnsi="GHEA Grapalat" w:cs="GHEA Grapalat"/>
                <w:b/>
                <w:bCs/>
                <w:color w:val="000000"/>
                <w:sz w:val="24"/>
                <w:szCs w:val="24"/>
              </w:rPr>
              <w:t>ՀՀ Արդարադատության նախարարություն</w:t>
            </w:r>
          </w:p>
        </w:tc>
        <w:tc>
          <w:tcPr>
            <w:tcW w:w="5236" w:type="dxa"/>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56DC800D" w14:textId="44824E74" w:rsidR="00610278" w:rsidRPr="00934BBD" w:rsidRDefault="00FD7E87" w:rsidP="00934BBD">
            <w:pPr>
              <w:pBdr>
                <w:top w:val="nil"/>
                <w:left w:val="nil"/>
                <w:bottom w:val="nil"/>
                <w:right w:val="nil"/>
                <w:between w:val="nil"/>
              </w:pBdr>
              <w:spacing w:line="360" w:lineRule="auto"/>
              <w:ind w:left="360" w:right="144"/>
              <w:jc w:val="center"/>
              <w:rPr>
                <w:rFonts w:ascii="GHEA Grapalat" w:eastAsia="GHEA Grapalat" w:hAnsi="GHEA Grapalat" w:cs="GHEA Grapalat"/>
                <w:b/>
                <w:bCs/>
                <w:color w:val="000000"/>
              </w:rPr>
            </w:pPr>
            <w:r w:rsidRPr="00934BBD">
              <w:rPr>
                <w:rFonts w:ascii="GHEA Grapalat" w:eastAsia="GHEA Grapalat" w:hAnsi="GHEA Grapalat" w:cs="GHEA Grapalat"/>
                <w:b/>
                <w:bCs/>
                <w:color w:val="000000"/>
              </w:rPr>
              <w:t xml:space="preserve">21 օգոստոս </w:t>
            </w:r>
            <w:r w:rsidR="00610278" w:rsidRPr="00934BBD">
              <w:rPr>
                <w:rFonts w:ascii="GHEA Grapalat" w:eastAsia="GHEA Grapalat" w:hAnsi="GHEA Grapalat" w:cs="GHEA Grapalat"/>
                <w:b/>
                <w:bCs/>
                <w:color w:val="000000"/>
              </w:rPr>
              <w:t>2025թ</w:t>
            </w:r>
            <w:r w:rsidR="00610278" w:rsidRPr="00934BBD">
              <w:rPr>
                <w:rFonts w:ascii="MS Mincho" w:eastAsia="MS Mincho" w:hAnsi="MS Mincho" w:cs="MS Mincho" w:hint="eastAsia"/>
                <w:b/>
                <w:bCs/>
                <w:color w:val="000000"/>
              </w:rPr>
              <w:t>․</w:t>
            </w:r>
          </w:p>
        </w:tc>
      </w:tr>
      <w:tr w:rsidR="00610278" w:rsidRPr="00934BBD" w14:paraId="42C34E92" w14:textId="77777777" w:rsidTr="00934BBD">
        <w:trPr>
          <w:gridBefore w:val="1"/>
          <w:wBefore w:w="8" w:type="dxa"/>
          <w:trHeight w:val="342"/>
        </w:trPr>
        <w:tc>
          <w:tcPr>
            <w:tcW w:w="8084" w:type="dxa"/>
            <w:vMerge/>
            <w:tcBorders>
              <w:left w:val="single" w:sz="6" w:space="0" w:color="000000"/>
              <w:right w:val="single" w:sz="6" w:space="0" w:color="000000"/>
            </w:tcBorders>
            <w:shd w:val="clear" w:color="auto" w:fill="BFBFBF" w:themeFill="background1" w:themeFillShade="BF"/>
          </w:tcPr>
          <w:p w14:paraId="7F7F2F68" w14:textId="77777777" w:rsidR="00610278" w:rsidRPr="00934BBD" w:rsidRDefault="00610278" w:rsidP="00934BBD">
            <w:pPr>
              <w:pStyle w:val="ListParagraph"/>
              <w:numPr>
                <w:ilvl w:val="0"/>
                <w:numId w:val="4"/>
              </w:numPr>
              <w:pBdr>
                <w:top w:val="nil"/>
                <w:left w:val="nil"/>
                <w:bottom w:val="nil"/>
                <w:right w:val="nil"/>
                <w:between w:val="nil"/>
              </w:pBdr>
              <w:spacing w:line="360" w:lineRule="auto"/>
              <w:ind w:right="144"/>
              <w:rPr>
                <w:rFonts w:ascii="GHEA Grapalat" w:eastAsia="GHEA Grapalat" w:hAnsi="GHEA Grapalat" w:cs="GHEA Grapalat"/>
                <w:b/>
                <w:bCs/>
                <w:color w:val="000000"/>
                <w:sz w:val="24"/>
                <w:szCs w:val="24"/>
              </w:rPr>
            </w:pPr>
          </w:p>
        </w:tc>
        <w:tc>
          <w:tcPr>
            <w:tcW w:w="5236" w:type="dxa"/>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4D4A9F05" w14:textId="5608859E" w:rsidR="00610278" w:rsidRPr="00934BBD" w:rsidRDefault="00610278" w:rsidP="00934BBD">
            <w:pPr>
              <w:pBdr>
                <w:top w:val="nil"/>
                <w:left w:val="nil"/>
                <w:bottom w:val="nil"/>
                <w:right w:val="nil"/>
                <w:between w:val="nil"/>
              </w:pBdr>
              <w:spacing w:line="360" w:lineRule="auto"/>
              <w:ind w:left="360" w:right="144"/>
              <w:jc w:val="center"/>
              <w:rPr>
                <w:rFonts w:ascii="GHEA Grapalat" w:eastAsia="GHEA Grapalat" w:hAnsi="GHEA Grapalat" w:cs="GHEA Grapalat"/>
                <w:b/>
                <w:bCs/>
                <w:color w:val="000000"/>
              </w:rPr>
            </w:pPr>
            <w:r w:rsidRPr="00934BBD">
              <w:rPr>
                <w:rFonts w:ascii="GHEA Grapalat" w:eastAsia="GHEA Grapalat" w:hAnsi="GHEA Grapalat" w:cs="GHEA Grapalat"/>
                <w:b/>
                <w:bCs/>
                <w:color w:val="000000"/>
              </w:rPr>
              <w:t xml:space="preserve">N </w:t>
            </w:r>
            <w:r w:rsidR="00FD7E87" w:rsidRPr="00934BBD">
              <w:rPr>
                <w:rFonts w:ascii="GHEA Grapalat" w:eastAsia="GHEA Grapalat" w:hAnsi="GHEA Grapalat" w:cs="GHEA Grapalat"/>
                <w:b/>
                <w:bCs/>
                <w:color w:val="000000"/>
              </w:rPr>
              <w:t>/27.2/37191-2025</w:t>
            </w:r>
          </w:p>
        </w:tc>
      </w:tr>
      <w:tr w:rsidR="007C4843" w:rsidRPr="00934BBD" w14:paraId="3FE02811" w14:textId="77777777" w:rsidTr="00934BBD">
        <w:trPr>
          <w:gridBefore w:val="1"/>
          <w:wBefore w:w="8" w:type="dxa"/>
          <w:trHeight w:val="342"/>
        </w:trPr>
        <w:tc>
          <w:tcPr>
            <w:tcW w:w="8084" w:type="dxa"/>
            <w:tcBorders>
              <w:left w:val="single" w:sz="6" w:space="0" w:color="000000"/>
              <w:right w:val="single" w:sz="6" w:space="0" w:color="000000"/>
            </w:tcBorders>
            <w:shd w:val="clear" w:color="auto" w:fill="FFFFFF" w:themeFill="background1"/>
          </w:tcPr>
          <w:p w14:paraId="0D4318D3" w14:textId="77777777" w:rsidR="00FD7E87" w:rsidRPr="00934BBD" w:rsidRDefault="00FD7E87"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r w:rsidRPr="00934BBD">
              <w:rPr>
                <w:rFonts w:ascii="GHEA Grapalat" w:eastAsia="NSimSun" w:hAnsi="GHEA Grapalat" w:cs="GHEA Grapalat"/>
                <w:bCs/>
                <w:kern w:val="2"/>
                <w:lang w:eastAsia="zh-CN" w:bidi="hi-IN"/>
              </w:rPr>
              <w:t xml:space="preserve">«Տնտեսական երկարաժամկետ զարգացմանն ուղղված ծրագրերի շրջանակում ԵՄ-Հայաստան ՓՄՁ ֆոնդի (հիմնադրամի) փայը ձեռք </w:t>
            </w:r>
            <w:r w:rsidRPr="00934BBD">
              <w:rPr>
                <w:rFonts w:ascii="GHEA Grapalat" w:eastAsia="NSimSun" w:hAnsi="GHEA Grapalat" w:cs="GHEA Grapalat"/>
                <w:bCs/>
                <w:kern w:val="2"/>
                <w:lang w:eastAsia="zh-CN" w:bidi="hi-IN"/>
              </w:rPr>
              <w:lastRenderedPageBreak/>
              <w:t>բերելու մասին» Հայաստանի Հանրապետության կառավարության որոշման նախագծի (այսուհետ՝ Նախագիծ) վերաբերյալ հայտնում ենք հետևյալը</w:t>
            </w:r>
            <w:r w:rsidRPr="00934BBD">
              <w:rPr>
                <w:rFonts w:ascii="MS Mincho" w:eastAsia="MS Mincho" w:hAnsi="MS Mincho" w:cs="MS Mincho" w:hint="eastAsia"/>
                <w:bCs/>
                <w:kern w:val="2"/>
                <w:lang w:eastAsia="zh-CN" w:bidi="hi-IN"/>
              </w:rPr>
              <w:t>․</w:t>
            </w:r>
          </w:p>
          <w:p w14:paraId="621C04A8" w14:textId="77777777" w:rsidR="00FD7E87" w:rsidRPr="00934BBD" w:rsidRDefault="00FD7E87"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r w:rsidRPr="00934BBD">
              <w:rPr>
                <w:rFonts w:ascii="GHEA Grapalat" w:eastAsia="NSimSun" w:hAnsi="GHEA Grapalat" w:cs="GHEA Grapalat"/>
                <w:bCs/>
                <w:kern w:val="2"/>
                <w:lang w:eastAsia="zh-CN" w:bidi="hi-IN"/>
              </w:rPr>
              <w:t>1.</w:t>
            </w:r>
            <w:r w:rsidRPr="00934BBD">
              <w:rPr>
                <w:rFonts w:ascii="GHEA Grapalat" w:eastAsia="NSimSun" w:hAnsi="GHEA Grapalat" w:cs="GHEA Grapalat"/>
                <w:bCs/>
                <w:kern w:val="2"/>
                <w:lang w:eastAsia="zh-CN" w:bidi="hi-IN"/>
              </w:rPr>
              <w:tab/>
              <w:t xml:space="preserve">Անդրադառնալով Նախագծի բնույթին՝ անհրաժեշտ ենք համարում նշել, որ «Նորմատիվ իրավական ակտերի մասին» օրենքի 2-րդ հոդվածի 1-ին մասի 5-6-րդ կետերի համաձայն՝  անհատական իրավական ակտը նորմատիվ իրավական ակտի հիման վրա և դրան համապատասխան ընդունված գրավոր իրավական ակտ է, որը սահմանում է վարքագծի կանոն կամ առաջացնում է փաստական հետևանքներ և վերաբերում է միայն դրանում անհատապես նշված անձի կամ անձանց, իսկ ներքին (լոկալ) իրավական ակտը 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w:t>
            </w:r>
          </w:p>
          <w:p w14:paraId="67EB8F19" w14:textId="77777777" w:rsidR="00FD7E87" w:rsidRPr="00934BBD" w:rsidRDefault="00FD7E87"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r w:rsidRPr="00934BBD">
              <w:rPr>
                <w:rFonts w:ascii="GHEA Grapalat" w:eastAsia="NSimSun" w:hAnsi="GHEA Grapalat" w:cs="GHEA Grapalat"/>
                <w:bCs/>
                <w:kern w:val="2"/>
                <w:lang w:eastAsia="zh-CN" w:bidi="hi-IN"/>
              </w:rPr>
              <w:t xml:space="preserve">Տվյալ դեպքում, Նախագծի բնույթը նշվել է որպես ներքին իրավական ակտ, սակայն անհասկանալի է տվյալ Նախագծով սահմանվող </w:t>
            </w:r>
            <w:r w:rsidRPr="00934BBD">
              <w:rPr>
                <w:rFonts w:ascii="GHEA Grapalat" w:eastAsia="NSimSun" w:hAnsi="GHEA Grapalat" w:cs="GHEA Grapalat"/>
                <w:bCs/>
                <w:kern w:val="2"/>
                <w:lang w:eastAsia="zh-CN" w:bidi="hi-IN"/>
              </w:rPr>
              <w:lastRenderedPageBreak/>
              <w:t xml:space="preserve">վարքագծի կանոնը Կառավարության հետ աշխատանքային, քաղաքացիաիրավական կամ վարչական հարաբերությունների մեջ գտնվող կամ վերջինի ծառայություններից կամ աշխատանքներից օգտվող ո՞ր անձանց խմբին է վերաբերում: </w:t>
            </w:r>
          </w:p>
          <w:p w14:paraId="71DF642A" w14:textId="77777777" w:rsidR="00D669A1" w:rsidRPr="00934BBD" w:rsidRDefault="00D669A1"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p>
          <w:p w14:paraId="3E62904A" w14:textId="77777777" w:rsidR="00D669A1" w:rsidRPr="00934BBD" w:rsidRDefault="00D669A1"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p>
          <w:p w14:paraId="2E703EED" w14:textId="77777777" w:rsidR="00D669A1" w:rsidRPr="00934BBD" w:rsidRDefault="00D669A1"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p>
          <w:p w14:paraId="3D6377C9" w14:textId="77777777" w:rsidR="00D669A1" w:rsidRPr="00934BBD" w:rsidRDefault="00D669A1"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p>
          <w:p w14:paraId="44C139C7" w14:textId="77777777" w:rsidR="00D669A1" w:rsidRPr="00934BBD" w:rsidRDefault="00D669A1"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p>
          <w:p w14:paraId="76AEE07F" w14:textId="77777777" w:rsidR="00D669A1" w:rsidRPr="00934BBD" w:rsidRDefault="00D669A1"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p>
          <w:p w14:paraId="2277F952" w14:textId="77777777" w:rsidR="00D669A1" w:rsidRPr="00934BBD" w:rsidRDefault="00D669A1"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p>
          <w:p w14:paraId="54FCD673" w14:textId="77777777" w:rsidR="00D669A1" w:rsidRPr="00934BBD" w:rsidRDefault="00D669A1" w:rsidP="00934BBD">
            <w:pPr>
              <w:autoSpaceDE w:val="0"/>
              <w:autoSpaceDN w:val="0"/>
              <w:adjustRightInd w:val="0"/>
              <w:spacing w:line="360" w:lineRule="auto"/>
              <w:jc w:val="both"/>
              <w:rPr>
                <w:rFonts w:ascii="GHEA Grapalat" w:eastAsia="NSimSun" w:hAnsi="GHEA Grapalat" w:cs="GHEA Grapalat"/>
                <w:bCs/>
                <w:kern w:val="2"/>
                <w:lang w:eastAsia="zh-CN" w:bidi="hi-IN"/>
              </w:rPr>
            </w:pPr>
          </w:p>
          <w:p w14:paraId="7D80C5BC" w14:textId="77777777" w:rsidR="00D669A1" w:rsidRPr="00934BBD" w:rsidRDefault="00D669A1" w:rsidP="00934BBD">
            <w:pPr>
              <w:autoSpaceDE w:val="0"/>
              <w:autoSpaceDN w:val="0"/>
              <w:adjustRightInd w:val="0"/>
              <w:spacing w:line="360" w:lineRule="auto"/>
              <w:jc w:val="both"/>
              <w:rPr>
                <w:rFonts w:ascii="GHEA Grapalat" w:eastAsia="NSimSun" w:hAnsi="GHEA Grapalat" w:cs="GHEA Grapalat"/>
                <w:bCs/>
                <w:kern w:val="2"/>
                <w:lang w:eastAsia="zh-CN" w:bidi="hi-IN"/>
              </w:rPr>
            </w:pPr>
          </w:p>
          <w:p w14:paraId="52DDABC4" w14:textId="77777777" w:rsidR="00FD7E87" w:rsidRPr="00934BBD" w:rsidRDefault="00FD7E87"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r w:rsidRPr="00934BBD">
              <w:rPr>
                <w:rFonts w:ascii="GHEA Grapalat" w:eastAsia="NSimSun" w:hAnsi="GHEA Grapalat" w:cs="GHEA Grapalat"/>
                <w:bCs/>
                <w:kern w:val="2"/>
                <w:lang w:eastAsia="zh-CN" w:bidi="hi-IN"/>
              </w:rPr>
              <w:t>2.</w:t>
            </w:r>
            <w:r w:rsidRPr="00934BBD">
              <w:rPr>
                <w:rFonts w:ascii="GHEA Grapalat" w:eastAsia="NSimSun" w:hAnsi="GHEA Grapalat" w:cs="GHEA Grapalat"/>
                <w:bCs/>
                <w:kern w:val="2"/>
                <w:lang w:eastAsia="zh-CN" w:bidi="hi-IN"/>
              </w:rPr>
              <w:tab/>
              <w:t xml:space="preserve"> </w:t>
            </w:r>
            <w:r w:rsidRPr="00934BBD">
              <w:rPr>
                <w:rFonts w:ascii="GHEA Grapalat" w:eastAsia="NSimSun" w:hAnsi="GHEA Grapalat" w:cs="GHEA Grapalat"/>
                <w:b/>
                <w:bCs/>
                <w:kern w:val="2"/>
                <w:lang w:eastAsia="zh-CN" w:bidi="hi-IN"/>
              </w:rPr>
              <w:t>Քաղաքացիական օրենսգրքի 968.1 հոդվածի 1-ին մասի համաձայն</w:t>
            </w:r>
            <w:r w:rsidRPr="00934BBD">
              <w:rPr>
                <w:rFonts w:ascii="GHEA Grapalat" w:eastAsia="NSimSun" w:hAnsi="GHEA Grapalat" w:cs="GHEA Grapalat"/>
                <w:bCs/>
                <w:kern w:val="2"/>
                <w:lang w:eastAsia="zh-CN" w:bidi="hi-IN"/>
              </w:rPr>
              <w:t xml:space="preserve">՝ «Ֆոնդի կառավարման պայմանագրով մեկ կողմը (ֆոնդի մասնակիցը) մյուս կողմի (ֆոնդի կառավարչի) ֆոնդի կանոնների համաձայն` դրամական միջոցներ կամ այլ գույք է տրամադրում նրան, իսկ մյուս կողմը պարտավորվում է համապատասխան վճարի դիմաց միավորել այդ գույքը համապատասխան ֆոնդի գույքին և կառավարել </w:t>
            </w:r>
            <w:r w:rsidRPr="00934BBD">
              <w:rPr>
                <w:rFonts w:ascii="GHEA Grapalat" w:eastAsia="NSimSun" w:hAnsi="GHEA Grapalat" w:cs="GHEA Grapalat"/>
                <w:bCs/>
                <w:kern w:val="2"/>
                <w:lang w:eastAsia="zh-CN" w:bidi="hi-IN"/>
              </w:rPr>
              <w:lastRenderedPageBreak/>
              <w:t xml:space="preserve">ֆոնդը օրենքին, այլ իրավական ակտերին և ֆոնդի կանոններին համապատասխան: Ֆոնդի մասնակցի կողմից ֆոնդի կառավարման պայմանագրով, դրամական միջոցներից բացի, թույլատրելի է տրամադրել միայն այնպիսի տեսակի գույք, որում, տվյալ ֆոնդի կանոնների համաձայն, ֆոնդը պատրաստվում է ներդրում կատարել:»: </w:t>
            </w:r>
          </w:p>
          <w:p w14:paraId="1D135772" w14:textId="77777777" w:rsidR="00FD7E87" w:rsidRPr="00934BBD" w:rsidRDefault="00FD7E87"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r w:rsidRPr="00934BBD">
              <w:rPr>
                <w:rFonts w:ascii="GHEA Grapalat" w:eastAsia="NSimSun" w:hAnsi="GHEA Grapalat" w:cs="GHEA Grapalat"/>
                <w:bCs/>
                <w:kern w:val="2"/>
                <w:lang w:eastAsia="zh-CN" w:bidi="hi-IN"/>
              </w:rPr>
              <w:t>Նախագծին կից հիմնավորման մեջ նշվում է, որ թե´ որոշմամբ, թե´ ֆոնդին բաժանորդագրության պայմանագրով Կառավարությունը պարտավորվել է ֆոնդում ներդնել ընդհանուր 3 մլն ԱՄՆ դոլարի չափով գումար։</w:t>
            </w:r>
          </w:p>
          <w:p w14:paraId="0A0E70B5" w14:textId="77777777" w:rsidR="00FD7E87" w:rsidRPr="00934BBD" w:rsidRDefault="00FD7E87"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r w:rsidRPr="00934BBD">
              <w:rPr>
                <w:rFonts w:ascii="GHEA Grapalat" w:eastAsia="NSimSun" w:hAnsi="GHEA Grapalat" w:cs="GHEA Grapalat"/>
                <w:bCs/>
                <w:kern w:val="2"/>
                <w:lang w:eastAsia="zh-CN" w:bidi="hi-IN"/>
              </w:rPr>
              <w:t>Այսինքն, Նախագծով նախատեսվում է ձեռք բերել ֆոնդի փայերը, ինչը պայմանավորված է Կառավարության կողմից ֆոնդի սահմանափակ գործընկերության համաձայնագրին միանալով:</w:t>
            </w:r>
          </w:p>
          <w:p w14:paraId="67067D62" w14:textId="77777777" w:rsidR="00FD7E87" w:rsidRPr="00934BBD" w:rsidRDefault="00FD7E87"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r w:rsidRPr="00934BBD">
              <w:rPr>
                <w:rFonts w:ascii="GHEA Grapalat" w:eastAsia="NSimSun" w:hAnsi="GHEA Grapalat" w:cs="GHEA Grapalat"/>
                <w:bCs/>
                <w:kern w:val="2"/>
                <w:lang w:eastAsia="zh-CN" w:bidi="hi-IN"/>
              </w:rPr>
              <w:t>Ուստի, գտնում ենք, որ լրացուցիչ հիմնավորման և/կամ վերանայման կարիք ունի Նախագծի նախաբանում որպես վերջինիս ընդունման համար իրավական հիմք՝ ՀՀ քաղաքացիական օրենսգրքի համապատասխան հոդվածին հղում կատարելը, այն պարագայում երբ Նախագծով ենթադրվում է Կառավարության կողմից ստանձնած պարտավորությունների շրջանակում ձեռք բերել  ֆոնդի փայերի մնացած մասը:</w:t>
            </w:r>
          </w:p>
          <w:p w14:paraId="4BC03C96" w14:textId="77777777" w:rsidR="001B5B4B" w:rsidRPr="00934BBD" w:rsidRDefault="001B5B4B" w:rsidP="00934BBD">
            <w:pPr>
              <w:autoSpaceDE w:val="0"/>
              <w:autoSpaceDN w:val="0"/>
              <w:adjustRightInd w:val="0"/>
              <w:spacing w:line="360" w:lineRule="auto"/>
              <w:ind w:firstLine="284"/>
              <w:jc w:val="both"/>
              <w:rPr>
                <w:rFonts w:ascii="GHEA Grapalat" w:eastAsia="NSimSun" w:hAnsi="GHEA Grapalat" w:cs="GHEA Grapalat"/>
                <w:bCs/>
                <w:kern w:val="2"/>
                <w:lang w:eastAsia="zh-CN" w:bidi="hi-IN"/>
              </w:rPr>
            </w:pPr>
          </w:p>
          <w:p w14:paraId="7F050A30" w14:textId="77777777" w:rsidR="00FD7E87" w:rsidRPr="00934BBD" w:rsidRDefault="00FD7E87" w:rsidP="00934BBD">
            <w:pPr>
              <w:autoSpaceDE w:val="0"/>
              <w:autoSpaceDN w:val="0"/>
              <w:adjustRightInd w:val="0"/>
              <w:spacing w:line="360" w:lineRule="auto"/>
              <w:ind w:firstLine="284"/>
              <w:jc w:val="both"/>
              <w:rPr>
                <w:rFonts w:ascii="GHEA Grapalat" w:eastAsia="NSimSun" w:hAnsi="GHEA Grapalat" w:cs="GHEA Grapalat"/>
                <w:bCs/>
                <w:kern w:val="2"/>
                <w:lang w:eastAsia="zh-CN" w:bidi="hy-AM"/>
              </w:rPr>
            </w:pPr>
            <w:r w:rsidRPr="00934BBD">
              <w:rPr>
                <w:rFonts w:ascii="GHEA Grapalat" w:eastAsia="NSimSun" w:hAnsi="GHEA Grapalat" w:cs="GHEA Grapalat"/>
                <w:bCs/>
                <w:kern w:val="2"/>
                <w:lang w:eastAsia="zh-CN" w:bidi="hi-IN"/>
              </w:rPr>
              <w:t>3.</w:t>
            </w:r>
            <w:r w:rsidRPr="00934BBD">
              <w:rPr>
                <w:rFonts w:ascii="GHEA Grapalat" w:eastAsia="NSimSun" w:hAnsi="GHEA Grapalat" w:cs="GHEA Grapalat"/>
                <w:bCs/>
                <w:kern w:val="2"/>
                <w:lang w:eastAsia="zh-CN" w:bidi="hi-IN"/>
              </w:rPr>
              <w:tab/>
              <w:t>Ինչպես նաև, առաջարկում ենք նույնականացնել, թե որ կազմակերպության փայերն է նախատեսվում ձեռք բերել՝ հստակ նշելով համապատասխան օրենսդրության համաձայն կազմակերպաիրավական տեսակը, գրանցման համարը և այլն:</w:t>
            </w:r>
          </w:p>
          <w:p w14:paraId="0A868FCE" w14:textId="7B3FDEFC" w:rsidR="00CC68FD" w:rsidRPr="00934BBD" w:rsidRDefault="00CC68FD" w:rsidP="00934BBD">
            <w:pPr>
              <w:spacing w:line="360" w:lineRule="auto"/>
              <w:ind w:right="126"/>
              <w:jc w:val="both"/>
              <w:rPr>
                <w:rFonts w:ascii="GHEA Grapalat" w:eastAsia="GHEA Grapalat" w:hAnsi="GHEA Grapalat" w:cs="GHEA Grapalat"/>
              </w:rPr>
            </w:pPr>
          </w:p>
        </w:tc>
        <w:tc>
          <w:tcPr>
            <w:tcW w:w="523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14:paraId="03087F43" w14:textId="77777777" w:rsidR="00934BBD" w:rsidRDefault="00934BBD" w:rsidP="00934BBD">
            <w:pPr>
              <w:pStyle w:val="CommentText"/>
              <w:spacing w:line="360" w:lineRule="auto"/>
              <w:jc w:val="both"/>
              <w:rPr>
                <w:rFonts w:ascii="GHEA Grapalat" w:hAnsi="GHEA Grapalat"/>
                <w:sz w:val="24"/>
                <w:szCs w:val="24"/>
              </w:rPr>
            </w:pPr>
          </w:p>
          <w:p w14:paraId="39C650CB" w14:textId="77777777" w:rsidR="00934BBD" w:rsidRDefault="00934BBD" w:rsidP="00934BBD">
            <w:pPr>
              <w:pStyle w:val="CommentText"/>
              <w:spacing w:line="360" w:lineRule="auto"/>
              <w:jc w:val="both"/>
              <w:rPr>
                <w:rFonts w:ascii="GHEA Grapalat" w:hAnsi="GHEA Grapalat"/>
                <w:sz w:val="24"/>
                <w:szCs w:val="24"/>
              </w:rPr>
            </w:pPr>
          </w:p>
          <w:p w14:paraId="59434B2B" w14:textId="77777777" w:rsidR="00934BBD" w:rsidRDefault="00934BBD" w:rsidP="00934BBD">
            <w:pPr>
              <w:pStyle w:val="CommentText"/>
              <w:spacing w:line="360" w:lineRule="auto"/>
              <w:jc w:val="both"/>
              <w:rPr>
                <w:rFonts w:ascii="GHEA Grapalat" w:hAnsi="GHEA Grapalat"/>
                <w:sz w:val="24"/>
                <w:szCs w:val="24"/>
              </w:rPr>
            </w:pPr>
          </w:p>
          <w:p w14:paraId="06F3687E" w14:textId="77777777" w:rsidR="00934BBD" w:rsidRDefault="00934BBD" w:rsidP="00934BBD">
            <w:pPr>
              <w:pStyle w:val="CommentText"/>
              <w:spacing w:line="360" w:lineRule="auto"/>
              <w:jc w:val="both"/>
              <w:rPr>
                <w:rFonts w:ascii="GHEA Grapalat" w:hAnsi="GHEA Grapalat"/>
                <w:sz w:val="24"/>
                <w:szCs w:val="24"/>
              </w:rPr>
            </w:pPr>
          </w:p>
          <w:p w14:paraId="662AB693" w14:textId="77777777" w:rsidR="00934BBD" w:rsidRDefault="00934BBD" w:rsidP="00934BBD">
            <w:pPr>
              <w:pStyle w:val="CommentText"/>
              <w:spacing w:line="360" w:lineRule="auto"/>
              <w:jc w:val="both"/>
              <w:rPr>
                <w:rFonts w:ascii="GHEA Grapalat" w:hAnsi="GHEA Grapalat"/>
                <w:sz w:val="24"/>
                <w:szCs w:val="24"/>
              </w:rPr>
            </w:pPr>
          </w:p>
          <w:p w14:paraId="7B076F1B" w14:textId="22224365" w:rsidR="002C365F" w:rsidRPr="0027010A" w:rsidRDefault="00934BBD" w:rsidP="0027010A">
            <w:pPr>
              <w:pStyle w:val="CommentText"/>
              <w:spacing w:line="360" w:lineRule="auto"/>
              <w:jc w:val="both"/>
              <w:rPr>
                <w:rFonts w:ascii="GHEA Grapalat" w:hAnsi="GHEA Grapalat"/>
                <w:sz w:val="24"/>
                <w:szCs w:val="24"/>
              </w:rPr>
            </w:pPr>
            <w:r>
              <w:rPr>
                <w:rFonts w:ascii="GHEA Grapalat" w:hAnsi="GHEA Grapalat"/>
                <w:sz w:val="24"/>
                <w:szCs w:val="24"/>
              </w:rPr>
              <w:t>1</w:t>
            </w:r>
            <w:r>
              <w:rPr>
                <w:rFonts w:ascii="MS Mincho" w:eastAsia="MS Mincho" w:hAnsi="MS Mincho" w:cs="MS Mincho"/>
                <w:sz w:val="24"/>
                <w:szCs w:val="24"/>
              </w:rPr>
              <w:t>․</w:t>
            </w:r>
            <w:r w:rsidR="0027010A">
              <w:rPr>
                <w:rFonts w:ascii="GHEA Grapalat" w:hAnsi="GHEA Grapalat"/>
                <w:sz w:val="24"/>
                <w:szCs w:val="24"/>
              </w:rPr>
              <w:t>Ընդունվել է</w:t>
            </w:r>
            <w:r w:rsidR="00D669A1" w:rsidRPr="00934BBD">
              <w:rPr>
                <w:rFonts w:ascii="GHEA Grapalat" w:hAnsi="GHEA Grapalat"/>
                <w:sz w:val="24"/>
                <w:szCs w:val="24"/>
              </w:rPr>
              <w:t>։</w:t>
            </w:r>
            <w:r w:rsidR="0027010A">
              <w:rPr>
                <w:rFonts w:ascii="GHEA Grapalat" w:hAnsi="GHEA Grapalat"/>
                <w:sz w:val="24"/>
                <w:szCs w:val="24"/>
              </w:rPr>
              <w:t xml:space="preserve"> Վարչապետի աշխատակազմի հետ քննարկման արդյունքում ակտի տեսակը լոկալից փոխարինվել է անհատականով։</w:t>
            </w:r>
          </w:p>
          <w:p w14:paraId="5B422B2F" w14:textId="01BD323D" w:rsidR="00D669A1" w:rsidRDefault="00D669A1" w:rsidP="00934BBD">
            <w:pPr>
              <w:pStyle w:val="CommentText"/>
              <w:spacing w:line="360" w:lineRule="auto"/>
              <w:jc w:val="both"/>
              <w:rPr>
                <w:rFonts w:ascii="GHEA Grapalat" w:hAnsi="GHEA Grapalat"/>
                <w:sz w:val="24"/>
                <w:szCs w:val="24"/>
              </w:rPr>
            </w:pPr>
            <w:r w:rsidRPr="00934BBD">
              <w:rPr>
                <w:rFonts w:ascii="GHEA Grapalat" w:hAnsi="GHEA Grapalat"/>
                <w:sz w:val="24"/>
                <w:szCs w:val="24"/>
              </w:rPr>
              <w:t>Որպես ներքին իրավական ակտ սրանով փաստական հետևանքներ են առ</w:t>
            </w:r>
            <w:r w:rsidR="002C365F">
              <w:rPr>
                <w:rFonts w:ascii="GHEA Grapalat" w:hAnsi="GHEA Grapalat"/>
                <w:sz w:val="24"/>
                <w:szCs w:val="24"/>
              </w:rPr>
              <w:t>ա</w:t>
            </w:r>
            <w:r w:rsidRPr="00934BBD">
              <w:rPr>
                <w:rFonts w:ascii="GHEA Grapalat" w:hAnsi="GHEA Grapalat"/>
                <w:sz w:val="24"/>
                <w:szCs w:val="24"/>
              </w:rPr>
              <w:t xml:space="preserve">ջանալու միայն Կառավարության և Ֆոնդի համար։ </w:t>
            </w:r>
          </w:p>
          <w:p w14:paraId="07247689" w14:textId="77777777" w:rsidR="0027010A" w:rsidRDefault="0027010A" w:rsidP="00934BBD">
            <w:pPr>
              <w:pStyle w:val="CommentText"/>
              <w:spacing w:line="360" w:lineRule="auto"/>
              <w:jc w:val="both"/>
              <w:rPr>
                <w:rFonts w:ascii="GHEA Grapalat" w:hAnsi="GHEA Grapalat"/>
                <w:sz w:val="24"/>
                <w:szCs w:val="24"/>
              </w:rPr>
            </w:pPr>
          </w:p>
          <w:p w14:paraId="74088A4F" w14:textId="77777777" w:rsidR="0027010A" w:rsidRDefault="0027010A" w:rsidP="00934BBD">
            <w:pPr>
              <w:pStyle w:val="CommentText"/>
              <w:spacing w:line="360" w:lineRule="auto"/>
              <w:jc w:val="both"/>
              <w:rPr>
                <w:rFonts w:ascii="GHEA Grapalat" w:hAnsi="GHEA Grapalat"/>
                <w:sz w:val="24"/>
                <w:szCs w:val="24"/>
              </w:rPr>
            </w:pPr>
          </w:p>
          <w:p w14:paraId="7F0E846D" w14:textId="77777777" w:rsidR="0027010A" w:rsidRDefault="0027010A" w:rsidP="00934BBD">
            <w:pPr>
              <w:pStyle w:val="CommentText"/>
              <w:spacing w:line="360" w:lineRule="auto"/>
              <w:jc w:val="both"/>
              <w:rPr>
                <w:rFonts w:ascii="GHEA Grapalat" w:hAnsi="GHEA Grapalat"/>
                <w:sz w:val="24"/>
                <w:szCs w:val="24"/>
              </w:rPr>
            </w:pPr>
          </w:p>
          <w:p w14:paraId="44F7B30B" w14:textId="77777777" w:rsidR="0027010A" w:rsidRDefault="0027010A" w:rsidP="00934BBD">
            <w:pPr>
              <w:pStyle w:val="CommentText"/>
              <w:spacing w:line="360" w:lineRule="auto"/>
              <w:jc w:val="both"/>
              <w:rPr>
                <w:rFonts w:ascii="GHEA Grapalat" w:hAnsi="GHEA Grapalat"/>
                <w:sz w:val="24"/>
                <w:szCs w:val="24"/>
              </w:rPr>
            </w:pPr>
          </w:p>
          <w:p w14:paraId="2B9F7261" w14:textId="77777777" w:rsidR="0027010A" w:rsidRDefault="0027010A" w:rsidP="00934BBD">
            <w:pPr>
              <w:pStyle w:val="CommentText"/>
              <w:spacing w:line="360" w:lineRule="auto"/>
              <w:jc w:val="both"/>
              <w:rPr>
                <w:rFonts w:ascii="GHEA Grapalat" w:hAnsi="GHEA Grapalat"/>
                <w:sz w:val="24"/>
                <w:szCs w:val="24"/>
              </w:rPr>
            </w:pPr>
          </w:p>
          <w:p w14:paraId="0585FE30" w14:textId="77777777" w:rsidR="0027010A" w:rsidRDefault="0027010A" w:rsidP="00934BBD">
            <w:pPr>
              <w:pStyle w:val="CommentText"/>
              <w:spacing w:line="360" w:lineRule="auto"/>
              <w:jc w:val="both"/>
              <w:rPr>
                <w:rFonts w:ascii="GHEA Grapalat" w:hAnsi="GHEA Grapalat"/>
                <w:sz w:val="24"/>
                <w:szCs w:val="24"/>
              </w:rPr>
            </w:pPr>
          </w:p>
          <w:p w14:paraId="2C354B13" w14:textId="77777777" w:rsidR="0027010A" w:rsidRDefault="0027010A" w:rsidP="00934BBD">
            <w:pPr>
              <w:pStyle w:val="CommentText"/>
              <w:spacing w:line="360" w:lineRule="auto"/>
              <w:jc w:val="both"/>
              <w:rPr>
                <w:rFonts w:ascii="GHEA Grapalat" w:hAnsi="GHEA Grapalat"/>
                <w:sz w:val="24"/>
                <w:szCs w:val="24"/>
              </w:rPr>
            </w:pPr>
          </w:p>
          <w:p w14:paraId="45E1F5D2" w14:textId="77777777" w:rsidR="0027010A" w:rsidRDefault="0027010A" w:rsidP="00934BBD">
            <w:pPr>
              <w:pStyle w:val="CommentText"/>
              <w:spacing w:line="360" w:lineRule="auto"/>
              <w:jc w:val="both"/>
              <w:rPr>
                <w:rFonts w:ascii="GHEA Grapalat" w:hAnsi="GHEA Grapalat"/>
                <w:sz w:val="24"/>
                <w:szCs w:val="24"/>
              </w:rPr>
            </w:pPr>
          </w:p>
          <w:p w14:paraId="08B4C55F" w14:textId="77777777" w:rsidR="0027010A" w:rsidRDefault="0027010A" w:rsidP="00934BBD">
            <w:pPr>
              <w:pStyle w:val="CommentText"/>
              <w:spacing w:line="360" w:lineRule="auto"/>
              <w:jc w:val="both"/>
              <w:rPr>
                <w:rFonts w:ascii="GHEA Grapalat" w:hAnsi="GHEA Grapalat"/>
                <w:sz w:val="24"/>
                <w:szCs w:val="24"/>
              </w:rPr>
            </w:pPr>
          </w:p>
          <w:p w14:paraId="397EFF76" w14:textId="77777777" w:rsidR="0027010A" w:rsidRDefault="0027010A" w:rsidP="00934BBD">
            <w:pPr>
              <w:pStyle w:val="CommentText"/>
              <w:spacing w:line="360" w:lineRule="auto"/>
              <w:jc w:val="both"/>
              <w:rPr>
                <w:rFonts w:ascii="GHEA Grapalat" w:hAnsi="GHEA Grapalat"/>
                <w:sz w:val="24"/>
                <w:szCs w:val="24"/>
              </w:rPr>
            </w:pPr>
          </w:p>
          <w:p w14:paraId="269F0276" w14:textId="77777777" w:rsidR="0027010A" w:rsidRDefault="0027010A" w:rsidP="00934BBD">
            <w:pPr>
              <w:pStyle w:val="CommentText"/>
              <w:spacing w:line="360" w:lineRule="auto"/>
              <w:jc w:val="both"/>
              <w:rPr>
                <w:rFonts w:ascii="GHEA Grapalat" w:hAnsi="GHEA Grapalat"/>
                <w:sz w:val="24"/>
                <w:szCs w:val="24"/>
              </w:rPr>
            </w:pPr>
          </w:p>
          <w:p w14:paraId="2F3B5409" w14:textId="77777777" w:rsidR="0027010A" w:rsidRDefault="0027010A" w:rsidP="00934BBD">
            <w:pPr>
              <w:pStyle w:val="CommentText"/>
              <w:spacing w:line="360" w:lineRule="auto"/>
              <w:jc w:val="both"/>
              <w:rPr>
                <w:rFonts w:ascii="GHEA Grapalat" w:hAnsi="GHEA Grapalat"/>
                <w:sz w:val="24"/>
                <w:szCs w:val="24"/>
              </w:rPr>
            </w:pPr>
          </w:p>
          <w:p w14:paraId="17C69178" w14:textId="77777777" w:rsidR="0027010A" w:rsidRDefault="0027010A" w:rsidP="00934BBD">
            <w:pPr>
              <w:pStyle w:val="CommentText"/>
              <w:spacing w:line="360" w:lineRule="auto"/>
              <w:jc w:val="both"/>
              <w:rPr>
                <w:rFonts w:ascii="GHEA Grapalat" w:hAnsi="GHEA Grapalat"/>
                <w:sz w:val="24"/>
                <w:szCs w:val="24"/>
              </w:rPr>
            </w:pPr>
          </w:p>
          <w:p w14:paraId="78C491F2" w14:textId="77777777" w:rsidR="0027010A" w:rsidRDefault="0027010A" w:rsidP="00934BBD">
            <w:pPr>
              <w:pStyle w:val="CommentText"/>
              <w:spacing w:line="360" w:lineRule="auto"/>
              <w:jc w:val="both"/>
              <w:rPr>
                <w:rFonts w:ascii="GHEA Grapalat" w:hAnsi="GHEA Grapalat"/>
                <w:sz w:val="24"/>
                <w:szCs w:val="24"/>
              </w:rPr>
            </w:pPr>
          </w:p>
          <w:p w14:paraId="6B976779" w14:textId="77777777" w:rsidR="0027010A" w:rsidRDefault="0027010A" w:rsidP="00934BBD">
            <w:pPr>
              <w:pStyle w:val="CommentText"/>
              <w:spacing w:line="360" w:lineRule="auto"/>
              <w:jc w:val="both"/>
              <w:rPr>
                <w:rFonts w:ascii="GHEA Grapalat" w:hAnsi="GHEA Grapalat"/>
                <w:sz w:val="24"/>
                <w:szCs w:val="24"/>
              </w:rPr>
            </w:pPr>
          </w:p>
          <w:p w14:paraId="2A84FBD1" w14:textId="77777777" w:rsidR="0027010A" w:rsidRDefault="0027010A" w:rsidP="00934BBD">
            <w:pPr>
              <w:pStyle w:val="CommentText"/>
              <w:spacing w:line="360" w:lineRule="auto"/>
              <w:jc w:val="both"/>
              <w:rPr>
                <w:rFonts w:ascii="GHEA Grapalat" w:hAnsi="GHEA Grapalat"/>
                <w:sz w:val="24"/>
                <w:szCs w:val="24"/>
              </w:rPr>
            </w:pPr>
          </w:p>
          <w:p w14:paraId="5D36040A" w14:textId="77777777" w:rsidR="0027010A" w:rsidRDefault="0027010A" w:rsidP="00934BBD">
            <w:pPr>
              <w:pStyle w:val="CommentText"/>
              <w:spacing w:line="360" w:lineRule="auto"/>
              <w:jc w:val="both"/>
              <w:rPr>
                <w:rFonts w:ascii="GHEA Grapalat" w:hAnsi="GHEA Grapalat"/>
                <w:sz w:val="24"/>
                <w:szCs w:val="24"/>
              </w:rPr>
            </w:pPr>
          </w:p>
          <w:p w14:paraId="1CA64F9B" w14:textId="77777777" w:rsidR="0027010A" w:rsidRDefault="0027010A" w:rsidP="00934BBD">
            <w:pPr>
              <w:pStyle w:val="CommentText"/>
              <w:spacing w:line="360" w:lineRule="auto"/>
              <w:jc w:val="both"/>
              <w:rPr>
                <w:rFonts w:ascii="GHEA Grapalat" w:hAnsi="GHEA Grapalat"/>
                <w:sz w:val="24"/>
                <w:szCs w:val="24"/>
              </w:rPr>
            </w:pPr>
          </w:p>
          <w:p w14:paraId="06F3722D" w14:textId="77777777" w:rsidR="0027010A" w:rsidRDefault="0027010A" w:rsidP="00934BBD">
            <w:pPr>
              <w:pStyle w:val="CommentText"/>
              <w:spacing w:line="360" w:lineRule="auto"/>
              <w:jc w:val="both"/>
              <w:rPr>
                <w:rFonts w:ascii="GHEA Grapalat" w:hAnsi="GHEA Grapalat"/>
                <w:sz w:val="24"/>
                <w:szCs w:val="24"/>
              </w:rPr>
            </w:pPr>
          </w:p>
          <w:p w14:paraId="103A5762" w14:textId="77777777" w:rsidR="0027010A" w:rsidRDefault="0027010A" w:rsidP="00934BBD">
            <w:pPr>
              <w:pStyle w:val="CommentText"/>
              <w:spacing w:line="360" w:lineRule="auto"/>
              <w:jc w:val="both"/>
              <w:rPr>
                <w:rFonts w:ascii="GHEA Grapalat" w:hAnsi="GHEA Grapalat"/>
                <w:sz w:val="24"/>
                <w:szCs w:val="24"/>
              </w:rPr>
            </w:pPr>
          </w:p>
          <w:p w14:paraId="3D901902" w14:textId="77777777" w:rsidR="0027010A" w:rsidRDefault="0027010A" w:rsidP="00934BBD">
            <w:pPr>
              <w:pStyle w:val="CommentText"/>
              <w:spacing w:line="360" w:lineRule="auto"/>
              <w:jc w:val="both"/>
              <w:rPr>
                <w:rFonts w:ascii="GHEA Grapalat" w:hAnsi="GHEA Grapalat"/>
                <w:sz w:val="24"/>
                <w:szCs w:val="24"/>
              </w:rPr>
            </w:pPr>
          </w:p>
          <w:p w14:paraId="4076CEBF" w14:textId="77777777" w:rsidR="0027010A" w:rsidRDefault="0027010A" w:rsidP="00934BBD">
            <w:pPr>
              <w:pStyle w:val="CommentText"/>
              <w:spacing w:line="360" w:lineRule="auto"/>
              <w:jc w:val="both"/>
              <w:rPr>
                <w:rFonts w:ascii="GHEA Grapalat" w:hAnsi="GHEA Grapalat"/>
                <w:sz w:val="24"/>
                <w:szCs w:val="24"/>
              </w:rPr>
            </w:pPr>
          </w:p>
          <w:p w14:paraId="270FAF05" w14:textId="77777777" w:rsidR="0027010A" w:rsidRPr="00934BBD" w:rsidRDefault="0027010A" w:rsidP="00934BBD">
            <w:pPr>
              <w:pStyle w:val="CommentText"/>
              <w:spacing w:line="360" w:lineRule="auto"/>
              <w:jc w:val="both"/>
              <w:rPr>
                <w:rFonts w:ascii="GHEA Grapalat" w:hAnsi="GHEA Grapalat"/>
                <w:sz w:val="24"/>
                <w:szCs w:val="24"/>
              </w:rPr>
            </w:pPr>
          </w:p>
          <w:p w14:paraId="3F1126BD" w14:textId="0D93DFB7" w:rsidR="001B5B4B" w:rsidRPr="00934BBD" w:rsidRDefault="00934BBD" w:rsidP="00934BBD">
            <w:pPr>
              <w:pStyle w:val="CommentText"/>
              <w:spacing w:line="360" w:lineRule="auto"/>
              <w:jc w:val="both"/>
              <w:rPr>
                <w:rFonts w:ascii="GHEA Grapalat" w:hAnsi="GHEA Grapalat"/>
                <w:sz w:val="24"/>
                <w:szCs w:val="24"/>
              </w:rPr>
            </w:pPr>
            <w:r>
              <w:rPr>
                <w:rFonts w:ascii="GHEA Grapalat" w:hAnsi="GHEA Grapalat"/>
                <w:sz w:val="24"/>
                <w:szCs w:val="24"/>
              </w:rPr>
              <w:t>2</w:t>
            </w:r>
            <w:r>
              <w:rPr>
                <w:rFonts w:ascii="MS Mincho" w:eastAsia="MS Mincho" w:hAnsi="MS Mincho" w:cs="MS Mincho"/>
                <w:sz w:val="24"/>
                <w:szCs w:val="24"/>
              </w:rPr>
              <w:t>․</w:t>
            </w:r>
            <w:r w:rsidR="001B5B4B" w:rsidRPr="00934BBD">
              <w:rPr>
                <w:rFonts w:ascii="GHEA Grapalat" w:hAnsi="GHEA Grapalat"/>
                <w:sz w:val="24"/>
                <w:szCs w:val="24"/>
              </w:rPr>
              <w:t xml:space="preserve">Ընդունվել է։ Հաշվի առնելով, որ պետական փորձագիտական եզրակացությամբ լիազորող նորմի որևէ այլ տարբերակ չի առաջարկվել,  ինչպես նաև այն, որ ֆոնդի փայի ձեռքբերումը Կառավարության կողմից կատարվում է ի </w:t>
            </w:r>
            <w:r w:rsidR="001B5B4B" w:rsidRPr="00934BBD">
              <w:rPr>
                <w:rFonts w:ascii="GHEA Grapalat" w:hAnsi="GHEA Grapalat"/>
                <w:sz w:val="24"/>
                <w:szCs w:val="24"/>
              </w:rPr>
              <w:lastRenderedPageBreak/>
              <w:t>կատարումն արդեն իսկ ստանձնած պարտավորության՝ որպես լիազորող նորմ սահմանվել է ՀՀ քաղաքացիական օրենսգրքի 347-րդ հոդվածը</w:t>
            </w:r>
            <w:r>
              <w:rPr>
                <w:rFonts w:ascii="GHEA Grapalat" w:hAnsi="GHEA Grapalat"/>
                <w:sz w:val="24"/>
                <w:szCs w:val="24"/>
              </w:rPr>
              <w:t>։</w:t>
            </w:r>
          </w:p>
          <w:p w14:paraId="63C8ABED" w14:textId="77777777" w:rsidR="001B5B4B" w:rsidRPr="00934BBD" w:rsidRDefault="001B5B4B" w:rsidP="00934BBD">
            <w:pPr>
              <w:pBdr>
                <w:top w:val="nil"/>
                <w:left w:val="nil"/>
                <w:bottom w:val="nil"/>
                <w:right w:val="nil"/>
                <w:between w:val="nil"/>
              </w:pBdr>
              <w:spacing w:line="360" w:lineRule="auto"/>
              <w:ind w:left="144" w:right="144" w:firstLine="284"/>
              <w:jc w:val="both"/>
              <w:rPr>
                <w:rFonts w:ascii="GHEA Grapalat" w:eastAsia="MS Mincho" w:hAnsi="GHEA Grapalat" w:cs="MS Mincho"/>
              </w:rPr>
            </w:pPr>
          </w:p>
          <w:p w14:paraId="42237DE5" w14:textId="77777777" w:rsidR="001B5B4B" w:rsidRPr="00934BBD" w:rsidRDefault="001B5B4B" w:rsidP="00934BBD">
            <w:pPr>
              <w:pBdr>
                <w:top w:val="nil"/>
                <w:left w:val="nil"/>
                <w:bottom w:val="nil"/>
                <w:right w:val="nil"/>
                <w:between w:val="nil"/>
              </w:pBdr>
              <w:spacing w:line="360" w:lineRule="auto"/>
              <w:ind w:left="144" w:right="144" w:firstLine="284"/>
              <w:jc w:val="both"/>
              <w:rPr>
                <w:rFonts w:ascii="GHEA Grapalat" w:eastAsia="MS Mincho" w:hAnsi="GHEA Grapalat" w:cs="MS Mincho"/>
              </w:rPr>
            </w:pPr>
          </w:p>
          <w:p w14:paraId="65911DEF" w14:textId="77777777" w:rsidR="001B5B4B" w:rsidRDefault="001B5B4B" w:rsidP="00934BBD">
            <w:pPr>
              <w:pBdr>
                <w:top w:val="nil"/>
                <w:left w:val="nil"/>
                <w:bottom w:val="nil"/>
                <w:right w:val="nil"/>
                <w:between w:val="nil"/>
              </w:pBdr>
              <w:spacing w:line="360" w:lineRule="auto"/>
              <w:ind w:right="144"/>
              <w:jc w:val="both"/>
              <w:rPr>
                <w:rFonts w:ascii="GHEA Grapalat" w:hAnsi="GHEA Grapalat"/>
              </w:rPr>
            </w:pPr>
          </w:p>
          <w:p w14:paraId="3B9F18F4" w14:textId="77777777" w:rsidR="00934BBD" w:rsidRDefault="00934BBD" w:rsidP="00934BBD">
            <w:pPr>
              <w:pBdr>
                <w:top w:val="nil"/>
                <w:left w:val="nil"/>
                <w:bottom w:val="nil"/>
                <w:right w:val="nil"/>
                <w:between w:val="nil"/>
              </w:pBdr>
              <w:spacing w:line="360" w:lineRule="auto"/>
              <w:ind w:right="144"/>
              <w:jc w:val="both"/>
              <w:rPr>
                <w:rFonts w:ascii="GHEA Grapalat" w:hAnsi="GHEA Grapalat"/>
              </w:rPr>
            </w:pPr>
          </w:p>
          <w:p w14:paraId="7D70C5DD" w14:textId="77777777" w:rsidR="00934BBD" w:rsidRDefault="00934BBD" w:rsidP="00934BBD">
            <w:pPr>
              <w:pBdr>
                <w:top w:val="nil"/>
                <w:left w:val="nil"/>
                <w:bottom w:val="nil"/>
                <w:right w:val="nil"/>
                <w:between w:val="nil"/>
              </w:pBdr>
              <w:spacing w:line="360" w:lineRule="auto"/>
              <w:ind w:right="144"/>
              <w:jc w:val="both"/>
              <w:rPr>
                <w:rFonts w:ascii="GHEA Grapalat" w:hAnsi="GHEA Grapalat"/>
              </w:rPr>
            </w:pPr>
          </w:p>
          <w:p w14:paraId="0AB81DF6" w14:textId="77777777" w:rsidR="00934BBD" w:rsidRDefault="00934BBD" w:rsidP="00934BBD">
            <w:pPr>
              <w:pBdr>
                <w:top w:val="nil"/>
                <w:left w:val="nil"/>
                <w:bottom w:val="nil"/>
                <w:right w:val="nil"/>
                <w:between w:val="nil"/>
              </w:pBdr>
              <w:spacing w:line="360" w:lineRule="auto"/>
              <w:ind w:right="144"/>
              <w:jc w:val="both"/>
              <w:rPr>
                <w:rFonts w:ascii="GHEA Grapalat" w:hAnsi="GHEA Grapalat"/>
              </w:rPr>
            </w:pPr>
          </w:p>
          <w:p w14:paraId="5163F234" w14:textId="77777777" w:rsidR="00934BBD" w:rsidRDefault="00934BBD" w:rsidP="00934BBD">
            <w:pPr>
              <w:pBdr>
                <w:top w:val="nil"/>
                <w:left w:val="nil"/>
                <w:bottom w:val="nil"/>
                <w:right w:val="nil"/>
                <w:between w:val="nil"/>
              </w:pBdr>
              <w:spacing w:line="360" w:lineRule="auto"/>
              <w:ind w:right="144"/>
              <w:jc w:val="both"/>
              <w:rPr>
                <w:rFonts w:ascii="GHEA Grapalat" w:hAnsi="GHEA Grapalat"/>
              </w:rPr>
            </w:pPr>
          </w:p>
          <w:p w14:paraId="4034D857" w14:textId="77777777" w:rsidR="00934BBD" w:rsidRDefault="00934BBD" w:rsidP="00934BBD">
            <w:pPr>
              <w:pBdr>
                <w:top w:val="nil"/>
                <w:left w:val="nil"/>
                <w:bottom w:val="nil"/>
                <w:right w:val="nil"/>
                <w:between w:val="nil"/>
              </w:pBdr>
              <w:spacing w:line="360" w:lineRule="auto"/>
              <w:ind w:right="144"/>
              <w:jc w:val="both"/>
              <w:rPr>
                <w:rFonts w:ascii="GHEA Grapalat" w:hAnsi="GHEA Grapalat"/>
              </w:rPr>
            </w:pPr>
          </w:p>
          <w:p w14:paraId="5FA0336D" w14:textId="77777777" w:rsidR="00934BBD" w:rsidRDefault="00934BBD" w:rsidP="00934BBD">
            <w:pPr>
              <w:pBdr>
                <w:top w:val="nil"/>
                <w:left w:val="nil"/>
                <w:bottom w:val="nil"/>
                <w:right w:val="nil"/>
                <w:between w:val="nil"/>
              </w:pBdr>
              <w:spacing w:line="360" w:lineRule="auto"/>
              <w:ind w:right="144"/>
              <w:jc w:val="both"/>
              <w:rPr>
                <w:rFonts w:ascii="GHEA Grapalat" w:hAnsi="GHEA Grapalat"/>
              </w:rPr>
            </w:pPr>
          </w:p>
          <w:p w14:paraId="3137B753" w14:textId="77777777" w:rsidR="00934BBD" w:rsidRDefault="00934BBD" w:rsidP="00934BBD">
            <w:pPr>
              <w:pBdr>
                <w:top w:val="nil"/>
                <w:left w:val="nil"/>
                <w:bottom w:val="nil"/>
                <w:right w:val="nil"/>
                <w:between w:val="nil"/>
              </w:pBdr>
              <w:spacing w:line="360" w:lineRule="auto"/>
              <w:ind w:right="144"/>
              <w:jc w:val="both"/>
              <w:rPr>
                <w:rFonts w:ascii="GHEA Grapalat" w:hAnsi="GHEA Grapalat"/>
              </w:rPr>
            </w:pPr>
          </w:p>
          <w:p w14:paraId="04CFCD6A" w14:textId="77777777" w:rsidR="00934BBD" w:rsidRDefault="00934BBD" w:rsidP="00934BBD">
            <w:pPr>
              <w:pBdr>
                <w:top w:val="nil"/>
                <w:left w:val="nil"/>
                <w:bottom w:val="nil"/>
                <w:right w:val="nil"/>
                <w:between w:val="nil"/>
              </w:pBdr>
              <w:spacing w:line="360" w:lineRule="auto"/>
              <w:ind w:right="144"/>
              <w:jc w:val="both"/>
              <w:rPr>
                <w:rFonts w:ascii="GHEA Grapalat" w:hAnsi="GHEA Grapalat"/>
              </w:rPr>
            </w:pPr>
          </w:p>
          <w:p w14:paraId="569E31F1" w14:textId="77777777" w:rsidR="00934BBD" w:rsidRDefault="00934BBD" w:rsidP="00934BBD">
            <w:pPr>
              <w:pBdr>
                <w:top w:val="nil"/>
                <w:left w:val="nil"/>
                <w:bottom w:val="nil"/>
                <w:right w:val="nil"/>
                <w:between w:val="nil"/>
              </w:pBdr>
              <w:spacing w:line="360" w:lineRule="auto"/>
              <w:ind w:right="144"/>
              <w:jc w:val="both"/>
              <w:rPr>
                <w:rFonts w:ascii="GHEA Grapalat" w:hAnsi="GHEA Grapalat"/>
              </w:rPr>
            </w:pPr>
          </w:p>
          <w:p w14:paraId="1F3E1BFB" w14:textId="77777777" w:rsidR="00934BBD" w:rsidRDefault="00934BBD" w:rsidP="00934BBD">
            <w:pPr>
              <w:pBdr>
                <w:top w:val="nil"/>
                <w:left w:val="nil"/>
                <w:bottom w:val="nil"/>
                <w:right w:val="nil"/>
                <w:between w:val="nil"/>
              </w:pBdr>
              <w:spacing w:line="360" w:lineRule="auto"/>
              <w:ind w:right="144"/>
              <w:jc w:val="both"/>
              <w:rPr>
                <w:rFonts w:ascii="GHEA Grapalat" w:hAnsi="GHEA Grapalat"/>
              </w:rPr>
            </w:pPr>
          </w:p>
          <w:p w14:paraId="7D554D2A" w14:textId="77777777" w:rsidR="00934BBD" w:rsidRDefault="00934BBD" w:rsidP="00934BBD">
            <w:pPr>
              <w:pBdr>
                <w:top w:val="nil"/>
                <w:left w:val="nil"/>
                <w:bottom w:val="nil"/>
                <w:right w:val="nil"/>
                <w:between w:val="nil"/>
              </w:pBdr>
              <w:spacing w:line="360" w:lineRule="auto"/>
              <w:ind w:right="144"/>
              <w:jc w:val="both"/>
              <w:rPr>
                <w:rFonts w:ascii="GHEA Grapalat" w:hAnsi="GHEA Grapalat"/>
              </w:rPr>
            </w:pPr>
          </w:p>
          <w:p w14:paraId="210A0C27" w14:textId="77777777" w:rsidR="00934BBD" w:rsidRDefault="00934BBD" w:rsidP="00934BBD">
            <w:pPr>
              <w:pBdr>
                <w:top w:val="nil"/>
                <w:left w:val="nil"/>
                <w:bottom w:val="nil"/>
                <w:right w:val="nil"/>
                <w:between w:val="nil"/>
              </w:pBdr>
              <w:spacing w:line="360" w:lineRule="auto"/>
              <w:ind w:right="144"/>
              <w:jc w:val="both"/>
              <w:rPr>
                <w:rFonts w:ascii="GHEA Grapalat" w:hAnsi="GHEA Grapalat"/>
              </w:rPr>
            </w:pPr>
          </w:p>
          <w:p w14:paraId="056826E5" w14:textId="77777777" w:rsidR="00934BBD" w:rsidRDefault="00934BBD" w:rsidP="00934BBD">
            <w:pPr>
              <w:pBdr>
                <w:top w:val="nil"/>
                <w:left w:val="nil"/>
                <w:bottom w:val="nil"/>
                <w:right w:val="nil"/>
                <w:between w:val="nil"/>
              </w:pBdr>
              <w:spacing w:line="360" w:lineRule="auto"/>
              <w:ind w:right="144"/>
              <w:jc w:val="both"/>
              <w:rPr>
                <w:rFonts w:ascii="GHEA Grapalat" w:hAnsi="GHEA Grapalat"/>
              </w:rPr>
            </w:pPr>
          </w:p>
          <w:p w14:paraId="67479305" w14:textId="41902552" w:rsidR="00934BBD" w:rsidRPr="00934BBD" w:rsidRDefault="00934BBD" w:rsidP="00934BBD">
            <w:pPr>
              <w:pBdr>
                <w:top w:val="nil"/>
                <w:left w:val="nil"/>
                <w:bottom w:val="nil"/>
                <w:right w:val="nil"/>
                <w:between w:val="nil"/>
              </w:pBdr>
              <w:spacing w:line="360" w:lineRule="auto"/>
              <w:ind w:right="144"/>
              <w:jc w:val="both"/>
              <w:rPr>
                <w:rFonts w:ascii="GHEA Grapalat" w:eastAsia="MS Mincho" w:hAnsi="GHEA Grapalat" w:cs="MS Mincho"/>
              </w:rPr>
            </w:pPr>
            <w:r w:rsidRPr="00934BBD">
              <w:rPr>
                <w:rFonts w:ascii="GHEA Grapalat" w:hAnsi="GHEA Grapalat"/>
              </w:rPr>
              <w:t>3</w:t>
            </w:r>
            <w:r w:rsidRPr="00934BBD">
              <w:rPr>
                <w:rFonts w:ascii="MS Mincho" w:eastAsia="MS Mincho" w:hAnsi="MS Mincho" w:cs="MS Mincho" w:hint="eastAsia"/>
              </w:rPr>
              <w:t>․</w:t>
            </w:r>
            <w:r w:rsidRPr="00934BBD">
              <w:rPr>
                <w:rFonts w:ascii="GHEA Grapalat" w:eastAsia="MS Mincho" w:hAnsi="GHEA Grapalat" w:cs="MS Mincho"/>
              </w:rPr>
              <w:t xml:space="preserve"> Ընդունվել է։</w:t>
            </w:r>
          </w:p>
        </w:tc>
      </w:tr>
      <w:tr w:rsidR="006C7852" w:rsidRPr="00934BBD" w14:paraId="3A928CA4" w14:textId="77777777" w:rsidTr="00934BBD">
        <w:trPr>
          <w:gridAfter w:val="1"/>
          <w:wAfter w:w="17" w:type="dxa"/>
          <w:trHeight w:val="342"/>
        </w:trPr>
        <w:tc>
          <w:tcPr>
            <w:tcW w:w="8092" w:type="dxa"/>
            <w:gridSpan w:val="2"/>
            <w:vMerge w:val="restart"/>
            <w:tcBorders>
              <w:left w:val="single" w:sz="6" w:space="0" w:color="000000"/>
              <w:right w:val="single" w:sz="6" w:space="0" w:color="000000"/>
            </w:tcBorders>
            <w:shd w:val="clear" w:color="auto" w:fill="BFBFBF" w:themeFill="background1" w:themeFillShade="BF"/>
          </w:tcPr>
          <w:p w14:paraId="328D4B83" w14:textId="638B74EC" w:rsidR="006C7852" w:rsidRPr="00934BBD" w:rsidRDefault="006271F7" w:rsidP="00934BBD">
            <w:pPr>
              <w:pStyle w:val="ListParagraph"/>
              <w:numPr>
                <w:ilvl w:val="0"/>
                <w:numId w:val="4"/>
              </w:numPr>
              <w:pBdr>
                <w:top w:val="nil"/>
                <w:left w:val="nil"/>
                <w:bottom w:val="nil"/>
                <w:right w:val="nil"/>
                <w:between w:val="nil"/>
              </w:pBdr>
              <w:spacing w:line="360" w:lineRule="auto"/>
              <w:ind w:right="144"/>
              <w:rPr>
                <w:rFonts w:ascii="GHEA Grapalat" w:eastAsia="GHEA Grapalat" w:hAnsi="GHEA Grapalat" w:cs="GHEA Grapalat"/>
                <w:sz w:val="24"/>
                <w:szCs w:val="24"/>
              </w:rPr>
            </w:pPr>
            <w:r w:rsidRPr="00934BBD">
              <w:rPr>
                <w:rFonts w:ascii="GHEA Grapalat" w:eastAsia="GHEA Grapalat" w:hAnsi="GHEA Grapalat" w:cs="GHEA Grapalat"/>
                <w:b/>
                <w:bCs/>
                <w:color w:val="000000"/>
                <w:sz w:val="24"/>
                <w:szCs w:val="24"/>
              </w:rPr>
              <w:lastRenderedPageBreak/>
              <w:t>ՀՀ ֆինանսների նախարարություն</w:t>
            </w:r>
          </w:p>
        </w:tc>
        <w:tc>
          <w:tcPr>
            <w:tcW w:w="5219"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7196A05A" w14:textId="5D1BBB5B" w:rsidR="006C7852" w:rsidRPr="00934BBD" w:rsidRDefault="00BA29DE" w:rsidP="00934BBD">
            <w:pPr>
              <w:pBdr>
                <w:top w:val="nil"/>
                <w:left w:val="nil"/>
                <w:bottom w:val="nil"/>
                <w:right w:val="nil"/>
                <w:between w:val="nil"/>
              </w:pBdr>
              <w:spacing w:line="360" w:lineRule="auto"/>
              <w:ind w:right="126"/>
              <w:jc w:val="center"/>
              <w:rPr>
                <w:rFonts w:ascii="GHEA Grapalat" w:eastAsia="MS Mincho" w:hAnsi="GHEA Grapalat" w:cs="MS Mincho"/>
              </w:rPr>
            </w:pPr>
            <w:r w:rsidRPr="00934BBD">
              <w:rPr>
                <w:rFonts w:ascii="GHEA Grapalat" w:eastAsia="GHEA Grapalat" w:hAnsi="GHEA Grapalat" w:cs="GHEA Grapalat"/>
                <w:b/>
                <w:bCs/>
                <w:color w:val="000000"/>
              </w:rPr>
              <w:t xml:space="preserve">      28 օգոստոս 2025թ</w:t>
            </w:r>
            <w:r w:rsidRPr="00934BBD">
              <w:rPr>
                <w:rFonts w:ascii="MS Mincho" w:eastAsia="MS Mincho" w:hAnsi="MS Mincho" w:cs="MS Mincho" w:hint="eastAsia"/>
                <w:b/>
                <w:bCs/>
                <w:color w:val="000000"/>
              </w:rPr>
              <w:t>․</w:t>
            </w:r>
          </w:p>
        </w:tc>
      </w:tr>
      <w:tr w:rsidR="006C7852" w:rsidRPr="00934BBD" w14:paraId="300CD3E0" w14:textId="77777777" w:rsidTr="00934BBD">
        <w:trPr>
          <w:gridAfter w:val="1"/>
          <w:wAfter w:w="17" w:type="dxa"/>
          <w:trHeight w:val="342"/>
        </w:trPr>
        <w:tc>
          <w:tcPr>
            <w:tcW w:w="8092" w:type="dxa"/>
            <w:gridSpan w:val="2"/>
            <w:vMerge/>
            <w:tcBorders>
              <w:left w:val="single" w:sz="6" w:space="0" w:color="000000"/>
              <w:right w:val="single" w:sz="6" w:space="0" w:color="000000"/>
            </w:tcBorders>
            <w:shd w:val="clear" w:color="auto" w:fill="BFBFBF" w:themeFill="background1" w:themeFillShade="BF"/>
          </w:tcPr>
          <w:p w14:paraId="232A3171" w14:textId="77777777" w:rsidR="006C7852" w:rsidRPr="00934BBD" w:rsidRDefault="006C7852" w:rsidP="00934BBD">
            <w:pPr>
              <w:pBdr>
                <w:top w:val="nil"/>
                <w:left w:val="nil"/>
                <w:bottom w:val="nil"/>
                <w:right w:val="nil"/>
                <w:between w:val="nil"/>
              </w:pBdr>
              <w:spacing w:line="360" w:lineRule="auto"/>
              <w:ind w:right="126"/>
              <w:jc w:val="both"/>
              <w:rPr>
                <w:rFonts w:ascii="GHEA Grapalat" w:eastAsia="GHEA Grapalat" w:hAnsi="GHEA Grapalat" w:cs="GHEA Grapalat"/>
              </w:rPr>
            </w:pPr>
          </w:p>
        </w:tc>
        <w:tc>
          <w:tcPr>
            <w:tcW w:w="5219"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24B788EE" w14:textId="5FE59B7E" w:rsidR="006C7852" w:rsidRPr="00934BBD" w:rsidRDefault="00BA29DE" w:rsidP="00934BBD">
            <w:pPr>
              <w:pBdr>
                <w:top w:val="nil"/>
                <w:left w:val="nil"/>
                <w:bottom w:val="nil"/>
                <w:right w:val="nil"/>
                <w:between w:val="nil"/>
              </w:pBdr>
              <w:spacing w:line="360" w:lineRule="auto"/>
              <w:ind w:left="360" w:right="144"/>
              <w:jc w:val="center"/>
              <w:rPr>
                <w:rFonts w:ascii="GHEA Grapalat" w:eastAsia="GHEA Grapalat" w:hAnsi="GHEA Grapalat" w:cs="GHEA Grapalat"/>
                <w:b/>
                <w:bCs/>
                <w:color w:val="000000"/>
              </w:rPr>
            </w:pPr>
            <w:r w:rsidRPr="00934BBD">
              <w:rPr>
                <w:rFonts w:ascii="GHEA Grapalat" w:eastAsia="GHEA Grapalat" w:hAnsi="GHEA Grapalat" w:cs="GHEA Grapalat"/>
                <w:b/>
                <w:bCs/>
                <w:color w:val="000000"/>
              </w:rPr>
              <w:t>01/9-2/18818-2025</w:t>
            </w:r>
          </w:p>
        </w:tc>
      </w:tr>
      <w:tr w:rsidR="007C4843" w:rsidRPr="00934BBD" w14:paraId="0B52DF15" w14:textId="77777777" w:rsidTr="00934BBD">
        <w:trPr>
          <w:gridAfter w:val="1"/>
          <w:wAfter w:w="17" w:type="dxa"/>
          <w:trHeight w:val="342"/>
        </w:trPr>
        <w:tc>
          <w:tcPr>
            <w:tcW w:w="8092" w:type="dxa"/>
            <w:gridSpan w:val="2"/>
            <w:tcBorders>
              <w:left w:val="single" w:sz="6" w:space="0" w:color="000000"/>
              <w:right w:val="single" w:sz="6" w:space="0" w:color="000000"/>
            </w:tcBorders>
            <w:shd w:val="clear" w:color="auto" w:fill="FFFFFF" w:themeFill="background1"/>
          </w:tcPr>
          <w:p w14:paraId="4CA56192" w14:textId="77777777" w:rsidR="00E742A9" w:rsidRPr="00934BBD" w:rsidRDefault="00E742A9" w:rsidP="00934BBD">
            <w:pPr>
              <w:spacing w:line="360" w:lineRule="auto"/>
              <w:ind w:firstLine="576"/>
              <w:jc w:val="both"/>
              <w:rPr>
                <w:rFonts w:ascii="GHEA Grapalat" w:hAnsi="GHEA Grapalat" w:cs="Sylfaen"/>
              </w:rPr>
            </w:pPr>
            <w:r w:rsidRPr="00934BBD">
              <w:rPr>
                <w:rFonts w:ascii="GHEA Grapalat" w:hAnsi="GHEA Grapalat" w:cs="Sylfaen"/>
              </w:rPr>
              <w:t xml:space="preserve">Ձեր կողմից սույն թվականի օգոստոսի 11-ի N 01/17962-2025 գրությամբ ներկայացված «Տնտեսական երկարաժամկետ զարգացմանն ուղղված ծրագրերի շրջանակում ԵՄ-Հայաստան ՓՄՁ ֆոնդի (հիմնադրամի) փայը ձեռք բերելու մասին» ՀՀ կառավարության որոշման նախագծի (այսուհետ՝ Նախագիծ) </w:t>
            </w:r>
            <w:r w:rsidRPr="00934BBD">
              <w:rPr>
                <w:rFonts w:ascii="GHEA Grapalat" w:hAnsi="GHEA Grapalat"/>
              </w:rPr>
              <w:t>վերաբերյալ</w:t>
            </w:r>
            <w:r w:rsidRPr="00934BBD">
              <w:rPr>
                <w:rFonts w:ascii="GHEA Grapalat" w:hAnsi="GHEA Grapalat" w:cs="Sylfaen"/>
              </w:rPr>
              <w:t xml:space="preserve"> հայտնում ենք հետևյալը.</w:t>
            </w:r>
          </w:p>
          <w:p w14:paraId="7F9CF195" w14:textId="77777777" w:rsidR="00E742A9" w:rsidRPr="00934BBD" w:rsidRDefault="00E742A9" w:rsidP="00934BBD">
            <w:pPr>
              <w:spacing w:line="360" w:lineRule="auto"/>
              <w:ind w:firstLine="576"/>
              <w:jc w:val="both"/>
              <w:rPr>
                <w:rFonts w:ascii="GHEA Grapalat" w:hAnsi="GHEA Grapalat" w:cs="Sylfaen"/>
              </w:rPr>
            </w:pPr>
            <w:r w:rsidRPr="00934BBD">
              <w:rPr>
                <w:rFonts w:ascii="GHEA Grapalat" w:hAnsi="GHEA Grapalat" w:cs="Sylfaen"/>
              </w:rPr>
              <w:t>ՀՀ կառավարության 21.05.2020թ</w:t>
            </w:r>
            <w:r w:rsidRPr="00934BBD">
              <w:rPr>
                <w:rFonts w:ascii="MS Mincho" w:eastAsia="MS Mincho" w:hAnsi="MS Mincho" w:cs="MS Mincho" w:hint="eastAsia"/>
              </w:rPr>
              <w:t>․</w:t>
            </w:r>
            <w:r w:rsidRPr="00934BBD">
              <w:rPr>
                <w:rFonts w:ascii="GHEA Grapalat" w:hAnsi="GHEA Grapalat" w:cs="Sylfaen"/>
              </w:rPr>
              <w:t xml:space="preserve"> N 771-Լ որոշմամբ (այսուհետ՝ Որոշում) հաստատված՝ նախատեսած 80 մլրդ դրամ հանրագումարով տնտեսական երկարաժամկետ զարգացմանն ուղղված երկրորդ ծրագրով (այսուհետ՝ Ծրագիր) պետությունն ուղղակի մասնակցում է «Ամբեր Կապիտալ Արմենիա» ընկերության կողմից կառավարվող ԵՄ-</w:t>
            </w:r>
            <w:r w:rsidRPr="00934BBD">
              <w:rPr>
                <w:rFonts w:ascii="GHEA Grapalat" w:hAnsi="GHEA Grapalat" w:cs="Sylfaen"/>
              </w:rPr>
              <w:lastRenderedPageBreak/>
              <w:t>Հայաստան ՓՄՁ հիմնադրամում (այսուհետ՝ Ֆոնդ)՝ 3 մլն ԱՄՆ-ի դոլարին համարժեք դրամ ընդհանուր գումարով՝ Ֆոնդի փայերի ձեռքբերմանը։ Ֆոնդի հիմնական նպատակներից մեկն է ստեղծել նախադեպ նման ֆոնդերի և հիմնադրամների գործունեության համար, որոնք իրենց հերթին կնպաստեն կապիտալի շուկայի զարգացմանը և ՀՀ տնտեսությունում այլընտրանքային ֆինանսական գործիքների ձևավորմանը, ինչպես նաև ընդհանուր կորպորատիվ կառավարման մակարդակի բարձրացմանը:</w:t>
            </w:r>
          </w:p>
          <w:p w14:paraId="42ECCF46" w14:textId="77777777" w:rsidR="00E742A9" w:rsidRPr="00934BBD" w:rsidRDefault="00E742A9" w:rsidP="00934BBD">
            <w:pPr>
              <w:tabs>
                <w:tab w:val="left" w:pos="851"/>
              </w:tabs>
              <w:spacing w:line="360" w:lineRule="auto"/>
              <w:ind w:firstLine="720"/>
              <w:jc w:val="both"/>
              <w:rPr>
                <w:rFonts w:ascii="GHEA Grapalat" w:hAnsi="GHEA Grapalat"/>
                <w:color w:val="000000"/>
                <w:shd w:val="clear" w:color="auto" w:fill="FFFFFF"/>
              </w:rPr>
            </w:pPr>
            <w:r w:rsidRPr="00934BBD">
              <w:rPr>
                <w:rFonts w:ascii="GHEA Grapalat" w:hAnsi="GHEA Grapalat"/>
                <w:color w:val="000000"/>
                <w:shd w:val="clear" w:color="auto" w:fill="FFFFFF"/>
              </w:rPr>
              <w:t>01</w:t>
            </w:r>
            <w:r w:rsidRPr="00934BBD">
              <w:rPr>
                <w:rFonts w:ascii="MS Mincho" w:eastAsia="MS Mincho" w:hAnsi="MS Mincho" w:cs="MS Mincho" w:hint="eastAsia"/>
                <w:color w:val="000000"/>
                <w:shd w:val="clear" w:color="auto" w:fill="FFFFFF"/>
              </w:rPr>
              <w:t>․</w:t>
            </w:r>
            <w:r w:rsidRPr="00934BBD">
              <w:rPr>
                <w:rFonts w:ascii="GHEA Grapalat" w:eastAsia="Microsoft JhengHei" w:hAnsi="GHEA Grapalat" w:cs="Microsoft JhengHei"/>
                <w:color w:val="000000"/>
                <w:shd w:val="clear" w:color="auto" w:fill="FFFFFF"/>
              </w:rPr>
              <w:t>08</w:t>
            </w:r>
            <w:r w:rsidRPr="00934BBD">
              <w:rPr>
                <w:rFonts w:ascii="MS Mincho" w:eastAsia="MS Mincho" w:hAnsi="MS Mincho" w:cs="MS Mincho" w:hint="eastAsia"/>
                <w:color w:val="000000"/>
                <w:shd w:val="clear" w:color="auto" w:fill="FFFFFF"/>
              </w:rPr>
              <w:t>․</w:t>
            </w:r>
            <w:r w:rsidRPr="00934BBD">
              <w:rPr>
                <w:rFonts w:ascii="GHEA Grapalat" w:eastAsia="Microsoft JhengHei" w:hAnsi="GHEA Grapalat" w:cs="Microsoft JhengHei"/>
                <w:color w:val="000000"/>
                <w:shd w:val="clear" w:color="auto" w:fill="FFFFFF"/>
              </w:rPr>
              <w:t>2025թ</w:t>
            </w:r>
            <w:r w:rsidRPr="00934BBD">
              <w:rPr>
                <w:rFonts w:ascii="MS Mincho" w:eastAsia="MS Mincho" w:hAnsi="MS Mincho" w:cs="MS Mincho" w:hint="eastAsia"/>
                <w:color w:val="000000"/>
                <w:shd w:val="clear" w:color="auto" w:fill="FFFFFF"/>
              </w:rPr>
              <w:t>․</w:t>
            </w:r>
            <w:r w:rsidRPr="00934BBD">
              <w:rPr>
                <w:rFonts w:ascii="GHEA Grapalat" w:eastAsia="Microsoft YaHei" w:hAnsi="GHEA Grapalat" w:cs="Microsoft YaHei"/>
                <w:color w:val="000000"/>
                <w:shd w:val="clear" w:color="auto" w:fill="FFFFFF"/>
              </w:rPr>
              <w:t xml:space="preserve"> դրությամբ ՀՀ կառավարությունը Ֆոնդում ներդրել է ընդհանուր 1,987,926</w:t>
            </w:r>
            <w:r w:rsidRPr="00934BBD">
              <w:rPr>
                <w:rFonts w:ascii="MS Mincho" w:eastAsia="MS Mincho" w:hAnsi="MS Mincho" w:cs="MS Mincho" w:hint="eastAsia"/>
                <w:color w:val="000000"/>
                <w:shd w:val="clear" w:color="auto" w:fill="FFFFFF"/>
              </w:rPr>
              <w:t>․</w:t>
            </w:r>
            <w:r w:rsidRPr="00934BBD">
              <w:rPr>
                <w:rFonts w:ascii="GHEA Grapalat" w:eastAsia="Microsoft YaHei" w:hAnsi="GHEA Grapalat" w:cs="Microsoft YaHei"/>
                <w:color w:val="000000"/>
                <w:shd w:val="clear" w:color="auto" w:fill="FFFFFF"/>
              </w:rPr>
              <w:t>32 ԱՄՆ դոլար գումար։ Հ</w:t>
            </w:r>
            <w:r w:rsidRPr="00934BBD">
              <w:rPr>
                <w:rFonts w:ascii="GHEA Grapalat" w:hAnsi="GHEA Grapalat"/>
                <w:color w:val="000000"/>
                <w:shd w:val="clear" w:color="auto" w:fill="FFFFFF"/>
              </w:rPr>
              <w:t>աշվի առնելով, որ արդեն իսկ ձեռքբերված փայերի գումարը մոտենում է 2 մլն ԱՄՆ դոլարին և Ֆոնդի կողմից ներկայացվել, և ՀՀ կառավարության կողմից դեռևս չի վճարվել ընդհանուր 38,331.89 ԱՄՆ դոլարի չափով</w:t>
            </w:r>
            <w:r w:rsidRPr="00934BBD">
              <w:rPr>
                <w:rFonts w:ascii="GHEA Grapalat" w:hAnsi="GHEA Grapalat"/>
                <w:b/>
                <w:bCs/>
                <w:color w:val="000000"/>
                <w:shd w:val="clear" w:color="auto" w:fill="FFFFFF"/>
              </w:rPr>
              <w:t xml:space="preserve"> </w:t>
            </w:r>
            <w:r w:rsidRPr="00934BBD">
              <w:rPr>
                <w:rFonts w:ascii="GHEA Grapalat" w:hAnsi="GHEA Grapalat"/>
                <w:color w:val="000000"/>
                <w:shd w:val="clear" w:color="auto" w:fill="FFFFFF"/>
              </w:rPr>
              <w:t>գումար</w:t>
            </w:r>
            <w:r w:rsidRPr="00934BBD">
              <w:rPr>
                <w:rFonts w:ascii="GHEA Grapalat" w:hAnsi="GHEA Grapalat"/>
                <w:b/>
                <w:bCs/>
                <w:color w:val="000000"/>
                <w:shd w:val="clear" w:color="auto" w:fill="FFFFFF"/>
              </w:rPr>
              <w:t xml:space="preserve">՝ </w:t>
            </w:r>
            <w:r w:rsidRPr="00934BBD">
              <w:rPr>
                <w:rFonts w:ascii="GHEA Grapalat" w:hAnsi="GHEA Grapalat"/>
                <w:color w:val="000000"/>
                <w:shd w:val="clear" w:color="auto" w:fill="FFFFFF"/>
              </w:rPr>
              <w:t>Ֆոնդի փայերի հաջորդիվ ձեռքբերումը, Որոշման 2-րդ հավելվածի 3-րդ կետի համաձայն, կարող է կատարվել միայն ՀՀ կառավարության որոշման հիման վրա։</w:t>
            </w:r>
          </w:p>
          <w:p w14:paraId="11D88ADF" w14:textId="77777777" w:rsidR="00E742A9" w:rsidRPr="00934BBD" w:rsidRDefault="00E742A9" w:rsidP="00934BBD">
            <w:pPr>
              <w:tabs>
                <w:tab w:val="left" w:pos="851"/>
              </w:tabs>
              <w:spacing w:line="360" w:lineRule="auto"/>
              <w:ind w:firstLine="720"/>
              <w:jc w:val="both"/>
              <w:rPr>
                <w:rFonts w:ascii="GHEA Grapalat" w:hAnsi="GHEA Grapalat" w:cs="Sylfaen"/>
              </w:rPr>
            </w:pPr>
            <w:r w:rsidRPr="00934BBD">
              <w:rPr>
                <w:rFonts w:ascii="GHEA Grapalat" w:hAnsi="GHEA Grapalat"/>
                <w:color w:val="000000"/>
                <w:shd w:val="clear" w:color="auto" w:fill="FFFFFF"/>
              </w:rPr>
              <w:t xml:space="preserve">Նախագծով </w:t>
            </w:r>
            <w:r w:rsidRPr="00934BBD">
              <w:rPr>
                <w:rFonts w:ascii="GHEA Grapalat" w:hAnsi="GHEA Grapalat" w:cs="Sylfaen"/>
              </w:rPr>
              <w:t xml:space="preserve">առաջարկվում է ձեռք բերել ԵՄ-Հայաստան ՓՄՁ ֆոնդի (հիմնադրամի) հաջորդ 1 մլն ԱՄՆ դոլարին համարժեք փայերը՝ </w:t>
            </w:r>
            <w:r w:rsidRPr="00934BBD">
              <w:rPr>
                <w:rFonts w:ascii="GHEA Grapalat" w:hAnsi="GHEA Grapalat" w:cs="Sylfaen"/>
              </w:rPr>
              <w:lastRenderedPageBreak/>
              <w:t>նախորդ մասնաբաժնի գումարի ներդրումների վերաբերյալ ներկայացված հաշվետվության արդյունքների հիման վրա։</w:t>
            </w:r>
          </w:p>
          <w:p w14:paraId="772901CD" w14:textId="227B8E2F" w:rsidR="00CC68FD" w:rsidRPr="00934BBD" w:rsidRDefault="00E742A9" w:rsidP="00934BBD">
            <w:pPr>
              <w:tabs>
                <w:tab w:val="left" w:pos="851"/>
              </w:tabs>
              <w:spacing w:line="360" w:lineRule="auto"/>
              <w:ind w:firstLine="720"/>
              <w:jc w:val="both"/>
              <w:rPr>
                <w:rFonts w:ascii="GHEA Grapalat" w:eastAsia="MS Mincho" w:hAnsi="GHEA Grapalat" w:cs="MS Mincho"/>
              </w:rPr>
            </w:pPr>
            <w:r w:rsidRPr="00934BBD">
              <w:rPr>
                <w:rFonts w:ascii="GHEA Grapalat" w:hAnsi="GHEA Grapalat" w:cs="Sylfaen"/>
              </w:rPr>
              <w:t xml:space="preserve">Նշենք, որ Որոշման 2-րդ հավելվածի 5-րդ կետի 4-րդ ենթակետով սահմանված է, որ ՀՀ կառավարության և Ֆոնդի ընդհանուր գործընկերոջ միջև կնքված՝ Ֆոնդի սահմանափակ գործընկեր դառնալու մասին պայմանագրով պետք է նախատեսվի, որ Ֆոնդի սպասվող եկամտաբերությունը 8% է, իսկ 7-րդ ենթակետի համաձայն՝ պայմանագրով պետք է նախատեսվեն նաև ընդհանուր գործընկերոջ վարձատրության տարրերը՝ Որոշմամբ սահմանված չափերով: </w:t>
            </w:r>
            <w:r w:rsidRPr="00A67850">
              <w:rPr>
                <w:rFonts w:ascii="GHEA Grapalat" w:hAnsi="GHEA Grapalat" w:cs="Sylfaen"/>
              </w:rPr>
              <w:t>Հետևաբար՝ անհրաժեշտ է ներկայացնել, թե ինչքան է կազմում Ֆոնդի եկամտաբերությունը, և արդյոք պահպանված են Որոշմամբ սահմանված Ֆոնդի եկամտաբերությունը և ընդհանուր գործընկերոջ վարձատրությունը:</w:t>
            </w:r>
          </w:p>
        </w:tc>
        <w:tc>
          <w:tcPr>
            <w:tcW w:w="5219"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67C8D40" w14:textId="2D8B415A" w:rsidR="00A67850" w:rsidRDefault="00934BBD" w:rsidP="00A67850">
            <w:pPr>
              <w:pBdr>
                <w:top w:val="nil"/>
                <w:left w:val="nil"/>
                <w:bottom w:val="nil"/>
                <w:right w:val="nil"/>
                <w:between w:val="nil"/>
              </w:pBdr>
              <w:spacing w:line="360" w:lineRule="auto"/>
              <w:ind w:right="144"/>
              <w:jc w:val="both"/>
              <w:rPr>
                <w:rFonts w:ascii="GHEA Grapalat" w:hAnsi="GHEA Grapalat" w:cs="Sylfaen"/>
              </w:rPr>
            </w:pPr>
            <w:r>
              <w:rPr>
                <w:rFonts w:ascii="GHEA Grapalat" w:hAnsi="GHEA Grapalat"/>
              </w:rPr>
              <w:lastRenderedPageBreak/>
              <w:t xml:space="preserve">Չի ընդունվել։ </w:t>
            </w:r>
            <w:r w:rsidR="00A67850">
              <w:rPr>
                <w:rFonts w:ascii="GHEA Grapalat" w:hAnsi="GHEA Grapalat"/>
              </w:rPr>
              <w:t>Էկոնոմիկայի նախարարության կողմից շրջանառվել և Վարչապետի աշխատակազմ է ներկայացվել</w:t>
            </w:r>
            <w:r w:rsidR="0099452E">
              <w:rPr>
                <w:rFonts w:ascii="GHEA Grapalat" w:hAnsi="GHEA Grapalat"/>
              </w:rPr>
              <w:t xml:space="preserve"> </w:t>
            </w:r>
            <w:r w:rsidRPr="00934BBD">
              <w:rPr>
                <w:rFonts w:ascii="GHEA Grapalat" w:hAnsi="GHEA Grapalat" w:cs="Sylfaen"/>
              </w:rPr>
              <w:t xml:space="preserve">ՀՀ </w:t>
            </w:r>
            <w:r w:rsidR="0050765A">
              <w:rPr>
                <w:rFonts w:ascii="GHEA Grapalat" w:hAnsi="GHEA Grapalat" w:cs="Sylfaen"/>
              </w:rPr>
              <w:t>Կ</w:t>
            </w:r>
            <w:r w:rsidRPr="00934BBD">
              <w:rPr>
                <w:rFonts w:ascii="GHEA Grapalat" w:hAnsi="GHEA Grapalat" w:cs="Sylfaen"/>
              </w:rPr>
              <w:t>առավարության 21.05.2020թ</w:t>
            </w:r>
            <w:r w:rsidRPr="00934BBD">
              <w:rPr>
                <w:rFonts w:ascii="MS Mincho" w:eastAsia="MS Mincho" w:hAnsi="MS Mincho" w:cs="MS Mincho" w:hint="eastAsia"/>
              </w:rPr>
              <w:t>․</w:t>
            </w:r>
            <w:r w:rsidRPr="00934BBD">
              <w:rPr>
                <w:rFonts w:ascii="GHEA Grapalat" w:hAnsi="GHEA Grapalat" w:cs="Sylfaen"/>
              </w:rPr>
              <w:t xml:space="preserve"> N 771-Լ որոշմա</w:t>
            </w:r>
            <w:r>
              <w:rPr>
                <w:rFonts w:ascii="GHEA Grapalat" w:hAnsi="GHEA Grapalat" w:cs="Sylfaen"/>
              </w:rPr>
              <w:t xml:space="preserve">ն մեջ փոփոխություններ </w:t>
            </w:r>
            <w:r w:rsidR="0099452E">
              <w:rPr>
                <w:rFonts w:ascii="GHEA Grapalat" w:hAnsi="GHEA Grapalat" w:cs="Sylfaen"/>
              </w:rPr>
              <w:t>կատարելու նախագիծ</w:t>
            </w:r>
            <w:r w:rsidR="00A67850">
              <w:rPr>
                <w:rFonts w:ascii="GHEA Grapalat" w:hAnsi="GHEA Grapalat" w:cs="Sylfaen"/>
              </w:rPr>
              <w:t>, որով ի թիվս այլ խնդիրների կարգավորվում է նաև կառավարչի վարձատրության և ֆոնդի եկամտաբերության մասերը</w:t>
            </w:r>
            <w:r w:rsidR="0099452E">
              <w:rPr>
                <w:rFonts w:ascii="GHEA Grapalat" w:hAnsi="GHEA Grapalat" w:cs="Sylfaen"/>
              </w:rPr>
              <w:t>։</w:t>
            </w:r>
          </w:p>
          <w:p w14:paraId="58C128CA" w14:textId="5667DA42" w:rsidR="00A67850" w:rsidRPr="00A67850" w:rsidRDefault="0099452E" w:rsidP="00A67850">
            <w:pPr>
              <w:pBdr>
                <w:top w:val="nil"/>
                <w:left w:val="nil"/>
                <w:bottom w:val="nil"/>
                <w:right w:val="nil"/>
                <w:between w:val="nil"/>
              </w:pBdr>
              <w:spacing w:line="360" w:lineRule="auto"/>
              <w:ind w:right="144"/>
              <w:jc w:val="both"/>
              <w:rPr>
                <w:rFonts w:ascii="Sylfaen" w:eastAsia="MS Mincho" w:hAnsi="Sylfaen" w:cs="MS Mincho"/>
              </w:rPr>
            </w:pPr>
            <w:r>
              <w:rPr>
                <w:rFonts w:ascii="GHEA Grapalat" w:hAnsi="GHEA Grapalat" w:cs="Sylfaen"/>
              </w:rPr>
              <w:t xml:space="preserve"> </w:t>
            </w:r>
            <w:r w:rsidR="00A67850" w:rsidRPr="00A67850">
              <w:rPr>
                <w:rFonts w:ascii="GHEA Grapalat" w:hAnsi="GHEA Grapalat" w:cs="Sylfaen"/>
              </w:rPr>
              <w:t xml:space="preserve">Ֆոնդի եկամտաբերության շեմը դա այն սահմանային շեմն է (hurdle rate, տարեկան </w:t>
            </w:r>
            <w:r w:rsidR="00A67850" w:rsidRPr="00A67850">
              <w:rPr>
                <w:rFonts w:ascii="GHEA Grapalat" w:hAnsi="GHEA Grapalat" w:cs="Sylfaen"/>
              </w:rPr>
              <w:lastRenderedPageBreak/>
              <w:t xml:space="preserve">8%), որին պետք է հասնի </w:t>
            </w:r>
            <w:r w:rsidR="00A67850">
              <w:rPr>
                <w:rFonts w:ascii="GHEA Grapalat" w:hAnsi="GHEA Grapalat" w:cs="Sylfaen"/>
              </w:rPr>
              <w:t>ֆոնդը</w:t>
            </w:r>
            <w:r w:rsidR="00A67850" w:rsidRPr="00A67850">
              <w:rPr>
                <w:rFonts w:ascii="GHEA Grapalat" w:hAnsi="GHEA Grapalat" w:cs="Sylfaen"/>
              </w:rPr>
              <w:t xml:space="preserve"> նախքան Գլխավոր գործընկերը սկսի ստանալ շահույթից իր մասնաբաժինը (carried interest)։ Եթե </w:t>
            </w:r>
            <w:r w:rsidR="00A67850">
              <w:rPr>
                <w:rFonts w:ascii="GHEA Grapalat" w:hAnsi="GHEA Grapalat" w:cs="Sylfaen"/>
              </w:rPr>
              <w:t>ֆոնդի</w:t>
            </w:r>
            <w:r w:rsidR="00A67850" w:rsidRPr="00A67850">
              <w:rPr>
                <w:rFonts w:ascii="GHEA Grapalat" w:hAnsi="GHEA Grapalat" w:cs="Sylfaen"/>
              </w:rPr>
              <w:t xml:space="preserve"> եկամտաբերությունը ցածր է 8%-ից, Գլխավոր գործընկերը շահույթ չի ստանում, շահույթի 100%-ը բաշխվում է ոչ-ԵՄ Սահմանափակ գործընկերներին։ Եթե </w:t>
            </w:r>
            <w:r w:rsidR="00A67850">
              <w:rPr>
                <w:rFonts w:ascii="GHEA Grapalat" w:hAnsi="GHEA Grapalat" w:cs="Sylfaen"/>
              </w:rPr>
              <w:t>ֆոնդի</w:t>
            </w:r>
            <w:r w:rsidR="00A67850" w:rsidRPr="00A67850">
              <w:rPr>
                <w:rFonts w:ascii="GHEA Grapalat" w:hAnsi="GHEA Grapalat" w:cs="Sylfaen"/>
              </w:rPr>
              <w:t xml:space="preserve"> եկամուտները գերազանցում են շեմը, ընդհանուր եկամուտների 20%-ը բաշխվում է Գլխավոր գործընկերոջը, 80%-ը՝ ոչ-ԵՄ Սահմանափակ գործընկերներին:</w:t>
            </w:r>
            <w:r w:rsidR="00A67850">
              <w:rPr>
                <w:rFonts w:ascii="GHEA Grapalat" w:hAnsi="GHEA Grapalat" w:cs="Sylfaen"/>
              </w:rPr>
              <w:t xml:space="preserve"> Սա այն </w:t>
            </w:r>
            <w:r w:rsidR="00A67850" w:rsidRPr="00A67850">
              <w:rPr>
                <w:rFonts w:ascii="GHEA Grapalat" w:hAnsi="GHEA Grapalat" w:cs="Sylfaen"/>
              </w:rPr>
              <w:t>կարգավորումն է, որն ի սկզբանե սահմանված է եղել</w:t>
            </w:r>
            <w:r w:rsidR="00A67850">
              <w:rPr>
                <w:rFonts w:ascii="GHEA Grapalat" w:hAnsi="GHEA Grapalat" w:cs="Sylfaen"/>
              </w:rPr>
              <w:t xml:space="preserve"> </w:t>
            </w:r>
            <w:r w:rsidR="00A67850" w:rsidRPr="00A67850">
              <w:rPr>
                <w:rFonts w:ascii="GHEA Grapalat" w:hAnsi="GHEA Grapalat" w:cs="Sylfaen"/>
              </w:rPr>
              <w:t xml:space="preserve"> Սահմանափակ Գործընկերության </w:t>
            </w:r>
            <w:r w:rsidR="00A67850">
              <w:rPr>
                <w:rFonts w:ascii="GHEA Grapalat" w:hAnsi="GHEA Grapalat" w:cs="Sylfaen"/>
              </w:rPr>
              <w:t>համաձայնագրով՝</w:t>
            </w:r>
            <w:r w:rsidR="00A67850" w:rsidRPr="00A67850">
              <w:rPr>
                <w:rFonts w:ascii="GHEA Grapalat" w:hAnsi="GHEA Grapalat" w:cs="Sylfaen"/>
              </w:rPr>
              <w:t xml:space="preserve"> ֆոնդի կանոններով դեռևս 2020թ</w:t>
            </w:r>
            <w:r w:rsidR="00A67850" w:rsidRPr="00A67850">
              <w:rPr>
                <w:rFonts w:ascii="MS Mincho" w:eastAsia="MS Mincho" w:hAnsi="MS Mincho" w:cs="MS Mincho" w:hint="eastAsia"/>
              </w:rPr>
              <w:t>․</w:t>
            </w:r>
            <w:r w:rsidR="00A67850" w:rsidRPr="00A67850">
              <w:rPr>
                <w:rFonts w:ascii="GHEA Grapalat" w:eastAsia="MS Mincho" w:hAnsi="GHEA Grapalat" w:cs="MS Mincho"/>
              </w:rPr>
              <w:t>-ից և Կառավարությունը 2021թ</w:t>
            </w:r>
            <w:r w:rsidR="00A67850" w:rsidRPr="00A67850">
              <w:rPr>
                <w:rFonts w:ascii="MS Mincho" w:eastAsia="MS Mincho" w:hAnsi="MS Mincho" w:cs="MS Mincho" w:hint="eastAsia"/>
              </w:rPr>
              <w:t>․</w:t>
            </w:r>
            <w:r w:rsidR="00A67850" w:rsidRPr="00A67850">
              <w:rPr>
                <w:rFonts w:ascii="GHEA Grapalat" w:eastAsia="MS Mincho" w:hAnsi="GHEA Grapalat" w:cs="MS Mincho"/>
              </w:rPr>
              <w:t xml:space="preserve"> միանալով այդ կանոններին՝ </w:t>
            </w:r>
            <w:r w:rsidR="00A67850" w:rsidRPr="00A67850">
              <w:rPr>
                <w:rFonts w:ascii="GHEA Grapalat" w:hAnsi="GHEA Grapalat" w:cs="Sylfaen"/>
              </w:rPr>
              <w:t xml:space="preserve"> N 771-Լ որոշման առանձին մասերում ֆոնդի կանոնների </w:t>
            </w:r>
            <w:r w:rsidR="00A67850" w:rsidRPr="00A67850">
              <w:rPr>
                <w:rFonts w:ascii="GHEA Grapalat" w:hAnsi="GHEA Grapalat" w:cs="Sylfaen"/>
              </w:rPr>
              <w:lastRenderedPageBreak/>
              <w:t>ընդհանրացված ձևակերպումը հանգեցրել է դրանց իմաստի որոշակի փոփոխության։</w:t>
            </w:r>
            <w:r w:rsidR="00A67850">
              <w:rPr>
                <w:rFonts w:ascii="GHEA Grapalat" w:hAnsi="GHEA Grapalat" w:cs="Sylfaen"/>
              </w:rPr>
              <w:t xml:space="preserve"> Կարծում ենք այս հարցը պետք է քննարկվի 771-Լ որոշման նախագծի փաթեթի շրջանակներում։</w:t>
            </w:r>
          </w:p>
          <w:p w14:paraId="7B3715F9" w14:textId="41CEA920" w:rsidR="007C4843" w:rsidRPr="00A67850" w:rsidRDefault="00A67850" w:rsidP="00A67850">
            <w:pPr>
              <w:pBdr>
                <w:top w:val="nil"/>
                <w:left w:val="nil"/>
                <w:bottom w:val="nil"/>
                <w:right w:val="nil"/>
                <w:between w:val="nil"/>
              </w:pBdr>
              <w:spacing w:line="360" w:lineRule="auto"/>
              <w:ind w:right="144"/>
              <w:jc w:val="both"/>
              <w:rPr>
                <w:rFonts w:ascii="GHEA Grapalat" w:hAnsi="GHEA Grapalat" w:cs="Sylfaen"/>
              </w:rPr>
            </w:pPr>
            <w:r>
              <w:rPr>
                <w:rFonts w:ascii="GHEA Grapalat" w:hAnsi="GHEA Grapalat" w:cs="Sylfaen"/>
              </w:rPr>
              <w:t xml:space="preserve">Ինչ վերաբերում է ֆոնդի եկամտաբերության մասով հաշվարկ ներկայացնելու պահանջին, ապա պետք է նկատի ունենալ, որ </w:t>
            </w:r>
            <w:r w:rsidRPr="00A67850">
              <w:rPr>
                <w:rFonts w:ascii="GHEA Grapalat" w:hAnsi="GHEA Grapalat" w:cs="Sylfaen"/>
              </w:rPr>
              <w:t xml:space="preserve">Ֆոնդի եկամուտների գերակշիռ մասը ձևավորվելու է ներդրումների վաճառքից, և եկամտաբերությունը հաշվարկվելու է Ֆոնդի կյանքի վերջում։ Քանի որ Ֆոնդը դեռևս գտնվում է իր կյանքի ներդրումային փուլում, այն դեռևս չի իրականացրել ներդրումների վաճառքի գործարքներ, հետևաբար դեռևս չունի էական եկամուտներ։ Ֆոնդի կյանքի այս փուլում </w:t>
            </w:r>
            <w:r w:rsidRPr="00A67850">
              <w:rPr>
                <w:rFonts w:ascii="GHEA Grapalat" w:hAnsi="GHEA Grapalat" w:cs="Sylfaen"/>
              </w:rPr>
              <w:lastRenderedPageBreak/>
              <w:t>եկամտաբերության հաշվարկ չի իրականացվում։</w:t>
            </w:r>
          </w:p>
        </w:tc>
      </w:tr>
      <w:tr w:rsidR="00CA7169" w:rsidRPr="00934BBD" w14:paraId="552D138D" w14:textId="77777777" w:rsidTr="00846893">
        <w:trPr>
          <w:gridAfter w:val="1"/>
          <w:wAfter w:w="17" w:type="dxa"/>
          <w:trHeight w:val="810"/>
        </w:trPr>
        <w:tc>
          <w:tcPr>
            <w:tcW w:w="8092" w:type="dxa"/>
            <w:gridSpan w:val="2"/>
            <w:vMerge w:val="restart"/>
            <w:tcBorders>
              <w:left w:val="single" w:sz="6" w:space="0" w:color="000000"/>
              <w:right w:val="single" w:sz="6" w:space="0" w:color="000000"/>
            </w:tcBorders>
            <w:shd w:val="clear" w:color="auto" w:fill="BFBFBF" w:themeFill="background1" w:themeFillShade="BF"/>
          </w:tcPr>
          <w:p w14:paraId="18E5AA56" w14:textId="77777777" w:rsidR="00CA7169" w:rsidRPr="00513618" w:rsidRDefault="00CA7169" w:rsidP="00CA7169">
            <w:pPr>
              <w:pStyle w:val="ListParagraph"/>
              <w:numPr>
                <w:ilvl w:val="0"/>
                <w:numId w:val="4"/>
              </w:numPr>
              <w:spacing w:line="360" w:lineRule="auto"/>
              <w:ind w:right="144"/>
              <w:jc w:val="center"/>
              <w:rPr>
                <w:rFonts w:ascii="GHEA Grapalat" w:eastAsia="GHEA Grapalat" w:hAnsi="GHEA Grapalat" w:cs="GHEA Grapalat"/>
                <w:b/>
                <w:bCs/>
                <w:color w:val="000000"/>
              </w:rPr>
            </w:pPr>
            <w:r w:rsidRPr="00CA7169">
              <w:rPr>
                <w:rFonts w:ascii="GHEA Grapalat" w:eastAsia="GHEA Grapalat" w:hAnsi="GHEA Grapalat" w:cs="GHEA Grapalat"/>
                <w:b/>
                <w:bCs/>
                <w:color w:val="000000"/>
                <w:sz w:val="24"/>
                <w:szCs w:val="24"/>
              </w:rPr>
              <w:lastRenderedPageBreak/>
              <w:t>ՀՀ</w:t>
            </w:r>
            <w:r w:rsidRPr="00513618">
              <w:rPr>
                <w:rFonts w:ascii="GHEA Grapalat" w:eastAsia="GHEA Grapalat" w:hAnsi="GHEA Grapalat" w:cs="GHEA Grapalat"/>
                <w:b/>
                <w:bCs/>
                <w:color w:val="000000"/>
              </w:rPr>
              <w:t xml:space="preserve"> վարչապետի աշխատակազմ</w:t>
            </w:r>
          </w:p>
          <w:p w14:paraId="2FBA915E" w14:textId="09340C52" w:rsidR="00CA7169" w:rsidRPr="00CA7169" w:rsidRDefault="00CA7169" w:rsidP="00CA7169">
            <w:pPr>
              <w:spacing w:line="276" w:lineRule="auto"/>
              <w:ind w:firstLine="576"/>
              <w:jc w:val="center"/>
              <w:rPr>
                <w:rFonts w:ascii="GHEA Grapalat" w:hAnsi="GHEA Grapalat" w:cs="Sylfaen"/>
              </w:rPr>
            </w:pPr>
            <w:r>
              <w:rPr>
                <w:rFonts w:ascii="GHEA Grapalat" w:hAnsi="GHEA Grapalat" w:cs="Sylfaen"/>
              </w:rPr>
              <w:t>(Իրավաբանական վարչություն</w:t>
            </w:r>
            <w:r w:rsidRPr="00CA7169">
              <w:rPr>
                <w:rFonts w:ascii="GHEA Grapalat" w:hAnsi="GHEA Grapalat" w:cs="Sylfaen"/>
              </w:rPr>
              <w:t>)</w:t>
            </w:r>
          </w:p>
        </w:tc>
        <w:tc>
          <w:tcPr>
            <w:tcW w:w="5219"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23678384" w14:textId="570ACF09" w:rsidR="00CA7169" w:rsidRDefault="00CA7169" w:rsidP="002C365F">
            <w:pPr>
              <w:pBdr>
                <w:top w:val="nil"/>
                <w:left w:val="nil"/>
                <w:bottom w:val="nil"/>
                <w:right w:val="nil"/>
                <w:between w:val="nil"/>
              </w:pBdr>
              <w:spacing w:line="360" w:lineRule="auto"/>
              <w:ind w:right="144"/>
              <w:jc w:val="center"/>
              <w:rPr>
                <w:rFonts w:ascii="GHEA Grapalat" w:hAnsi="GHEA Grapalat"/>
              </w:rPr>
            </w:pPr>
            <w:r w:rsidRPr="00513618">
              <w:rPr>
                <w:rFonts w:ascii="GHEA Grapalat" w:eastAsia="GHEA Grapalat" w:hAnsi="GHEA Grapalat" w:cs="GHEA Grapalat"/>
                <w:b/>
                <w:bCs/>
                <w:color w:val="000000"/>
              </w:rPr>
              <w:t xml:space="preserve">08 </w:t>
            </w:r>
            <w:r w:rsidR="00A2705B">
              <w:rPr>
                <w:rFonts w:ascii="GHEA Grapalat" w:eastAsia="GHEA Grapalat" w:hAnsi="GHEA Grapalat" w:cs="GHEA Grapalat"/>
                <w:b/>
                <w:bCs/>
                <w:color w:val="000000"/>
              </w:rPr>
              <w:t>հ</w:t>
            </w:r>
            <w:r w:rsidRPr="00513618">
              <w:rPr>
                <w:rFonts w:ascii="GHEA Grapalat" w:eastAsia="GHEA Grapalat" w:hAnsi="GHEA Grapalat" w:cs="GHEA Grapalat"/>
                <w:b/>
                <w:bCs/>
                <w:color w:val="000000"/>
              </w:rPr>
              <w:t>ոկտեմբեր 2025</w:t>
            </w:r>
          </w:p>
        </w:tc>
      </w:tr>
      <w:tr w:rsidR="00CA7169" w:rsidRPr="00934BBD" w14:paraId="4201C8AA" w14:textId="77777777" w:rsidTr="00846893">
        <w:trPr>
          <w:gridAfter w:val="1"/>
          <w:wAfter w:w="17" w:type="dxa"/>
          <w:trHeight w:val="342"/>
        </w:trPr>
        <w:tc>
          <w:tcPr>
            <w:tcW w:w="8092" w:type="dxa"/>
            <w:gridSpan w:val="2"/>
            <w:vMerge/>
            <w:tcBorders>
              <w:left w:val="single" w:sz="6" w:space="0" w:color="000000"/>
              <w:right w:val="single" w:sz="6" w:space="0" w:color="000000"/>
            </w:tcBorders>
            <w:shd w:val="clear" w:color="auto" w:fill="BFBFBF" w:themeFill="background1" w:themeFillShade="BF"/>
          </w:tcPr>
          <w:p w14:paraId="60BC6665" w14:textId="77777777" w:rsidR="00CA7169" w:rsidRPr="00934BBD" w:rsidRDefault="00CA7169" w:rsidP="002C365F">
            <w:pPr>
              <w:spacing w:line="360" w:lineRule="auto"/>
              <w:ind w:firstLine="576"/>
              <w:jc w:val="center"/>
              <w:rPr>
                <w:rFonts w:ascii="GHEA Grapalat" w:eastAsia="GHEA Grapalat" w:hAnsi="GHEA Grapalat" w:cs="GHEA Grapalat"/>
                <w:b/>
                <w:bCs/>
                <w:color w:val="000000"/>
              </w:rPr>
            </w:pPr>
          </w:p>
        </w:tc>
        <w:tc>
          <w:tcPr>
            <w:tcW w:w="5219"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36B111B9" w14:textId="5A71BEE9" w:rsidR="00CA7169" w:rsidRPr="00934BBD" w:rsidRDefault="00CA7169" w:rsidP="002C365F">
            <w:pPr>
              <w:pBdr>
                <w:top w:val="nil"/>
                <w:left w:val="nil"/>
                <w:bottom w:val="nil"/>
                <w:right w:val="nil"/>
                <w:between w:val="nil"/>
              </w:pBdr>
              <w:spacing w:line="360" w:lineRule="auto"/>
              <w:ind w:right="144"/>
              <w:jc w:val="center"/>
              <w:rPr>
                <w:rFonts w:ascii="GHEA Grapalat" w:eastAsia="GHEA Grapalat" w:hAnsi="GHEA Grapalat" w:cs="GHEA Grapalat"/>
                <w:b/>
                <w:bCs/>
                <w:color w:val="000000"/>
              </w:rPr>
            </w:pPr>
            <w:r w:rsidRPr="002C365F">
              <w:rPr>
                <w:rFonts w:ascii="GHEA Grapalat" w:eastAsia="GHEA Grapalat" w:hAnsi="GHEA Grapalat" w:cs="GHEA Grapalat"/>
                <w:b/>
                <w:bCs/>
                <w:color w:val="000000"/>
              </w:rPr>
              <w:t>02/16.17/32642-2025</w:t>
            </w:r>
          </w:p>
        </w:tc>
      </w:tr>
      <w:tr w:rsidR="00513618" w:rsidRPr="00934BBD" w14:paraId="5428591D" w14:textId="77777777" w:rsidTr="00934BBD">
        <w:trPr>
          <w:gridAfter w:val="1"/>
          <w:wAfter w:w="17" w:type="dxa"/>
          <w:trHeight w:val="342"/>
        </w:trPr>
        <w:tc>
          <w:tcPr>
            <w:tcW w:w="8092" w:type="dxa"/>
            <w:gridSpan w:val="2"/>
            <w:tcBorders>
              <w:left w:val="single" w:sz="6" w:space="0" w:color="000000"/>
              <w:right w:val="single" w:sz="6" w:space="0" w:color="000000"/>
            </w:tcBorders>
            <w:shd w:val="clear" w:color="auto" w:fill="FFFFFF" w:themeFill="background1"/>
          </w:tcPr>
          <w:p w14:paraId="085C425D" w14:textId="3EF2428F" w:rsidR="00513618" w:rsidRPr="00AD06DE" w:rsidRDefault="00513618" w:rsidP="00846893">
            <w:pPr>
              <w:pStyle w:val="ListParagraph"/>
              <w:numPr>
                <w:ilvl w:val="0"/>
                <w:numId w:val="18"/>
              </w:numPr>
              <w:tabs>
                <w:tab w:val="left" w:pos="420"/>
              </w:tabs>
              <w:autoSpaceDE w:val="0"/>
              <w:autoSpaceDN w:val="0"/>
              <w:adjustRightInd w:val="0"/>
              <w:spacing w:line="360" w:lineRule="auto"/>
              <w:ind w:left="0" w:firstLine="0"/>
              <w:rPr>
                <w:rFonts w:ascii="GHEA Grapalat" w:hAnsi="GHEA Grapalat" w:cs="Sylfaen"/>
                <w:sz w:val="24"/>
                <w:szCs w:val="24"/>
              </w:rPr>
            </w:pPr>
            <w:r w:rsidRPr="00AD06DE">
              <w:rPr>
                <w:rFonts w:ascii="GHEA Grapalat" w:hAnsi="GHEA Grapalat" w:cs="Sylfaen"/>
                <w:sz w:val="24"/>
                <w:szCs w:val="24"/>
              </w:rPr>
              <w:t>Ներկայացված նախագիծն առաջարկվում է հաստատել ներքին (լոկալ) բնույթի իրավական ակտի տեսքով, ինչը անհրաժեշտ է համապատասխանեցնել «Նորմատիվ իրավական ակտերի» մասին օրենքի 2-րդ հոդվածի 1-ին մասի 1-ին, 5-րդ և 6-րդ կետերով սահմանված կարգավորումներին:</w:t>
            </w:r>
          </w:p>
        </w:tc>
        <w:tc>
          <w:tcPr>
            <w:tcW w:w="5219"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66AA427" w14:textId="3E51C8BE" w:rsidR="00513618" w:rsidRPr="00934BBD" w:rsidRDefault="0027010A" w:rsidP="008B5AEB">
            <w:pPr>
              <w:pBdr>
                <w:top w:val="nil"/>
                <w:left w:val="nil"/>
                <w:bottom w:val="nil"/>
                <w:right w:val="nil"/>
                <w:between w:val="nil"/>
              </w:pBdr>
              <w:spacing w:line="360" w:lineRule="auto"/>
              <w:ind w:right="144"/>
              <w:jc w:val="both"/>
              <w:rPr>
                <w:rFonts w:ascii="GHEA Grapalat" w:eastAsia="GHEA Grapalat" w:hAnsi="GHEA Grapalat" w:cs="GHEA Grapalat"/>
                <w:b/>
                <w:bCs/>
                <w:color w:val="000000"/>
              </w:rPr>
            </w:pPr>
            <w:r>
              <w:rPr>
                <w:rFonts w:ascii="GHEA Grapalat" w:hAnsi="GHEA Grapalat"/>
              </w:rPr>
              <w:t>Ընդունվել է</w:t>
            </w:r>
            <w:r w:rsidR="008B5AEB" w:rsidRPr="00934BBD">
              <w:rPr>
                <w:rFonts w:ascii="GHEA Grapalat" w:hAnsi="GHEA Grapalat"/>
              </w:rPr>
              <w:t>։</w:t>
            </w:r>
            <w:r>
              <w:rPr>
                <w:rFonts w:ascii="GHEA Grapalat" w:hAnsi="GHEA Grapalat"/>
              </w:rPr>
              <w:t xml:space="preserve"> Քննարկման արդյունքում ակտի բնույթը փոխվել է </w:t>
            </w:r>
            <w:r w:rsidR="002170C3">
              <w:rPr>
                <w:rFonts w:ascii="GHEA Grapalat" w:hAnsi="GHEA Grapalat"/>
              </w:rPr>
              <w:t>լոկալից</w:t>
            </w:r>
            <w:r>
              <w:rPr>
                <w:rFonts w:ascii="GHEA Grapalat" w:hAnsi="GHEA Grapalat"/>
              </w:rPr>
              <w:t xml:space="preserve"> անհատականի։</w:t>
            </w:r>
          </w:p>
        </w:tc>
      </w:tr>
      <w:tr w:rsidR="002C365F" w:rsidRPr="00934BBD" w14:paraId="1FD98C6E" w14:textId="77777777" w:rsidTr="00934BBD">
        <w:trPr>
          <w:gridAfter w:val="1"/>
          <w:wAfter w:w="17" w:type="dxa"/>
          <w:trHeight w:val="342"/>
        </w:trPr>
        <w:tc>
          <w:tcPr>
            <w:tcW w:w="8092" w:type="dxa"/>
            <w:gridSpan w:val="2"/>
            <w:tcBorders>
              <w:left w:val="single" w:sz="6" w:space="0" w:color="000000"/>
              <w:right w:val="single" w:sz="6" w:space="0" w:color="000000"/>
            </w:tcBorders>
            <w:shd w:val="clear" w:color="auto" w:fill="FFFFFF" w:themeFill="background1"/>
          </w:tcPr>
          <w:p w14:paraId="7B26964A" w14:textId="72D8E102" w:rsidR="002C365F" w:rsidRPr="00AD06DE" w:rsidRDefault="002C365F" w:rsidP="00846893">
            <w:pPr>
              <w:pStyle w:val="ListParagraph"/>
              <w:numPr>
                <w:ilvl w:val="0"/>
                <w:numId w:val="18"/>
              </w:numPr>
              <w:tabs>
                <w:tab w:val="left" w:pos="420"/>
              </w:tabs>
              <w:autoSpaceDE w:val="0"/>
              <w:autoSpaceDN w:val="0"/>
              <w:adjustRightInd w:val="0"/>
              <w:spacing w:line="360" w:lineRule="auto"/>
              <w:ind w:left="0" w:firstLine="0"/>
              <w:rPr>
                <w:rFonts w:ascii="GHEA Grapalat" w:hAnsi="GHEA Grapalat"/>
                <w:bCs/>
                <w:sz w:val="24"/>
                <w:szCs w:val="24"/>
              </w:rPr>
            </w:pPr>
            <w:r w:rsidRPr="00AD06DE">
              <w:rPr>
                <w:rFonts w:ascii="GHEA Grapalat" w:hAnsi="GHEA Grapalat"/>
                <w:color w:val="000000"/>
                <w:sz w:val="24"/>
                <w:szCs w:val="24"/>
                <w:shd w:val="clear" w:color="auto" w:fill="FFFFFF"/>
              </w:rPr>
              <w:t xml:space="preserve">Նախագծի նախաբանում նշված չէ օրենքի կամ նորմատիվ իրավական ակտի համապատասխան դրույթը, որը Կառավարությանը լիազորում է ընդունել սույն որոշման նախագիծը, ինչը հակասում է «Նորմատիվ իրավական ակտերի մասին» օրենքի 2-րդ հոդվածի 1-ին մասին, ըստ որի՝ ներքին կամ անհատական իրավական ակտը ընդունվում է </w:t>
            </w:r>
            <w:r w:rsidRPr="00AD06DE">
              <w:rPr>
                <w:rFonts w:ascii="GHEA Grapalat" w:hAnsi="GHEA Grapalat"/>
                <w:i/>
                <w:color w:val="000000"/>
                <w:sz w:val="24"/>
                <w:szCs w:val="24"/>
                <w:shd w:val="clear" w:color="auto" w:fill="FFFFFF"/>
              </w:rPr>
              <w:t>նորմատիվ իրավական ակտի հիման վրա և դրան համապատասխան</w:t>
            </w:r>
            <w:r w:rsidRPr="00AD06DE">
              <w:rPr>
                <w:rFonts w:ascii="GHEA Grapalat" w:hAnsi="GHEA Grapalat"/>
                <w:color w:val="000000"/>
                <w:sz w:val="24"/>
                <w:szCs w:val="24"/>
                <w:shd w:val="clear" w:color="auto" w:fill="FFFFFF"/>
              </w:rPr>
              <w:t xml:space="preserve">: Ինչ վերաբերում է նախագծի նախաբանում նշված ՀՀ </w:t>
            </w:r>
            <w:r w:rsidRPr="00AD06DE">
              <w:rPr>
                <w:rFonts w:ascii="GHEA Grapalat" w:hAnsi="GHEA Grapalat" w:cs="Arial"/>
                <w:sz w:val="24"/>
                <w:szCs w:val="24"/>
              </w:rPr>
              <w:t>կառավարության 2020 թվականի</w:t>
            </w:r>
            <w:r w:rsidRPr="00AD06DE">
              <w:rPr>
                <w:rFonts w:ascii="GHEA Grapalat" w:eastAsia="Microsoft JhengHei" w:hAnsi="GHEA Grapalat" w:cs="Microsoft JhengHei"/>
                <w:sz w:val="24"/>
                <w:szCs w:val="24"/>
              </w:rPr>
              <w:t xml:space="preserve"> մայիսի 21-ի N 771-Լ որոշման N 2 հավելվածի 3-րդ կետին, ապա այն հանդիսանում է լոկալ բնույթի </w:t>
            </w:r>
            <w:r w:rsidRPr="00AD06DE">
              <w:rPr>
                <w:rFonts w:ascii="GHEA Grapalat" w:eastAsia="Microsoft JhengHei" w:hAnsi="GHEA Grapalat" w:cs="Microsoft JhengHei"/>
                <w:sz w:val="24"/>
                <w:szCs w:val="24"/>
              </w:rPr>
              <w:lastRenderedPageBreak/>
              <w:t xml:space="preserve">իրավական ակտ, հետևաբար չի կարող հանդիսանալ որպես լիազորող նորմ, իսկ </w:t>
            </w:r>
            <w:r w:rsidRPr="00AD06DE">
              <w:rPr>
                <w:rFonts w:ascii="GHEA Grapalat" w:hAnsi="GHEA Grapalat" w:cs="Arial"/>
                <w:sz w:val="24"/>
                <w:szCs w:val="24"/>
              </w:rPr>
              <w:t>ՀՀ քաղաքացիական օրենսգրքի 347-րդ</w:t>
            </w:r>
            <w:r w:rsidRPr="00AD06DE">
              <w:rPr>
                <w:rFonts w:ascii="GHEA Grapalat" w:eastAsia="Microsoft JhengHei" w:hAnsi="GHEA Grapalat" w:cs="Microsoft JhengHei"/>
                <w:sz w:val="24"/>
                <w:szCs w:val="24"/>
              </w:rPr>
              <w:t xml:space="preserve"> հոդվածը վերաբերելի չէ սույն որոշմանը, քանի որ այն հանդիսանում է ընդհանուր բնույթի կարգավորում:</w:t>
            </w:r>
          </w:p>
        </w:tc>
        <w:tc>
          <w:tcPr>
            <w:tcW w:w="5219"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5E52E75" w14:textId="5334C2DD" w:rsidR="002170C3" w:rsidRDefault="00FE7DD3" w:rsidP="00FE7DD3">
            <w:pPr>
              <w:pStyle w:val="CommentText"/>
              <w:spacing w:line="360" w:lineRule="auto"/>
              <w:jc w:val="both"/>
              <w:rPr>
                <w:rFonts w:ascii="GHEA Grapalat" w:eastAsia="Microsoft JhengHei" w:hAnsi="GHEA Grapalat" w:cs="Microsoft JhengHei"/>
                <w:sz w:val="24"/>
                <w:szCs w:val="24"/>
              </w:rPr>
            </w:pPr>
            <w:r>
              <w:rPr>
                <w:rFonts w:ascii="GHEA Grapalat" w:hAnsi="GHEA Grapalat"/>
                <w:sz w:val="24"/>
                <w:szCs w:val="24"/>
              </w:rPr>
              <w:lastRenderedPageBreak/>
              <w:t xml:space="preserve">Չի ընդունվել։ </w:t>
            </w:r>
            <w:r w:rsidRPr="00934BBD">
              <w:rPr>
                <w:rFonts w:ascii="GHEA Grapalat" w:hAnsi="GHEA Grapalat"/>
                <w:sz w:val="24"/>
                <w:szCs w:val="24"/>
              </w:rPr>
              <w:t xml:space="preserve">Ինչպես նշված է Նախագծի հիմնավորման մեջ Ֆոնդի կառավարչի և ՀՀ կառավարության՝ ի դեմս </w:t>
            </w:r>
            <w:r>
              <w:rPr>
                <w:rFonts w:ascii="GHEA Grapalat" w:hAnsi="GHEA Grapalat"/>
                <w:sz w:val="24"/>
                <w:szCs w:val="24"/>
              </w:rPr>
              <w:t>Է</w:t>
            </w:r>
            <w:r w:rsidRPr="00934BBD">
              <w:rPr>
                <w:rFonts w:ascii="GHEA Grapalat" w:hAnsi="GHEA Grapalat"/>
                <w:sz w:val="24"/>
                <w:szCs w:val="24"/>
              </w:rPr>
              <w:t xml:space="preserve">կոնոմիկայի նախարարության կնքվել է համապատասխան քաղաքացիաիրավական պայմանագիր, որով </w:t>
            </w:r>
            <w:r>
              <w:rPr>
                <w:rFonts w:ascii="GHEA Grapalat" w:hAnsi="GHEA Grapalat"/>
                <w:sz w:val="24"/>
                <w:szCs w:val="24"/>
              </w:rPr>
              <w:t>Ֆ</w:t>
            </w:r>
            <w:r w:rsidRPr="00934BBD">
              <w:rPr>
                <w:rFonts w:ascii="GHEA Grapalat" w:hAnsi="GHEA Grapalat"/>
                <w:sz w:val="24"/>
                <w:szCs w:val="24"/>
              </w:rPr>
              <w:t xml:space="preserve">ոնդի կանոնների համաձայն` դրամական միջոցներ </w:t>
            </w:r>
            <w:r>
              <w:rPr>
                <w:rFonts w:ascii="GHEA Grapalat" w:hAnsi="GHEA Grapalat"/>
                <w:sz w:val="24"/>
                <w:szCs w:val="24"/>
              </w:rPr>
              <w:t>տրամադրելու պարտավորություն է ստանձնել</w:t>
            </w:r>
            <w:r w:rsidRPr="00934BBD">
              <w:rPr>
                <w:rFonts w:ascii="GHEA Grapalat" w:hAnsi="GHEA Grapalat"/>
                <w:sz w:val="24"/>
                <w:szCs w:val="24"/>
              </w:rPr>
              <w:t xml:space="preserve"> Ֆոնդի կառավարչ</w:t>
            </w:r>
            <w:r>
              <w:rPr>
                <w:rFonts w:ascii="GHEA Grapalat" w:hAnsi="GHEA Grapalat"/>
                <w:sz w:val="24"/>
                <w:szCs w:val="24"/>
              </w:rPr>
              <w:t>ի առջև</w:t>
            </w:r>
            <w:r w:rsidRPr="00934BBD">
              <w:rPr>
                <w:rFonts w:ascii="GHEA Grapalat" w:hAnsi="GHEA Grapalat"/>
                <w:sz w:val="24"/>
                <w:szCs w:val="24"/>
              </w:rPr>
              <w:t xml:space="preserve">, իսկ  </w:t>
            </w:r>
            <w:r w:rsidRPr="00934BBD">
              <w:rPr>
                <w:rFonts w:ascii="GHEA Grapalat" w:hAnsi="GHEA Grapalat"/>
                <w:sz w:val="24"/>
                <w:szCs w:val="24"/>
              </w:rPr>
              <w:lastRenderedPageBreak/>
              <w:t>կառավարիչ</w:t>
            </w:r>
            <w:r>
              <w:rPr>
                <w:rFonts w:ascii="GHEA Grapalat" w:hAnsi="GHEA Grapalat"/>
                <w:sz w:val="24"/>
                <w:szCs w:val="24"/>
              </w:rPr>
              <w:t>ն իր հերթին</w:t>
            </w:r>
            <w:r w:rsidRPr="00934BBD">
              <w:rPr>
                <w:rFonts w:ascii="GHEA Grapalat" w:hAnsi="GHEA Grapalat"/>
                <w:sz w:val="24"/>
                <w:szCs w:val="24"/>
              </w:rPr>
              <w:t xml:space="preserve"> պարտավորվել է համապատասխան վճարի դիմաց միավորել այդ գույքը </w:t>
            </w:r>
            <w:r w:rsidRPr="002170C3">
              <w:rPr>
                <w:rFonts w:ascii="GHEA Grapalat" w:hAnsi="GHEA Grapalat"/>
                <w:sz w:val="24"/>
                <w:szCs w:val="24"/>
              </w:rPr>
              <w:t>համապատասխան ֆոնդի գույքին և կառավարել ֆոնդը։</w:t>
            </w:r>
            <w:r w:rsidR="002170C3">
              <w:rPr>
                <w:rFonts w:ascii="GHEA Grapalat" w:hAnsi="GHEA Grapalat"/>
                <w:sz w:val="24"/>
                <w:szCs w:val="24"/>
              </w:rPr>
              <w:t xml:space="preserve"> Տվյալ դեպքում Կառավարությունը իր պայմանագրային պարտավորության կատարումը, այն է, գումարի որոշակի մասի փոխանցումը </w:t>
            </w:r>
            <w:r w:rsidRPr="002170C3">
              <w:rPr>
                <w:rFonts w:ascii="GHEA Grapalat" w:hAnsi="GHEA Grapalat"/>
                <w:sz w:val="24"/>
                <w:szCs w:val="24"/>
              </w:rPr>
              <w:t xml:space="preserve"> </w:t>
            </w:r>
            <w:r w:rsidR="002170C3" w:rsidRPr="00AD06DE">
              <w:rPr>
                <w:rFonts w:ascii="GHEA Grapalat" w:hAnsi="GHEA Grapalat"/>
                <w:color w:val="000000"/>
                <w:sz w:val="24"/>
                <w:szCs w:val="24"/>
                <w:shd w:val="clear" w:color="auto" w:fill="FFFFFF"/>
              </w:rPr>
              <w:t xml:space="preserve">ՀՀ </w:t>
            </w:r>
            <w:r w:rsidR="002170C3" w:rsidRPr="00AD06DE">
              <w:rPr>
                <w:rFonts w:ascii="GHEA Grapalat" w:hAnsi="GHEA Grapalat" w:cs="Arial"/>
                <w:sz w:val="24"/>
                <w:szCs w:val="24"/>
              </w:rPr>
              <w:t>կառավարության 2020 թվականի</w:t>
            </w:r>
            <w:r w:rsidR="002170C3" w:rsidRPr="00AD06DE">
              <w:rPr>
                <w:rFonts w:ascii="GHEA Grapalat" w:eastAsia="Microsoft JhengHei" w:hAnsi="GHEA Grapalat" w:cs="Microsoft JhengHei"/>
                <w:sz w:val="24"/>
                <w:szCs w:val="24"/>
              </w:rPr>
              <w:t xml:space="preserve"> մայիսի 21-ի N 771-Լ որոշման N 2 հավելվածի 3-րդ կետի</w:t>
            </w:r>
            <w:r w:rsidR="002170C3">
              <w:rPr>
                <w:rFonts w:ascii="GHEA Grapalat" w:eastAsia="Microsoft JhengHei" w:hAnsi="GHEA Grapalat" w:cs="Microsoft JhengHei"/>
                <w:sz w:val="24"/>
                <w:szCs w:val="24"/>
              </w:rPr>
              <w:t xml:space="preserve"> կարգավորմամբ պայմանավորել է Կառավարության համապատասխան որոշման առկայությամբ։ Նման պայմաններում գտնում ենք, որ </w:t>
            </w:r>
            <w:r w:rsidR="002170C3" w:rsidRPr="00AD06DE">
              <w:rPr>
                <w:rFonts w:ascii="GHEA Grapalat" w:hAnsi="GHEA Grapalat" w:cs="Arial"/>
                <w:sz w:val="24"/>
                <w:szCs w:val="24"/>
              </w:rPr>
              <w:t xml:space="preserve"> </w:t>
            </w:r>
            <w:r w:rsidR="002170C3" w:rsidRPr="00AD06DE">
              <w:rPr>
                <w:rFonts w:ascii="GHEA Grapalat" w:hAnsi="GHEA Grapalat" w:cs="Arial"/>
                <w:sz w:val="24"/>
                <w:szCs w:val="24"/>
              </w:rPr>
              <w:t>ՀՀ քաղաքացիական օրենսգրքի 347-րդ</w:t>
            </w:r>
            <w:r w:rsidR="002170C3" w:rsidRPr="00AD06DE">
              <w:rPr>
                <w:rFonts w:ascii="GHEA Grapalat" w:eastAsia="Microsoft JhengHei" w:hAnsi="GHEA Grapalat" w:cs="Microsoft JhengHei"/>
                <w:sz w:val="24"/>
                <w:szCs w:val="24"/>
              </w:rPr>
              <w:t xml:space="preserve"> հոդվածը</w:t>
            </w:r>
            <w:r w:rsidR="002170C3">
              <w:rPr>
                <w:rFonts w:ascii="GHEA Grapalat" w:eastAsia="Microsoft JhengHei" w:hAnsi="GHEA Grapalat" w:cs="Microsoft JhengHei"/>
                <w:sz w:val="24"/>
                <w:szCs w:val="24"/>
              </w:rPr>
              <w:t xml:space="preserve"> վերաբերելի է սույն որոշմանը։</w:t>
            </w:r>
          </w:p>
          <w:p w14:paraId="12609FA7" w14:textId="77777777" w:rsidR="002C365F" w:rsidRPr="00934BBD" w:rsidRDefault="002C365F" w:rsidP="002170C3">
            <w:pPr>
              <w:pStyle w:val="CommentText"/>
              <w:spacing w:line="360" w:lineRule="auto"/>
              <w:jc w:val="both"/>
              <w:rPr>
                <w:rFonts w:ascii="GHEA Grapalat" w:eastAsia="GHEA Grapalat" w:hAnsi="GHEA Grapalat" w:cs="GHEA Grapalat"/>
                <w:b/>
                <w:bCs/>
                <w:color w:val="000000"/>
              </w:rPr>
            </w:pPr>
          </w:p>
        </w:tc>
      </w:tr>
    </w:tbl>
    <w:p w14:paraId="244CE6F1" w14:textId="124CB1FB" w:rsidR="00B4461C" w:rsidRDefault="00B4461C" w:rsidP="00AE4AEB">
      <w:pPr>
        <w:spacing w:line="360" w:lineRule="auto"/>
        <w:jc w:val="both"/>
        <w:rPr>
          <w:rFonts w:ascii="GHEA Grapalat" w:eastAsia="GHEA Grapalat" w:hAnsi="GHEA Grapalat" w:cs="GHEA Grapalat"/>
        </w:rPr>
      </w:pPr>
    </w:p>
    <w:p w14:paraId="123B3282" w14:textId="77777777" w:rsidR="002C365F" w:rsidRPr="00934BBD" w:rsidRDefault="002C365F" w:rsidP="00AE4AEB">
      <w:pPr>
        <w:spacing w:line="360" w:lineRule="auto"/>
        <w:jc w:val="both"/>
        <w:rPr>
          <w:rFonts w:ascii="GHEA Grapalat" w:eastAsia="GHEA Grapalat" w:hAnsi="GHEA Grapalat" w:cs="GHEA Grapalat"/>
        </w:rPr>
      </w:pPr>
    </w:p>
    <w:sectPr w:rsidR="002C365F" w:rsidRPr="00934BBD" w:rsidSect="00FE2440">
      <w:pgSz w:w="15840" w:h="12240" w:orient="landscape"/>
      <w:pgMar w:top="1701" w:right="1134" w:bottom="850"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9D057" w14:textId="77777777" w:rsidR="00A8083D" w:rsidRDefault="00A8083D" w:rsidP="00B06CEA">
      <w:r>
        <w:separator/>
      </w:r>
    </w:p>
  </w:endnote>
  <w:endnote w:type="continuationSeparator" w:id="0">
    <w:p w14:paraId="32A0E70C" w14:textId="77777777" w:rsidR="00A8083D" w:rsidRDefault="00A8083D" w:rsidP="00B06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AA71F" w14:textId="77777777" w:rsidR="00A8083D" w:rsidRDefault="00A8083D" w:rsidP="00B06CEA">
      <w:r>
        <w:separator/>
      </w:r>
    </w:p>
  </w:footnote>
  <w:footnote w:type="continuationSeparator" w:id="0">
    <w:p w14:paraId="2BFD97B2" w14:textId="77777777" w:rsidR="00A8083D" w:rsidRDefault="00A8083D" w:rsidP="00B06C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02AD"/>
    <w:multiLevelType w:val="hybridMultilevel"/>
    <w:tmpl w:val="A1FCAF90"/>
    <w:lvl w:ilvl="0" w:tplc="7F1823AA">
      <w:start w:val="1"/>
      <w:numFmt w:val="bullet"/>
      <w:lvlText w:val="-"/>
      <w:lvlJc w:val="left"/>
      <w:pPr>
        <w:ind w:left="1494" w:hanging="360"/>
      </w:pPr>
      <w:rPr>
        <w:rFonts w:ascii="GHEA Grapalat" w:eastAsia="Calibri" w:hAnsi="GHEA Grapalat" w:cstheme="majorBidi" w:hint="default"/>
        <w:sz w:val="22"/>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 w15:restartNumberingAfterBreak="0">
    <w:nsid w:val="1267262D"/>
    <w:multiLevelType w:val="hybridMultilevel"/>
    <w:tmpl w:val="8DBE3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13565F"/>
    <w:multiLevelType w:val="hybridMultilevel"/>
    <w:tmpl w:val="9C7CCF52"/>
    <w:lvl w:ilvl="0" w:tplc="F27046C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126830"/>
    <w:multiLevelType w:val="multilevel"/>
    <w:tmpl w:val="7D7C903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164A4894"/>
    <w:multiLevelType w:val="multilevel"/>
    <w:tmpl w:val="27BEF5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85040D7"/>
    <w:multiLevelType w:val="multilevel"/>
    <w:tmpl w:val="8A60E8DA"/>
    <w:lvl w:ilvl="0">
      <w:start w:val="1"/>
      <w:numFmt w:val="decimal"/>
      <w:lvlText w:val="%1."/>
      <w:lvlJc w:val="left"/>
      <w:pPr>
        <w:ind w:left="1140" w:hanging="42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C3B1862"/>
    <w:multiLevelType w:val="hybridMultilevel"/>
    <w:tmpl w:val="E86617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EF10ADB"/>
    <w:multiLevelType w:val="hybridMultilevel"/>
    <w:tmpl w:val="9F701E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14273AB"/>
    <w:multiLevelType w:val="hybridMultilevel"/>
    <w:tmpl w:val="930E1F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1CB0699"/>
    <w:multiLevelType w:val="hybridMultilevel"/>
    <w:tmpl w:val="AF062C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813706"/>
    <w:multiLevelType w:val="hybridMultilevel"/>
    <w:tmpl w:val="55B453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87D098D"/>
    <w:multiLevelType w:val="hybridMultilevel"/>
    <w:tmpl w:val="3E6AEF8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59084433"/>
    <w:multiLevelType w:val="multilevel"/>
    <w:tmpl w:val="4E3842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4D57948"/>
    <w:multiLevelType w:val="hybridMultilevel"/>
    <w:tmpl w:val="A0BA66BC"/>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4" w15:restartNumberingAfterBreak="0">
    <w:nsid w:val="6B6B3E8D"/>
    <w:multiLevelType w:val="hybridMultilevel"/>
    <w:tmpl w:val="A61610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1B92148"/>
    <w:multiLevelType w:val="hybridMultilevel"/>
    <w:tmpl w:val="1B12E92A"/>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6" w15:restartNumberingAfterBreak="0">
    <w:nsid w:val="721F5337"/>
    <w:multiLevelType w:val="hybridMultilevel"/>
    <w:tmpl w:val="70981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C766CE"/>
    <w:multiLevelType w:val="hybridMultilevel"/>
    <w:tmpl w:val="6EBA2D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5721624">
    <w:abstractNumId w:val="5"/>
  </w:num>
  <w:num w:numId="2" w16cid:durableId="12922704">
    <w:abstractNumId w:val="12"/>
  </w:num>
  <w:num w:numId="3" w16cid:durableId="479424996">
    <w:abstractNumId w:val="3"/>
  </w:num>
  <w:num w:numId="4" w16cid:durableId="1264534552">
    <w:abstractNumId w:val="2"/>
  </w:num>
  <w:num w:numId="5" w16cid:durableId="20545782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847350">
    <w:abstractNumId w:val="6"/>
  </w:num>
  <w:num w:numId="7" w16cid:durableId="621502771">
    <w:abstractNumId w:val="7"/>
  </w:num>
  <w:num w:numId="8" w16cid:durableId="1476027452">
    <w:abstractNumId w:val="14"/>
  </w:num>
  <w:num w:numId="9" w16cid:durableId="430013757">
    <w:abstractNumId w:val="10"/>
  </w:num>
  <w:num w:numId="10" w16cid:durableId="1500924205">
    <w:abstractNumId w:val="9"/>
  </w:num>
  <w:num w:numId="11" w16cid:durableId="144787410">
    <w:abstractNumId w:val="0"/>
  </w:num>
  <w:num w:numId="12" w16cid:durableId="72362509">
    <w:abstractNumId w:val="11"/>
  </w:num>
  <w:num w:numId="13" w16cid:durableId="1054356359">
    <w:abstractNumId w:val="17"/>
  </w:num>
  <w:num w:numId="14" w16cid:durableId="1773473008">
    <w:abstractNumId w:val="4"/>
  </w:num>
  <w:num w:numId="15" w16cid:durableId="922897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77985019">
    <w:abstractNumId w:val="1"/>
  </w:num>
  <w:num w:numId="17" w16cid:durableId="622348477">
    <w:abstractNumId w:val="8"/>
  </w:num>
  <w:num w:numId="18" w16cid:durableId="12934447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C4A"/>
    <w:rsid w:val="000050AE"/>
    <w:rsid w:val="00013AC3"/>
    <w:rsid w:val="00044822"/>
    <w:rsid w:val="00054EB5"/>
    <w:rsid w:val="000726D5"/>
    <w:rsid w:val="000769C1"/>
    <w:rsid w:val="00097754"/>
    <w:rsid w:val="000B232C"/>
    <w:rsid w:val="000C1A0B"/>
    <w:rsid w:val="000C24EA"/>
    <w:rsid w:val="000C50BB"/>
    <w:rsid w:val="000D284B"/>
    <w:rsid w:val="000D45A7"/>
    <w:rsid w:val="000F3376"/>
    <w:rsid w:val="000F41E4"/>
    <w:rsid w:val="00104B10"/>
    <w:rsid w:val="00127747"/>
    <w:rsid w:val="001371CA"/>
    <w:rsid w:val="00144D16"/>
    <w:rsid w:val="00156908"/>
    <w:rsid w:val="001774E5"/>
    <w:rsid w:val="00183464"/>
    <w:rsid w:val="001B5B4B"/>
    <w:rsid w:val="001B5FC1"/>
    <w:rsid w:val="001C08E3"/>
    <w:rsid w:val="00215694"/>
    <w:rsid w:val="002170C3"/>
    <w:rsid w:val="0023070F"/>
    <w:rsid w:val="002624AD"/>
    <w:rsid w:val="002644B6"/>
    <w:rsid w:val="002667BB"/>
    <w:rsid w:val="0027010A"/>
    <w:rsid w:val="0027749E"/>
    <w:rsid w:val="0029533E"/>
    <w:rsid w:val="002A1792"/>
    <w:rsid w:val="002C365F"/>
    <w:rsid w:val="002C4D75"/>
    <w:rsid w:val="002D318A"/>
    <w:rsid w:val="002F763D"/>
    <w:rsid w:val="003001BE"/>
    <w:rsid w:val="00317F34"/>
    <w:rsid w:val="00320B45"/>
    <w:rsid w:val="00324F6B"/>
    <w:rsid w:val="0032788F"/>
    <w:rsid w:val="00373829"/>
    <w:rsid w:val="00395445"/>
    <w:rsid w:val="003A4E09"/>
    <w:rsid w:val="003B21DC"/>
    <w:rsid w:val="003E5AD1"/>
    <w:rsid w:val="00405CD3"/>
    <w:rsid w:val="004154DE"/>
    <w:rsid w:val="00435A73"/>
    <w:rsid w:val="00443251"/>
    <w:rsid w:val="0046074D"/>
    <w:rsid w:val="00467AB4"/>
    <w:rsid w:val="0049052A"/>
    <w:rsid w:val="004A53EC"/>
    <w:rsid w:val="004B1935"/>
    <w:rsid w:val="004D0D3E"/>
    <w:rsid w:val="004D7F8E"/>
    <w:rsid w:val="004E2DED"/>
    <w:rsid w:val="004F3221"/>
    <w:rsid w:val="00500393"/>
    <w:rsid w:val="00503D6D"/>
    <w:rsid w:val="00504428"/>
    <w:rsid w:val="0050765A"/>
    <w:rsid w:val="00513618"/>
    <w:rsid w:val="0052465C"/>
    <w:rsid w:val="0052778A"/>
    <w:rsid w:val="00530ED5"/>
    <w:rsid w:val="005319A1"/>
    <w:rsid w:val="005334C7"/>
    <w:rsid w:val="00535A3E"/>
    <w:rsid w:val="005374FA"/>
    <w:rsid w:val="00555C75"/>
    <w:rsid w:val="00565B50"/>
    <w:rsid w:val="00573A88"/>
    <w:rsid w:val="00596567"/>
    <w:rsid w:val="005C4EEF"/>
    <w:rsid w:val="005C7B71"/>
    <w:rsid w:val="005E1B67"/>
    <w:rsid w:val="00610278"/>
    <w:rsid w:val="00614CF1"/>
    <w:rsid w:val="006271F7"/>
    <w:rsid w:val="00646E72"/>
    <w:rsid w:val="006553DA"/>
    <w:rsid w:val="00657AB2"/>
    <w:rsid w:val="00665A70"/>
    <w:rsid w:val="00667DF2"/>
    <w:rsid w:val="00680B4B"/>
    <w:rsid w:val="006B00B8"/>
    <w:rsid w:val="006C41A8"/>
    <w:rsid w:val="006C75B7"/>
    <w:rsid w:val="006C7852"/>
    <w:rsid w:val="006D7317"/>
    <w:rsid w:val="006E0490"/>
    <w:rsid w:val="006E4BAC"/>
    <w:rsid w:val="006E5DF6"/>
    <w:rsid w:val="0070679A"/>
    <w:rsid w:val="0071504A"/>
    <w:rsid w:val="00720D8E"/>
    <w:rsid w:val="007250D5"/>
    <w:rsid w:val="007400B5"/>
    <w:rsid w:val="007455E0"/>
    <w:rsid w:val="0074570A"/>
    <w:rsid w:val="00784F41"/>
    <w:rsid w:val="00792F3A"/>
    <w:rsid w:val="007B093D"/>
    <w:rsid w:val="007C4843"/>
    <w:rsid w:val="00827F33"/>
    <w:rsid w:val="00836645"/>
    <w:rsid w:val="00846893"/>
    <w:rsid w:val="008617C7"/>
    <w:rsid w:val="00886C6F"/>
    <w:rsid w:val="008870BD"/>
    <w:rsid w:val="00887E92"/>
    <w:rsid w:val="00895A35"/>
    <w:rsid w:val="008A1325"/>
    <w:rsid w:val="008B5AEB"/>
    <w:rsid w:val="008B7B9C"/>
    <w:rsid w:val="008C7CB5"/>
    <w:rsid w:val="008D7F93"/>
    <w:rsid w:val="0090256B"/>
    <w:rsid w:val="00905CCE"/>
    <w:rsid w:val="00934BBD"/>
    <w:rsid w:val="0095083F"/>
    <w:rsid w:val="009527E2"/>
    <w:rsid w:val="009615E5"/>
    <w:rsid w:val="00961E7D"/>
    <w:rsid w:val="0099452E"/>
    <w:rsid w:val="009B1668"/>
    <w:rsid w:val="009B26C4"/>
    <w:rsid w:val="009F3AE5"/>
    <w:rsid w:val="00A015F1"/>
    <w:rsid w:val="00A077F3"/>
    <w:rsid w:val="00A11111"/>
    <w:rsid w:val="00A21A28"/>
    <w:rsid w:val="00A22C83"/>
    <w:rsid w:val="00A2705B"/>
    <w:rsid w:val="00A47D48"/>
    <w:rsid w:val="00A67850"/>
    <w:rsid w:val="00A8083D"/>
    <w:rsid w:val="00AB6D63"/>
    <w:rsid w:val="00AD06DE"/>
    <w:rsid w:val="00AD7A01"/>
    <w:rsid w:val="00AE4AEB"/>
    <w:rsid w:val="00AF155D"/>
    <w:rsid w:val="00B06CEA"/>
    <w:rsid w:val="00B16143"/>
    <w:rsid w:val="00B24204"/>
    <w:rsid w:val="00B27655"/>
    <w:rsid w:val="00B40CC4"/>
    <w:rsid w:val="00B41E61"/>
    <w:rsid w:val="00B4461C"/>
    <w:rsid w:val="00B7076E"/>
    <w:rsid w:val="00B71DEB"/>
    <w:rsid w:val="00B901D4"/>
    <w:rsid w:val="00BA29DE"/>
    <w:rsid w:val="00BA4168"/>
    <w:rsid w:val="00BA49F5"/>
    <w:rsid w:val="00BB1E9C"/>
    <w:rsid w:val="00BE0240"/>
    <w:rsid w:val="00BE4823"/>
    <w:rsid w:val="00C13D08"/>
    <w:rsid w:val="00C15CE7"/>
    <w:rsid w:val="00C16FB0"/>
    <w:rsid w:val="00C363D8"/>
    <w:rsid w:val="00C52092"/>
    <w:rsid w:val="00C54690"/>
    <w:rsid w:val="00C57C2C"/>
    <w:rsid w:val="00C60CAE"/>
    <w:rsid w:val="00C952AC"/>
    <w:rsid w:val="00C953D7"/>
    <w:rsid w:val="00CA6583"/>
    <w:rsid w:val="00CA7169"/>
    <w:rsid w:val="00CC68FD"/>
    <w:rsid w:val="00CF54EA"/>
    <w:rsid w:val="00CF5775"/>
    <w:rsid w:val="00D0303C"/>
    <w:rsid w:val="00D1062E"/>
    <w:rsid w:val="00D47102"/>
    <w:rsid w:val="00D64F03"/>
    <w:rsid w:val="00D669A1"/>
    <w:rsid w:val="00D70E79"/>
    <w:rsid w:val="00DA4BC5"/>
    <w:rsid w:val="00DA5DFA"/>
    <w:rsid w:val="00DA6B87"/>
    <w:rsid w:val="00DB68B1"/>
    <w:rsid w:val="00DE1EB0"/>
    <w:rsid w:val="00DE385B"/>
    <w:rsid w:val="00DE6A89"/>
    <w:rsid w:val="00DF4A46"/>
    <w:rsid w:val="00E42965"/>
    <w:rsid w:val="00E742A9"/>
    <w:rsid w:val="00E86ED6"/>
    <w:rsid w:val="00E96695"/>
    <w:rsid w:val="00EB16B8"/>
    <w:rsid w:val="00EB4EEF"/>
    <w:rsid w:val="00EE254A"/>
    <w:rsid w:val="00EE5C4A"/>
    <w:rsid w:val="00EF00F6"/>
    <w:rsid w:val="00F13232"/>
    <w:rsid w:val="00F22807"/>
    <w:rsid w:val="00F44620"/>
    <w:rsid w:val="00F50648"/>
    <w:rsid w:val="00F577A6"/>
    <w:rsid w:val="00F63B28"/>
    <w:rsid w:val="00F76CBD"/>
    <w:rsid w:val="00F8311F"/>
    <w:rsid w:val="00FA2B2E"/>
    <w:rsid w:val="00FA5D9B"/>
    <w:rsid w:val="00FB0F6F"/>
    <w:rsid w:val="00FD13CD"/>
    <w:rsid w:val="00FD7E87"/>
    <w:rsid w:val="00FE2440"/>
    <w:rsid w:val="00FE3680"/>
    <w:rsid w:val="00FE7DD3"/>
    <w:rsid w:val="00FF006F"/>
    <w:rsid w:val="00FF3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41654"/>
  <w15:docId w15:val="{2E25AF09-DA69-443B-B8EF-71BBB884F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C62"/>
  </w:style>
  <w:style w:type="paragraph" w:styleId="Heading1">
    <w:name w:val="heading 1"/>
    <w:basedOn w:val="Normal"/>
    <w:next w:val="Normal"/>
    <w:uiPriority w:val="9"/>
    <w:qFormat/>
    <w:pPr>
      <w:keepNext/>
      <w:keepLines/>
      <w:spacing w:before="480" w:after="120" w:line="259" w:lineRule="auto"/>
      <w:outlineLvl w:val="0"/>
    </w:pPr>
    <w:rPr>
      <w:rFonts w:ascii="Calibri" w:eastAsia="Calibri" w:hAnsi="Calibri" w:cs="Calibri"/>
      <w:b/>
      <w:sz w:val="48"/>
      <w:szCs w:val="48"/>
    </w:rPr>
  </w:style>
  <w:style w:type="paragraph" w:styleId="Heading2">
    <w:name w:val="heading 2"/>
    <w:basedOn w:val="Normal"/>
    <w:next w:val="Normal"/>
    <w:uiPriority w:val="9"/>
    <w:semiHidden/>
    <w:unhideWhenUsed/>
    <w:qFormat/>
    <w:pPr>
      <w:keepNext/>
      <w:keepLines/>
      <w:spacing w:before="360" w:after="80" w:line="259" w:lineRule="auto"/>
      <w:outlineLvl w:val="1"/>
    </w:pPr>
    <w:rPr>
      <w:rFonts w:ascii="Calibri" w:eastAsia="Calibri" w:hAnsi="Calibri" w:cs="Calibri"/>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59" w:lineRule="auto"/>
    </w:pPr>
    <w:rPr>
      <w:rFonts w:ascii="Calibri" w:eastAsia="Calibri" w:hAnsi="Calibri" w:cs="Calibri"/>
      <w:b/>
      <w:sz w:val="72"/>
      <w:szCs w:val="72"/>
    </w:rPr>
  </w:style>
  <w:style w:type="table" w:styleId="TableGrid">
    <w:name w:val="Table Grid"/>
    <w:basedOn w:val="TableNormal"/>
    <w:uiPriority w:val="39"/>
    <w:rsid w:val="000668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330D"/>
    <w:pPr>
      <w:tabs>
        <w:tab w:val="center" w:pos="4844"/>
        <w:tab w:val="right" w:pos="9689"/>
      </w:tabs>
    </w:pPr>
    <w:rPr>
      <w:rFonts w:ascii="Calibri" w:eastAsia="Calibri" w:hAnsi="Calibri" w:cs="Calibri"/>
      <w:sz w:val="22"/>
      <w:szCs w:val="22"/>
    </w:rPr>
  </w:style>
  <w:style w:type="character" w:customStyle="1" w:styleId="HeaderChar">
    <w:name w:val="Header Char"/>
    <w:basedOn w:val="DefaultParagraphFont"/>
    <w:link w:val="Header"/>
    <w:uiPriority w:val="99"/>
    <w:rsid w:val="009C330D"/>
  </w:style>
  <w:style w:type="paragraph" w:styleId="Footer">
    <w:name w:val="footer"/>
    <w:basedOn w:val="Normal"/>
    <w:link w:val="FooterChar"/>
    <w:uiPriority w:val="99"/>
    <w:unhideWhenUsed/>
    <w:rsid w:val="009C330D"/>
    <w:pPr>
      <w:tabs>
        <w:tab w:val="center" w:pos="4844"/>
        <w:tab w:val="right" w:pos="9689"/>
      </w:tabs>
    </w:pPr>
    <w:rPr>
      <w:rFonts w:ascii="Calibri" w:eastAsia="Calibri" w:hAnsi="Calibri" w:cs="Calibri"/>
      <w:sz w:val="22"/>
      <w:szCs w:val="22"/>
    </w:rPr>
  </w:style>
  <w:style w:type="character" w:customStyle="1" w:styleId="FooterChar">
    <w:name w:val="Footer Char"/>
    <w:basedOn w:val="DefaultParagraphFont"/>
    <w:link w:val="Footer"/>
    <w:uiPriority w:val="99"/>
    <w:rsid w:val="009C330D"/>
  </w:style>
  <w:style w:type="paragraph" w:customStyle="1" w:styleId="msonormal0">
    <w:name w:val="msonormal"/>
    <w:basedOn w:val="Normal"/>
    <w:rsid w:val="009C330D"/>
    <w:pPr>
      <w:spacing w:before="100" w:beforeAutospacing="1" w:after="100" w:afterAutospacing="1"/>
    </w:pPr>
  </w:style>
  <w:style w:type="paragraph" w:styleId="BodyText">
    <w:name w:val="Body Text"/>
    <w:basedOn w:val="Normal"/>
    <w:link w:val="BodyTextChar"/>
    <w:semiHidden/>
    <w:unhideWhenUsed/>
    <w:rsid w:val="009C330D"/>
    <w:pPr>
      <w:suppressAutoHyphens/>
      <w:spacing w:after="140" w:line="276" w:lineRule="auto"/>
    </w:pPr>
    <w:rPr>
      <w:rFonts w:ascii="Calibri" w:eastAsia="Calibri" w:hAnsi="Calibri" w:cs="Calibri"/>
      <w:color w:val="00000A"/>
      <w:sz w:val="22"/>
      <w:szCs w:val="22"/>
    </w:rPr>
  </w:style>
  <w:style w:type="character" w:customStyle="1" w:styleId="BodyTextChar">
    <w:name w:val="Body Text Char"/>
    <w:basedOn w:val="DefaultParagraphFont"/>
    <w:link w:val="BodyText"/>
    <w:semiHidden/>
    <w:rsid w:val="009C330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C330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Listeafsnit,3"/>
    <w:basedOn w:val="Normal"/>
    <w:link w:val="ListParagraphChar"/>
    <w:uiPriority w:val="34"/>
    <w:qFormat/>
    <w:rsid w:val="009C330D"/>
    <w:pPr>
      <w:spacing w:after="160" w:line="432" w:lineRule="auto"/>
      <w:ind w:left="720" w:firstLine="505"/>
      <w:contextualSpacing/>
      <w:jc w:val="both"/>
    </w:pPr>
    <w:rPr>
      <w:rFonts w:ascii="Calibri" w:eastAsia="Calibri" w:hAnsi="Calibri" w:cs="Calibri"/>
      <w:sz w:val="22"/>
      <w:szCs w:val="22"/>
    </w:rPr>
  </w:style>
  <w:style w:type="paragraph" w:styleId="Subtitle">
    <w:name w:val="Subtitle"/>
    <w:basedOn w:val="Normal"/>
    <w:next w:val="Normal"/>
    <w:uiPriority w:val="11"/>
    <w:qFormat/>
    <w:pPr>
      <w:keepNext/>
      <w:keepLines/>
      <w:spacing w:before="360" w:after="80" w:line="259" w:lineRule="auto"/>
    </w:pPr>
    <w:rPr>
      <w:rFonts w:ascii="Georgia" w:eastAsia="Georgia" w:hAnsi="Georgia" w:cs="Georgia"/>
      <w:i/>
      <w:color w:val="666666"/>
      <w:sz w:val="48"/>
      <w:szCs w:val="48"/>
    </w:r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8E1786"/>
    <w:pPr>
      <w:spacing w:before="100" w:beforeAutospacing="1" w:after="100" w:afterAutospacing="1"/>
    </w:pPr>
  </w:style>
  <w:style w:type="character" w:customStyle="1" w:styleId="apple-converted-space">
    <w:name w:val="apple-converted-space"/>
    <w:basedOn w:val="DefaultParagraphFont"/>
    <w:rsid w:val="00F05C62"/>
  </w:style>
  <w:style w:type="table" w:customStyle="1" w:styleId="1">
    <w:name w:val="1"/>
    <w:basedOn w:val="TableNormal"/>
    <w:tblPr>
      <w:tblStyleRowBandSize w:val="1"/>
      <w:tblStyleColBandSize w:val="1"/>
      <w:tblCellMar>
        <w:left w:w="115" w:type="dxa"/>
        <w:right w:w="115" w:type="dxa"/>
      </w:tblCellMar>
    </w:tbl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table" w:customStyle="1" w:styleId="a1">
    <w:basedOn w:val="TableNormal"/>
    <w:tblPr>
      <w:tblStyleRowBandSize w:val="1"/>
      <w:tblStyleColBandSize w:val="1"/>
      <w:tblCellMar>
        <w:left w:w="115" w:type="dxa"/>
        <w:right w:w="115" w:type="dxa"/>
      </w:tblCellMar>
    </w:tblPr>
  </w:style>
  <w:style w:type="paragraph" w:styleId="Revision">
    <w:name w:val="Revision"/>
    <w:hidden/>
    <w:uiPriority w:val="99"/>
    <w:semiHidden/>
    <w:rsid w:val="008F5C4C"/>
  </w:style>
  <w:style w:type="table" w:customStyle="1" w:styleId="a2">
    <w:basedOn w:val="TableNormal"/>
    <w:tblPr>
      <w:tblStyleRowBandSize w:val="1"/>
      <w:tblStyleColBandSize w:val="1"/>
      <w:tblCellMar>
        <w:left w:w="115" w:type="dxa"/>
        <w:right w:w="115" w:type="dxa"/>
      </w:tblCellMar>
    </w:tblPr>
  </w:style>
  <w:style w:type="character" w:styleId="Strong">
    <w:name w:val="Strong"/>
    <w:basedOn w:val="DefaultParagraphFont"/>
    <w:uiPriority w:val="22"/>
    <w:qFormat/>
    <w:rsid w:val="00887E92"/>
    <w:rPr>
      <w:b/>
      <w:bCs/>
    </w:rPr>
  </w:style>
  <w:style w:type="paragraph" w:styleId="NoSpacing">
    <w:name w:val="No Spacing"/>
    <w:link w:val="NoSpacingChar"/>
    <w:qFormat/>
    <w:rsid w:val="009F3AE5"/>
    <w:pPr>
      <w:ind w:left="576" w:hanging="576"/>
    </w:pPr>
    <w:rPr>
      <w:rFonts w:ascii="Calibri" w:eastAsia="Calibri" w:hAnsi="Calibri"/>
      <w:sz w:val="22"/>
      <w:szCs w:val="22"/>
      <w:lang w:val="en-US"/>
    </w:rPr>
  </w:style>
  <w:style w:type="character" w:customStyle="1" w:styleId="NoSpacingChar">
    <w:name w:val="No Spacing Char"/>
    <w:link w:val="NoSpacing"/>
    <w:locked/>
    <w:rsid w:val="009F3AE5"/>
    <w:rPr>
      <w:rFonts w:ascii="Calibri" w:eastAsia="Calibri" w:hAnsi="Calibri"/>
      <w:sz w:val="22"/>
      <w:szCs w:val="22"/>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183464"/>
  </w:style>
  <w:style w:type="character" w:customStyle="1" w:styleId="mechtexChar">
    <w:name w:val="mechtex Char"/>
    <w:link w:val="mechtex"/>
    <w:uiPriority w:val="99"/>
    <w:locked/>
    <w:rsid w:val="002C365F"/>
    <w:rPr>
      <w:rFonts w:ascii="Arial Armenian" w:hAnsi="Arial Armenian"/>
      <w:lang w:eastAsia="ru-RU"/>
    </w:rPr>
  </w:style>
  <w:style w:type="paragraph" w:customStyle="1" w:styleId="mechtex">
    <w:name w:val="mechtex"/>
    <w:basedOn w:val="Normal"/>
    <w:link w:val="mechtexChar"/>
    <w:uiPriority w:val="99"/>
    <w:qFormat/>
    <w:rsid w:val="002C365F"/>
    <w:pPr>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6993">
      <w:bodyDiv w:val="1"/>
      <w:marLeft w:val="0"/>
      <w:marRight w:val="0"/>
      <w:marTop w:val="0"/>
      <w:marBottom w:val="0"/>
      <w:divBdr>
        <w:top w:val="none" w:sz="0" w:space="0" w:color="auto"/>
        <w:left w:val="none" w:sz="0" w:space="0" w:color="auto"/>
        <w:bottom w:val="none" w:sz="0" w:space="0" w:color="auto"/>
        <w:right w:val="none" w:sz="0" w:space="0" w:color="auto"/>
      </w:divBdr>
      <w:divsChild>
        <w:div w:id="1482887105">
          <w:marLeft w:val="0"/>
          <w:marRight w:val="0"/>
          <w:marTop w:val="0"/>
          <w:marBottom w:val="0"/>
          <w:divBdr>
            <w:top w:val="none" w:sz="0" w:space="0" w:color="auto"/>
            <w:left w:val="none" w:sz="0" w:space="0" w:color="auto"/>
            <w:bottom w:val="none" w:sz="0" w:space="0" w:color="auto"/>
            <w:right w:val="none" w:sz="0" w:space="0" w:color="auto"/>
          </w:divBdr>
          <w:divsChild>
            <w:div w:id="47044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05625">
      <w:bodyDiv w:val="1"/>
      <w:marLeft w:val="0"/>
      <w:marRight w:val="0"/>
      <w:marTop w:val="0"/>
      <w:marBottom w:val="0"/>
      <w:divBdr>
        <w:top w:val="none" w:sz="0" w:space="0" w:color="auto"/>
        <w:left w:val="none" w:sz="0" w:space="0" w:color="auto"/>
        <w:bottom w:val="none" w:sz="0" w:space="0" w:color="auto"/>
        <w:right w:val="none" w:sz="0" w:space="0" w:color="auto"/>
      </w:divBdr>
    </w:div>
    <w:div w:id="84617175">
      <w:bodyDiv w:val="1"/>
      <w:marLeft w:val="0"/>
      <w:marRight w:val="0"/>
      <w:marTop w:val="0"/>
      <w:marBottom w:val="0"/>
      <w:divBdr>
        <w:top w:val="none" w:sz="0" w:space="0" w:color="auto"/>
        <w:left w:val="none" w:sz="0" w:space="0" w:color="auto"/>
        <w:bottom w:val="none" w:sz="0" w:space="0" w:color="auto"/>
        <w:right w:val="none" w:sz="0" w:space="0" w:color="auto"/>
      </w:divBdr>
      <w:divsChild>
        <w:div w:id="924801734">
          <w:marLeft w:val="0"/>
          <w:marRight w:val="0"/>
          <w:marTop w:val="0"/>
          <w:marBottom w:val="0"/>
          <w:divBdr>
            <w:top w:val="none" w:sz="0" w:space="0" w:color="auto"/>
            <w:left w:val="none" w:sz="0" w:space="0" w:color="auto"/>
            <w:bottom w:val="none" w:sz="0" w:space="0" w:color="auto"/>
            <w:right w:val="none" w:sz="0" w:space="0" w:color="auto"/>
          </w:divBdr>
          <w:divsChild>
            <w:div w:id="80866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39048">
      <w:bodyDiv w:val="1"/>
      <w:marLeft w:val="0"/>
      <w:marRight w:val="0"/>
      <w:marTop w:val="0"/>
      <w:marBottom w:val="0"/>
      <w:divBdr>
        <w:top w:val="none" w:sz="0" w:space="0" w:color="auto"/>
        <w:left w:val="none" w:sz="0" w:space="0" w:color="auto"/>
        <w:bottom w:val="none" w:sz="0" w:space="0" w:color="auto"/>
        <w:right w:val="none" w:sz="0" w:space="0" w:color="auto"/>
      </w:divBdr>
    </w:div>
    <w:div w:id="171258581">
      <w:bodyDiv w:val="1"/>
      <w:marLeft w:val="0"/>
      <w:marRight w:val="0"/>
      <w:marTop w:val="0"/>
      <w:marBottom w:val="0"/>
      <w:divBdr>
        <w:top w:val="none" w:sz="0" w:space="0" w:color="auto"/>
        <w:left w:val="none" w:sz="0" w:space="0" w:color="auto"/>
        <w:bottom w:val="none" w:sz="0" w:space="0" w:color="auto"/>
        <w:right w:val="none" w:sz="0" w:space="0" w:color="auto"/>
      </w:divBdr>
    </w:div>
    <w:div w:id="204144870">
      <w:bodyDiv w:val="1"/>
      <w:marLeft w:val="0"/>
      <w:marRight w:val="0"/>
      <w:marTop w:val="0"/>
      <w:marBottom w:val="0"/>
      <w:divBdr>
        <w:top w:val="none" w:sz="0" w:space="0" w:color="auto"/>
        <w:left w:val="none" w:sz="0" w:space="0" w:color="auto"/>
        <w:bottom w:val="none" w:sz="0" w:space="0" w:color="auto"/>
        <w:right w:val="none" w:sz="0" w:space="0" w:color="auto"/>
      </w:divBdr>
    </w:div>
    <w:div w:id="257519892">
      <w:bodyDiv w:val="1"/>
      <w:marLeft w:val="0"/>
      <w:marRight w:val="0"/>
      <w:marTop w:val="0"/>
      <w:marBottom w:val="0"/>
      <w:divBdr>
        <w:top w:val="none" w:sz="0" w:space="0" w:color="auto"/>
        <w:left w:val="none" w:sz="0" w:space="0" w:color="auto"/>
        <w:bottom w:val="none" w:sz="0" w:space="0" w:color="auto"/>
        <w:right w:val="none" w:sz="0" w:space="0" w:color="auto"/>
      </w:divBdr>
    </w:div>
    <w:div w:id="324937603">
      <w:bodyDiv w:val="1"/>
      <w:marLeft w:val="0"/>
      <w:marRight w:val="0"/>
      <w:marTop w:val="0"/>
      <w:marBottom w:val="0"/>
      <w:divBdr>
        <w:top w:val="none" w:sz="0" w:space="0" w:color="auto"/>
        <w:left w:val="none" w:sz="0" w:space="0" w:color="auto"/>
        <w:bottom w:val="none" w:sz="0" w:space="0" w:color="auto"/>
        <w:right w:val="none" w:sz="0" w:space="0" w:color="auto"/>
      </w:divBdr>
    </w:div>
    <w:div w:id="366101683">
      <w:bodyDiv w:val="1"/>
      <w:marLeft w:val="0"/>
      <w:marRight w:val="0"/>
      <w:marTop w:val="0"/>
      <w:marBottom w:val="0"/>
      <w:divBdr>
        <w:top w:val="none" w:sz="0" w:space="0" w:color="auto"/>
        <w:left w:val="none" w:sz="0" w:space="0" w:color="auto"/>
        <w:bottom w:val="none" w:sz="0" w:space="0" w:color="auto"/>
        <w:right w:val="none" w:sz="0" w:space="0" w:color="auto"/>
      </w:divBdr>
    </w:div>
    <w:div w:id="368455863">
      <w:bodyDiv w:val="1"/>
      <w:marLeft w:val="0"/>
      <w:marRight w:val="0"/>
      <w:marTop w:val="0"/>
      <w:marBottom w:val="0"/>
      <w:divBdr>
        <w:top w:val="none" w:sz="0" w:space="0" w:color="auto"/>
        <w:left w:val="none" w:sz="0" w:space="0" w:color="auto"/>
        <w:bottom w:val="none" w:sz="0" w:space="0" w:color="auto"/>
        <w:right w:val="none" w:sz="0" w:space="0" w:color="auto"/>
      </w:divBdr>
      <w:divsChild>
        <w:div w:id="1775588177">
          <w:marLeft w:val="0"/>
          <w:marRight w:val="0"/>
          <w:marTop w:val="0"/>
          <w:marBottom w:val="0"/>
          <w:divBdr>
            <w:top w:val="none" w:sz="0" w:space="0" w:color="auto"/>
            <w:left w:val="none" w:sz="0" w:space="0" w:color="auto"/>
            <w:bottom w:val="none" w:sz="0" w:space="0" w:color="auto"/>
            <w:right w:val="none" w:sz="0" w:space="0" w:color="auto"/>
          </w:divBdr>
          <w:divsChild>
            <w:div w:id="167066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54370">
      <w:bodyDiv w:val="1"/>
      <w:marLeft w:val="0"/>
      <w:marRight w:val="0"/>
      <w:marTop w:val="0"/>
      <w:marBottom w:val="0"/>
      <w:divBdr>
        <w:top w:val="none" w:sz="0" w:space="0" w:color="auto"/>
        <w:left w:val="none" w:sz="0" w:space="0" w:color="auto"/>
        <w:bottom w:val="none" w:sz="0" w:space="0" w:color="auto"/>
        <w:right w:val="none" w:sz="0" w:space="0" w:color="auto"/>
      </w:divBdr>
    </w:div>
    <w:div w:id="456147633">
      <w:bodyDiv w:val="1"/>
      <w:marLeft w:val="0"/>
      <w:marRight w:val="0"/>
      <w:marTop w:val="0"/>
      <w:marBottom w:val="0"/>
      <w:divBdr>
        <w:top w:val="none" w:sz="0" w:space="0" w:color="auto"/>
        <w:left w:val="none" w:sz="0" w:space="0" w:color="auto"/>
        <w:bottom w:val="none" w:sz="0" w:space="0" w:color="auto"/>
        <w:right w:val="none" w:sz="0" w:space="0" w:color="auto"/>
      </w:divBdr>
    </w:div>
    <w:div w:id="462769645">
      <w:bodyDiv w:val="1"/>
      <w:marLeft w:val="0"/>
      <w:marRight w:val="0"/>
      <w:marTop w:val="0"/>
      <w:marBottom w:val="0"/>
      <w:divBdr>
        <w:top w:val="none" w:sz="0" w:space="0" w:color="auto"/>
        <w:left w:val="none" w:sz="0" w:space="0" w:color="auto"/>
        <w:bottom w:val="none" w:sz="0" w:space="0" w:color="auto"/>
        <w:right w:val="none" w:sz="0" w:space="0" w:color="auto"/>
      </w:divBdr>
      <w:divsChild>
        <w:div w:id="65424184">
          <w:marLeft w:val="0"/>
          <w:marRight w:val="0"/>
          <w:marTop w:val="0"/>
          <w:marBottom w:val="0"/>
          <w:divBdr>
            <w:top w:val="none" w:sz="0" w:space="0" w:color="auto"/>
            <w:left w:val="none" w:sz="0" w:space="0" w:color="auto"/>
            <w:bottom w:val="none" w:sz="0" w:space="0" w:color="auto"/>
            <w:right w:val="none" w:sz="0" w:space="0" w:color="auto"/>
          </w:divBdr>
          <w:divsChild>
            <w:div w:id="467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028585">
      <w:bodyDiv w:val="1"/>
      <w:marLeft w:val="0"/>
      <w:marRight w:val="0"/>
      <w:marTop w:val="0"/>
      <w:marBottom w:val="0"/>
      <w:divBdr>
        <w:top w:val="none" w:sz="0" w:space="0" w:color="auto"/>
        <w:left w:val="none" w:sz="0" w:space="0" w:color="auto"/>
        <w:bottom w:val="none" w:sz="0" w:space="0" w:color="auto"/>
        <w:right w:val="none" w:sz="0" w:space="0" w:color="auto"/>
      </w:divBdr>
    </w:div>
    <w:div w:id="590234557">
      <w:bodyDiv w:val="1"/>
      <w:marLeft w:val="0"/>
      <w:marRight w:val="0"/>
      <w:marTop w:val="0"/>
      <w:marBottom w:val="0"/>
      <w:divBdr>
        <w:top w:val="none" w:sz="0" w:space="0" w:color="auto"/>
        <w:left w:val="none" w:sz="0" w:space="0" w:color="auto"/>
        <w:bottom w:val="none" w:sz="0" w:space="0" w:color="auto"/>
        <w:right w:val="none" w:sz="0" w:space="0" w:color="auto"/>
      </w:divBdr>
    </w:div>
    <w:div w:id="728310211">
      <w:bodyDiv w:val="1"/>
      <w:marLeft w:val="0"/>
      <w:marRight w:val="0"/>
      <w:marTop w:val="0"/>
      <w:marBottom w:val="0"/>
      <w:divBdr>
        <w:top w:val="none" w:sz="0" w:space="0" w:color="auto"/>
        <w:left w:val="none" w:sz="0" w:space="0" w:color="auto"/>
        <w:bottom w:val="none" w:sz="0" w:space="0" w:color="auto"/>
        <w:right w:val="none" w:sz="0" w:space="0" w:color="auto"/>
      </w:divBdr>
    </w:div>
    <w:div w:id="926502897">
      <w:bodyDiv w:val="1"/>
      <w:marLeft w:val="0"/>
      <w:marRight w:val="0"/>
      <w:marTop w:val="0"/>
      <w:marBottom w:val="0"/>
      <w:divBdr>
        <w:top w:val="none" w:sz="0" w:space="0" w:color="auto"/>
        <w:left w:val="none" w:sz="0" w:space="0" w:color="auto"/>
        <w:bottom w:val="none" w:sz="0" w:space="0" w:color="auto"/>
        <w:right w:val="none" w:sz="0" w:space="0" w:color="auto"/>
      </w:divBdr>
      <w:divsChild>
        <w:div w:id="2096855926">
          <w:marLeft w:val="0"/>
          <w:marRight w:val="0"/>
          <w:marTop w:val="0"/>
          <w:marBottom w:val="0"/>
          <w:divBdr>
            <w:top w:val="none" w:sz="0" w:space="0" w:color="auto"/>
            <w:left w:val="none" w:sz="0" w:space="0" w:color="auto"/>
            <w:bottom w:val="none" w:sz="0" w:space="0" w:color="auto"/>
            <w:right w:val="none" w:sz="0" w:space="0" w:color="auto"/>
          </w:divBdr>
          <w:divsChild>
            <w:div w:id="5631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260106">
      <w:bodyDiv w:val="1"/>
      <w:marLeft w:val="0"/>
      <w:marRight w:val="0"/>
      <w:marTop w:val="0"/>
      <w:marBottom w:val="0"/>
      <w:divBdr>
        <w:top w:val="none" w:sz="0" w:space="0" w:color="auto"/>
        <w:left w:val="none" w:sz="0" w:space="0" w:color="auto"/>
        <w:bottom w:val="none" w:sz="0" w:space="0" w:color="auto"/>
        <w:right w:val="none" w:sz="0" w:space="0" w:color="auto"/>
      </w:divBdr>
      <w:divsChild>
        <w:div w:id="475606879">
          <w:marLeft w:val="0"/>
          <w:marRight w:val="0"/>
          <w:marTop w:val="0"/>
          <w:marBottom w:val="0"/>
          <w:divBdr>
            <w:top w:val="none" w:sz="0" w:space="0" w:color="auto"/>
            <w:left w:val="none" w:sz="0" w:space="0" w:color="auto"/>
            <w:bottom w:val="none" w:sz="0" w:space="0" w:color="auto"/>
            <w:right w:val="none" w:sz="0" w:space="0" w:color="auto"/>
          </w:divBdr>
          <w:divsChild>
            <w:div w:id="164948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421004">
      <w:bodyDiv w:val="1"/>
      <w:marLeft w:val="0"/>
      <w:marRight w:val="0"/>
      <w:marTop w:val="0"/>
      <w:marBottom w:val="0"/>
      <w:divBdr>
        <w:top w:val="none" w:sz="0" w:space="0" w:color="auto"/>
        <w:left w:val="none" w:sz="0" w:space="0" w:color="auto"/>
        <w:bottom w:val="none" w:sz="0" w:space="0" w:color="auto"/>
        <w:right w:val="none" w:sz="0" w:space="0" w:color="auto"/>
      </w:divBdr>
      <w:divsChild>
        <w:div w:id="752899585">
          <w:marLeft w:val="0"/>
          <w:marRight w:val="0"/>
          <w:marTop w:val="0"/>
          <w:marBottom w:val="0"/>
          <w:divBdr>
            <w:top w:val="none" w:sz="0" w:space="0" w:color="auto"/>
            <w:left w:val="none" w:sz="0" w:space="0" w:color="auto"/>
            <w:bottom w:val="none" w:sz="0" w:space="0" w:color="auto"/>
            <w:right w:val="none" w:sz="0" w:space="0" w:color="auto"/>
          </w:divBdr>
          <w:divsChild>
            <w:div w:id="1673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132553">
      <w:bodyDiv w:val="1"/>
      <w:marLeft w:val="0"/>
      <w:marRight w:val="0"/>
      <w:marTop w:val="0"/>
      <w:marBottom w:val="0"/>
      <w:divBdr>
        <w:top w:val="none" w:sz="0" w:space="0" w:color="auto"/>
        <w:left w:val="none" w:sz="0" w:space="0" w:color="auto"/>
        <w:bottom w:val="none" w:sz="0" w:space="0" w:color="auto"/>
        <w:right w:val="none" w:sz="0" w:space="0" w:color="auto"/>
      </w:divBdr>
      <w:divsChild>
        <w:div w:id="710376349">
          <w:marLeft w:val="0"/>
          <w:marRight w:val="0"/>
          <w:marTop w:val="0"/>
          <w:marBottom w:val="0"/>
          <w:divBdr>
            <w:top w:val="none" w:sz="0" w:space="0" w:color="auto"/>
            <w:left w:val="none" w:sz="0" w:space="0" w:color="auto"/>
            <w:bottom w:val="none" w:sz="0" w:space="0" w:color="auto"/>
            <w:right w:val="none" w:sz="0" w:space="0" w:color="auto"/>
          </w:divBdr>
          <w:divsChild>
            <w:div w:id="133025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74200">
      <w:bodyDiv w:val="1"/>
      <w:marLeft w:val="0"/>
      <w:marRight w:val="0"/>
      <w:marTop w:val="0"/>
      <w:marBottom w:val="0"/>
      <w:divBdr>
        <w:top w:val="none" w:sz="0" w:space="0" w:color="auto"/>
        <w:left w:val="none" w:sz="0" w:space="0" w:color="auto"/>
        <w:bottom w:val="none" w:sz="0" w:space="0" w:color="auto"/>
        <w:right w:val="none" w:sz="0" w:space="0" w:color="auto"/>
      </w:divBdr>
    </w:div>
    <w:div w:id="1262488486">
      <w:bodyDiv w:val="1"/>
      <w:marLeft w:val="0"/>
      <w:marRight w:val="0"/>
      <w:marTop w:val="0"/>
      <w:marBottom w:val="0"/>
      <w:divBdr>
        <w:top w:val="none" w:sz="0" w:space="0" w:color="auto"/>
        <w:left w:val="none" w:sz="0" w:space="0" w:color="auto"/>
        <w:bottom w:val="none" w:sz="0" w:space="0" w:color="auto"/>
        <w:right w:val="none" w:sz="0" w:space="0" w:color="auto"/>
      </w:divBdr>
    </w:div>
    <w:div w:id="1398430797">
      <w:bodyDiv w:val="1"/>
      <w:marLeft w:val="0"/>
      <w:marRight w:val="0"/>
      <w:marTop w:val="0"/>
      <w:marBottom w:val="0"/>
      <w:divBdr>
        <w:top w:val="none" w:sz="0" w:space="0" w:color="auto"/>
        <w:left w:val="none" w:sz="0" w:space="0" w:color="auto"/>
        <w:bottom w:val="none" w:sz="0" w:space="0" w:color="auto"/>
        <w:right w:val="none" w:sz="0" w:space="0" w:color="auto"/>
      </w:divBdr>
      <w:divsChild>
        <w:div w:id="1665888743">
          <w:marLeft w:val="0"/>
          <w:marRight w:val="0"/>
          <w:marTop w:val="0"/>
          <w:marBottom w:val="0"/>
          <w:divBdr>
            <w:top w:val="none" w:sz="0" w:space="0" w:color="auto"/>
            <w:left w:val="none" w:sz="0" w:space="0" w:color="auto"/>
            <w:bottom w:val="none" w:sz="0" w:space="0" w:color="auto"/>
            <w:right w:val="none" w:sz="0" w:space="0" w:color="auto"/>
          </w:divBdr>
          <w:divsChild>
            <w:div w:id="121276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310847">
      <w:bodyDiv w:val="1"/>
      <w:marLeft w:val="0"/>
      <w:marRight w:val="0"/>
      <w:marTop w:val="0"/>
      <w:marBottom w:val="0"/>
      <w:divBdr>
        <w:top w:val="none" w:sz="0" w:space="0" w:color="auto"/>
        <w:left w:val="none" w:sz="0" w:space="0" w:color="auto"/>
        <w:bottom w:val="none" w:sz="0" w:space="0" w:color="auto"/>
        <w:right w:val="none" w:sz="0" w:space="0" w:color="auto"/>
      </w:divBdr>
    </w:div>
    <w:div w:id="1488981870">
      <w:bodyDiv w:val="1"/>
      <w:marLeft w:val="0"/>
      <w:marRight w:val="0"/>
      <w:marTop w:val="0"/>
      <w:marBottom w:val="0"/>
      <w:divBdr>
        <w:top w:val="none" w:sz="0" w:space="0" w:color="auto"/>
        <w:left w:val="none" w:sz="0" w:space="0" w:color="auto"/>
        <w:bottom w:val="none" w:sz="0" w:space="0" w:color="auto"/>
        <w:right w:val="none" w:sz="0" w:space="0" w:color="auto"/>
      </w:divBdr>
    </w:div>
    <w:div w:id="1614284955">
      <w:bodyDiv w:val="1"/>
      <w:marLeft w:val="0"/>
      <w:marRight w:val="0"/>
      <w:marTop w:val="0"/>
      <w:marBottom w:val="0"/>
      <w:divBdr>
        <w:top w:val="none" w:sz="0" w:space="0" w:color="auto"/>
        <w:left w:val="none" w:sz="0" w:space="0" w:color="auto"/>
        <w:bottom w:val="none" w:sz="0" w:space="0" w:color="auto"/>
        <w:right w:val="none" w:sz="0" w:space="0" w:color="auto"/>
      </w:divBdr>
    </w:div>
    <w:div w:id="1634675665">
      <w:bodyDiv w:val="1"/>
      <w:marLeft w:val="0"/>
      <w:marRight w:val="0"/>
      <w:marTop w:val="0"/>
      <w:marBottom w:val="0"/>
      <w:divBdr>
        <w:top w:val="none" w:sz="0" w:space="0" w:color="auto"/>
        <w:left w:val="none" w:sz="0" w:space="0" w:color="auto"/>
        <w:bottom w:val="none" w:sz="0" w:space="0" w:color="auto"/>
        <w:right w:val="none" w:sz="0" w:space="0" w:color="auto"/>
      </w:divBdr>
      <w:divsChild>
        <w:div w:id="1931423125">
          <w:marLeft w:val="0"/>
          <w:marRight w:val="0"/>
          <w:marTop w:val="0"/>
          <w:marBottom w:val="0"/>
          <w:divBdr>
            <w:top w:val="none" w:sz="0" w:space="0" w:color="auto"/>
            <w:left w:val="none" w:sz="0" w:space="0" w:color="auto"/>
            <w:bottom w:val="none" w:sz="0" w:space="0" w:color="auto"/>
            <w:right w:val="none" w:sz="0" w:space="0" w:color="auto"/>
          </w:divBdr>
          <w:divsChild>
            <w:div w:id="162433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403695">
      <w:bodyDiv w:val="1"/>
      <w:marLeft w:val="0"/>
      <w:marRight w:val="0"/>
      <w:marTop w:val="0"/>
      <w:marBottom w:val="0"/>
      <w:divBdr>
        <w:top w:val="none" w:sz="0" w:space="0" w:color="auto"/>
        <w:left w:val="none" w:sz="0" w:space="0" w:color="auto"/>
        <w:bottom w:val="none" w:sz="0" w:space="0" w:color="auto"/>
        <w:right w:val="none" w:sz="0" w:space="0" w:color="auto"/>
      </w:divBdr>
    </w:div>
    <w:div w:id="1681273336">
      <w:bodyDiv w:val="1"/>
      <w:marLeft w:val="0"/>
      <w:marRight w:val="0"/>
      <w:marTop w:val="0"/>
      <w:marBottom w:val="0"/>
      <w:divBdr>
        <w:top w:val="none" w:sz="0" w:space="0" w:color="auto"/>
        <w:left w:val="none" w:sz="0" w:space="0" w:color="auto"/>
        <w:bottom w:val="none" w:sz="0" w:space="0" w:color="auto"/>
        <w:right w:val="none" w:sz="0" w:space="0" w:color="auto"/>
      </w:divBdr>
      <w:divsChild>
        <w:div w:id="931402221">
          <w:marLeft w:val="0"/>
          <w:marRight w:val="0"/>
          <w:marTop w:val="0"/>
          <w:marBottom w:val="0"/>
          <w:divBdr>
            <w:top w:val="none" w:sz="0" w:space="0" w:color="auto"/>
            <w:left w:val="none" w:sz="0" w:space="0" w:color="auto"/>
            <w:bottom w:val="none" w:sz="0" w:space="0" w:color="auto"/>
            <w:right w:val="none" w:sz="0" w:space="0" w:color="auto"/>
          </w:divBdr>
          <w:divsChild>
            <w:div w:id="164832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970243">
      <w:bodyDiv w:val="1"/>
      <w:marLeft w:val="0"/>
      <w:marRight w:val="0"/>
      <w:marTop w:val="0"/>
      <w:marBottom w:val="0"/>
      <w:divBdr>
        <w:top w:val="none" w:sz="0" w:space="0" w:color="auto"/>
        <w:left w:val="none" w:sz="0" w:space="0" w:color="auto"/>
        <w:bottom w:val="none" w:sz="0" w:space="0" w:color="auto"/>
        <w:right w:val="none" w:sz="0" w:space="0" w:color="auto"/>
      </w:divBdr>
    </w:div>
    <w:div w:id="1699040986">
      <w:bodyDiv w:val="1"/>
      <w:marLeft w:val="0"/>
      <w:marRight w:val="0"/>
      <w:marTop w:val="0"/>
      <w:marBottom w:val="0"/>
      <w:divBdr>
        <w:top w:val="none" w:sz="0" w:space="0" w:color="auto"/>
        <w:left w:val="none" w:sz="0" w:space="0" w:color="auto"/>
        <w:bottom w:val="none" w:sz="0" w:space="0" w:color="auto"/>
        <w:right w:val="none" w:sz="0" w:space="0" w:color="auto"/>
      </w:divBdr>
    </w:div>
    <w:div w:id="1739012918">
      <w:bodyDiv w:val="1"/>
      <w:marLeft w:val="0"/>
      <w:marRight w:val="0"/>
      <w:marTop w:val="0"/>
      <w:marBottom w:val="0"/>
      <w:divBdr>
        <w:top w:val="none" w:sz="0" w:space="0" w:color="auto"/>
        <w:left w:val="none" w:sz="0" w:space="0" w:color="auto"/>
        <w:bottom w:val="none" w:sz="0" w:space="0" w:color="auto"/>
        <w:right w:val="none" w:sz="0" w:space="0" w:color="auto"/>
      </w:divBdr>
      <w:divsChild>
        <w:div w:id="1050155411">
          <w:marLeft w:val="0"/>
          <w:marRight w:val="0"/>
          <w:marTop w:val="0"/>
          <w:marBottom w:val="0"/>
          <w:divBdr>
            <w:top w:val="none" w:sz="0" w:space="0" w:color="auto"/>
            <w:left w:val="none" w:sz="0" w:space="0" w:color="auto"/>
            <w:bottom w:val="none" w:sz="0" w:space="0" w:color="auto"/>
            <w:right w:val="none" w:sz="0" w:space="0" w:color="auto"/>
          </w:divBdr>
          <w:divsChild>
            <w:div w:id="12393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972629">
      <w:bodyDiv w:val="1"/>
      <w:marLeft w:val="0"/>
      <w:marRight w:val="0"/>
      <w:marTop w:val="0"/>
      <w:marBottom w:val="0"/>
      <w:divBdr>
        <w:top w:val="none" w:sz="0" w:space="0" w:color="auto"/>
        <w:left w:val="none" w:sz="0" w:space="0" w:color="auto"/>
        <w:bottom w:val="none" w:sz="0" w:space="0" w:color="auto"/>
        <w:right w:val="none" w:sz="0" w:space="0" w:color="auto"/>
      </w:divBdr>
    </w:div>
    <w:div w:id="1806700865">
      <w:bodyDiv w:val="1"/>
      <w:marLeft w:val="0"/>
      <w:marRight w:val="0"/>
      <w:marTop w:val="0"/>
      <w:marBottom w:val="0"/>
      <w:divBdr>
        <w:top w:val="none" w:sz="0" w:space="0" w:color="auto"/>
        <w:left w:val="none" w:sz="0" w:space="0" w:color="auto"/>
        <w:bottom w:val="none" w:sz="0" w:space="0" w:color="auto"/>
        <w:right w:val="none" w:sz="0" w:space="0" w:color="auto"/>
      </w:divBdr>
    </w:div>
    <w:div w:id="1820226204">
      <w:bodyDiv w:val="1"/>
      <w:marLeft w:val="0"/>
      <w:marRight w:val="0"/>
      <w:marTop w:val="0"/>
      <w:marBottom w:val="0"/>
      <w:divBdr>
        <w:top w:val="none" w:sz="0" w:space="0" w:color="auto"/>
        <w:left w:val="none" w:sz="0" w:space="0" w:color="auto"/>
        <w:bottom w:val="none" w:sz="0" w:space="0" w:color="auto"/>
        <w:right w:val="none" w:sz="0" w:space="0" w:color="auto"/>
      </w:divBdr>
      <w:divsChild>
        <w:div w:id="295650087">
          <w:marLeft w:val="0"/>
          <w:marRight w:val="0"/>
          <w:marTop w:val="0"/>
          <w:marBottom w:val="0"/>
          <w:divBdr>
            <w:top w:val="none" w:sz="0" w:space="0" w:color="auto"/>
            <w:left w:val="none" w:sz="0" w:space="0" w:color="auto"/>
            <w:bottom w:val="none" w:sz="0" w:space="0" w:color="auto"/>
            <w:right w:val="none" w:sz="0" w:space="0" w:color="auto"/>
          </w:divBdr>
          <w:divsChild>
            <w:div w:id="104028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342318">
      <w:bodyDiv w:val="1"/>
      <w:marLeft w:val="0"/>
      <w:marRight w:val="0"/>
      <w:marTop w:val="0"/>
      <w:marBottom w:val="0"/>
      <w:divBdr>
        <w:top w:val="none" w:sz="0" w:space="0" w:color="auto"/>
        <w:left w:val="none" w:sz="0" w:space="0" w:color="auto"/>
        <w:bottom w:val="none" w:sz="0" w:space="0" w:color="auto"/>
        <w:right w:val="none" w:sz="0" w:space="0" w:color="auto"/>
      </w:divBdr>
      <w:divsChild>
        <w:div w:id="1057170633">
          <w:marLeft w:val="0"/>
          <w:marRight w:val="0"/>
          <w:marTop w:val="0"/>
          <w:marBottom w:val="0"/>
          <w:divBdr>
            <w:top w:val="none" w:sz="0" w:space="0" w:color="auto"/>
            <w:left w:val="none" w:sz="0" w:space="0" w:color="auto"/>
            <w:bottom w:val="none" w:sz="0" w:space="0" w:color="auto"/>
            <w:right w:val="none" w:sz="0" w:space="0" w:color="auto"/>
          </w:divBdr>
          <w:divsChild>
            <w:div w:id="9767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547959">
      <w:bodyDiv w:val="1"/>
      <w:marLeft w:val="0"/>
      <w:marRight w:val="0"/>
      <w:marTop w:val="0"/>
      <w:marBottom w:val="0"/>
      <w:divBdr>
        <w:top w:val="none" w:sz="0" w:space="0" w:color="auto"/>
        <w:left w:val="none" w:sz="0" w:space="0" w:color="auto"/>
        <w:bottom w:val="none" w:sz="0" w:space="0" w:color="auto"/>
        <w:right w:val="none" w:sz="0" w:space="0" w:color="auto"/>
      </w:divBdr>
    </w:div>
    <w:div w:id="1933472207">
      <w:bodyDiv w:val="1"/>
      <w:marLeft w:val="0"/>
      <w:marRight w:val="0"/>
      <w:marTop w:val="0"/>
      <w:marBottom w:val="0"/>
      <w:divBdr>
        <w:top w:val="none" w:sz="0" w:space="0" w:color="auto"/>
        <w:left w:val="none" w:sz="0" w:space="0" w:color="auto"/>
        <w:bottom w:val="none" w:sz="0" w:space="0" w:color="auto"/>
        <w:right w:val="none" w:sz="0" w:space="0" w:color="auto"/>
      </w:divBdr>
    </w:div>
    <w:div w:id="1949777271">
      <w:bodyDiv w:val="1"/>
      <w:marLeft w:val="0"/>
      <w:marRight w:val="0"/>
      <w:marTop w:val="0"/>
      <w:marBottom w:val="0"/>
      <w:divBdr>
        <w:top w:val="none" w:sz="0" w:space="0" w:color="auto"/>
        <w:left w:val="none" w:sz="0" w:space="0" w:color="auto"/>
        <w:bottom w:val="none" w:sz="0" w:space="0" w:color="auto"/>
        <w:right w:val="none" w:sz="0" w:space="0" w:color="auto"/>
      </w:divBdr>
    </w:div>
    <w:div w:id="1950431252">
      <w:bodyDiv w:val="1"/>
      <w:marLeft w:val="0"/>
      <w:marRight w:val="0"/>
      <w:marTop w:val="0"/>
      <w:marBottom w:val="0"/>
      <w:divBdr>
        <w:top w:val="none" w:sz="0" w:space="0" w:color="auto"/>
        <w:left w:val="none" w:sz="0" w:space="0" w:color="auto"/>
        <w:bottom w:val="none" w:sz="0" w:space="0" w:color="auto"/>
        <w:right w:val="none" w:sz="0" w:space="0" w:color="auto"/>
      </w:divBdr>
      <w:divsChild>
        <w:div w:id="1323048812">
          <w:marLeft w:val="0"/>
          <w:marRight w:val="0"/>
          <w:marTop w:val="0"/>
          <w:marBottom w:val="0"/>
          <w:divBdr>
            <w:top w:val="none" w:sz="0" w:space="0" w:color="auto"/>
            <w:left w:val="none" w:sz="0" w:space="0" w:color="auto"/>
            <w:bottom w:val="none" w:sz="0" w:space="0" w:color="auto"/>
            <w:right w:val="none" w:sz="0" w:space="0" w:color="auto"/>
          </w:divBdr>
          <w:divsChild>
            <w:div w:id="132496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223847">
      <w:bodyDiv w:val="1"/>
      <w:marLeft w:val="0"/>
      <w:marRight w:val="0"/>
      <w:marTop w:val="0"/>
      <w:marBottom w:val="0"/>
      <w:divBdr>
        <w:top w:val="none" w:sz="0" w:space="0" w:color="auto"/>
        <w:left w:val="none" w:sz="0" w:space="0" w:color="auto"/>
        <w:bottom w:val="none" w:sz="0" w:space="0" w:color="auto"/>
        <w:right w:val="none" w:sz="0" w:space="0" w:color="auto"/>
      </w:divBdr>
      <w:divsChild>
        <w:div w:id="972754743">
          <w:marLeft w:val="0"/>
          <w:marRight w:val="0"/>
          <w:marTop w:val="0"/>
          <w:marBottom w:val="0"/>
          <w:divBdr>
            <w:top w:val="none" w:sz="0" w:space="0" w:color="auto"/>
            <w:left w:val="none" w:sz="0" w:space="0" w:color="auto"/>
            <w:bottom w:val="none" w:sz="0" w:space="0" w:color="auto"/>
            <w:right w:val="none" w:sz="0" w:space="0" w:color="auto"/>
          </w:divBdr>
          <w:divsChild>
            <w:div w:id="167040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268067">
      <w:bodyDiv w:val="1"/>
      <w:marLeft w:val="0"/>
      <w:marRight w:val="0"/>
      <w:marTop w:val="0"/>
      <w:marBottom w:val="0"/>
      <w:divBdr>
        <w:top w:val="none" w:sz="0" w:space="0" w:color="auto"/>
        <w:left w:val="none" w:sz="0" w:space="0" w:color="auto"/>
        <w:bottom w:val="none" w:sz="0" w:space="0" w:color="auto"/>
        <w:right w:val="none" w:sz="0" w:space="0" w:color="auto"/>
      </w:divBdr>
      <w:divsChild>
        <w:div w:id="1279989249">
          <w:marLeft w:val="0"/>
          <w:marRight w:val="0"/>
          <w:marTop w:val="0"/>
          <w:marBottom w:val="0"/>
          <w:divBdr>
            <w:top w:val="none" w:sz="0" w:space="0" w:color="auto"/>
            <w:left w:val="none" w:sz="0" w:space="0" w:color="auto"/>
            <w:bottom w:val="none" w:sz="0" w:space="0" w:color="auto"/>
            <w:right w:val="none" w:sz="0" w:space="0" w:color="auto"/>
          </w:divBdr>
          <w:divsChild>
            <w:div w:id="1088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491499">
      <w:bodyDiv w:val="1"/>
      <w:marLeft w:val="0"/>
      <w:marRight w:val="0"/>
      <w:marTop w:val="0"/>
      <w:marBottom w:val="0"/>
      <w:divBdr>
        <w:top w:val="none" w:sz="0" w:space="0" w:color="auto"/>
        <w:left w:val="none" w:sz="0" w:space="0" w:color="auto"/>
        <w:bottom w:val="none" w:sz="0" w:space="0" w:color="auto"/>
        <w:right w:val="none" w:sz="0" w:space="0" w:color="auto"/>
      </w:divBdr>
      <w:divsChild>
        <w:div w:id="1514145181">
          <w:marLeft w:val="0"/>
          <w:marRight w:val="0"/>
          <w:marTop w:val="0"/>
          <w:marBottom w:val="0"/>
          <w:divBdr>
            <w:top w:val="none" w:sz="0" w:space="0" w:color="auto"/>
            <w:left w:val="none" w:sz="0" w:space="0" w:color="auto"/>
            <w:bottom w:val="none" w:sz="0" w:space="0" w:color="auto"/>
            <w:right w:val="none" w:sz="0" w:space="0" w:color="auto"/>
          </w:divBdr>
          <w:divsChild>
            <w:div w:id="77170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1525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iKfrCIzFoEL4mx9Ld+APWgpyuw==">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</go:docsCustomData>
</go:gDocsCustomXmlDataStorage>
</file>

<file path=customXml/itemProps1.xml><?xml version="1.0" encoding="utf-8"?>
<ds:datastoreItem xmlns:ds="http://schemas.openxmlformats.org/officeDocument/2006/customXml" ds:itemID="{96C438F8-85F2-40FD-8ED3-A46AD9DF3E7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1472</Words>
  <Characters>8396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dc:creator>
  <cp:keywords>https://mul2.gov.am/tasks/1233977/oneclick?token=e5d92454ac7e644fbd38bbbf432feb1f</cp:keywords>
  <cp:lastModifiedBy>Hasmik G. Zaqaryan</cp:lastModifiedBy>
  <cp:revision>4</cp:revision>
  <dcterms:created xsi:type="dcterms:W3CDTF">2025-10-21T12:16:00Z</dcterms:created>
  <dcterms:modified xsi:type="dcterms:W3CDTF">2025-11-03T05:58:00Z</dcterms:modified>
</cp:coreProperties>
</file>