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802" w:rsidRDefault="004C4802" w:rsidP="00E85ABB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4C4802" w:rsidRPr="009F3A9B" w:rsidRDefault="004C4802" w:rsidP="00E85ABB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Cs/>
          <w:color w:val="000000"/>
          <w:lang w:val="hy-AM" w:eastAsia="hy-AM"/>
        </w:rPr>
      </w:pPr>
      <w:r w:rsidRPr="009F3A9B">
        <w:rPr>
          <w:rFonts w:ascii="GHEA Grapalat" w:hAnsi="GHEA Grapalat"/>
          <w:bCs/>
          <w:color w:val="000000"/>
          <w:lang w:val="hy-AM" w:eastAsia="hy-AM"/>
        </w:rPr>
        <w:t>«</w:t>
      </w:r>
      <w:r w:rsidR="007526B5" w:rsidRPr="007526B5">
        <w:rPr>
          <w:rFonts w:ascii="GHEA Grapalat" w:hAnsi="GHEA Grapalat"/>
          <w:lang w:val="hy-AM"/>
        </w:rPr>
        <w:t>ՀԱՅԱՍՏԱՆԻ ՀԱՆՐԱՊԵՏՈՒԹՅԱՆ ԿԱՌԱՎԱՐՈՒԹՅԱՆ 2014 ԹՎԱԿԱՆԻ ԴԵԿՏԵՄԲԵՐԻ 25-Ի N 1524-Ն ՈՐՈՇՄԱՆ ՄԵՋ ՓՈՓՈԽՈՒԹՅՈՒՆ ԿԱՏԱՐԵԼՈՒ ՄԱՍԻՆ</w:t>
      </w:r>
      <w:r w:rsidRPr="009F3A9B">
        <w:rPr>
          <w:rFonts w:ascii="GHEA Grapalat" w:hAnsi="GHEA Grapalat"/>
          <w:bCs/>
          <w:color w:val="000000"/>
          <w:lang w:val="hy-AM" w:eastAsia="hy-AM"/>
        </w:rPr>
        <w:t>» ՀԱՅԱՍՏԱՆԻ ՀԱՆՐԱՊԵՏՈՒԹՅԱՆ ԿԱՌԱՎԱՐՈՒԹՅԱՆ ՈՐՈՇՄԱՆ ՆԱԽԱԳԾԻ ՎԵՐԱԲԵՐՅԱԼ</w:t>
      </w:r>
    </w:p>
    <w:p w:rsidR="004C4802" w:rsidRDefault="004C4802" w:rsidP="004C48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4C4802" w:rsidRDefault="004C4802" w:rsidP="00E85AB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4F5C16" w:rsidRDefault="00B16798" w:rsidP="00965A9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2014 թվականի դեկտեմբերի 25-ի </w:t>
      </w:r>
      <w:r w:rsidRPr="00B16798">
        <w:rPr>
          <w:rFonts w:ascii="GHEA Grapalat" w:hAnsi="GHEA Grapalat"/>
          <w:color w:val="000000"/>
          <w:sz w:val="24"/>
          <w:szCs w:val="24"/>
          <w:lang w:eastAsia="hy-AM"/>
        </w:rPr>
        <w:t>N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1524-Ն որոշման 5-րդ կետով հաստատված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B16798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կողմից արտաքին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առև</w:t>
      </w:r>
      <w:r w:rsidRPr="00B16798">
        <w:rPr>
          <w:rFonts w:ascii="GHEA Grapalat" w:hAnsi="GHEA Grapalat"/>
          <w:color w:val="000000"/>
          <w:sz w:val="24"/>
          <w:szCs w:val="24"/>
          <w:lang w:eastAsia="hy-AM"/>
        </w:rPr>
        <w:t xml:space="preserve">տրի դեպքում սահմանափակումների ենթակա ապրանքների արտահանման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Pr="00B16798">
        <w:rPr>
          <w:rFonts w:ascii="GHEA Grapalat" w:hAnsi="GHEA Grapalat"/>
          <w:color w:val="000000"/>
          <w:sz w:val="24"/>
          <w:szCs w:val="24"/>
          <w:lang w:eastAsia="hy-AM"/>
        </w:rPr>
        <w:t xml:space="preserve"> (կամ) ներմուծման լիցենզիաների ու թույլտվությունների տրամադրման շրջանակային </w:t>
      </w:r>
      <w:r w:rsidR="00B8013C">
        <w:rPr>
          <w:rFonts w:ascii="GHEA Grapalat" w:hAnsi="GHEA Grapalat"/>
          <w:color w:val="000000"/>
          <w:sz w:val="24"/>
          <w:szCs w:val="24"/>
          <w:lang w:eastAsia="hy-AM"/>
        </w:rPr>
        <w:t>կարգի 23-րդ կետի համաձայն` մ</w:t>
      </w:r>
      <w:r w:rsidR="00B8013C" w:rsidRPr="00B8013C">
        <w:rPr>
          <w:rFonts w:ascii="GHEA Grapalat" w:hAnsi="GHEA Grapalat"/>
          <w:color w:val="000000"/>
          <w:sz w:val="24"/>
          <w:szCs w:val="24"/>
          <w:lang w:eastAsia="hy-AM"/>
        </w:rPr>
        <w:t>աքսային մարմինները լիցենզիաների կատարման վերաբերյալ տեղեկություններն էլեկտրոնային եղանակով ներկայացնում են անմիջապես լիազոր մարմնին` յուրաքանչյուր 3 ամիսը մեկ անգամ։</w:t>
      </w:r>
    </w:p>
    <w:p w:rsidR="00E85ABB" w:rsidRDefault="00353F14" w:rsidP="00E85AB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Մաքսային մարմինների կողմից 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>հայտարարագրման գործընթացի շրջանակներում համապատասխան էլեկտրոնային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համակարգերի ներդրմամբ պայմանավորված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վերը նշված 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>տեղեկությունների՝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մաքսային մարմինների կողմից լիազոր մարմիններին տրամադրման գործընթացը պահանջում է լրացուցիչ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ռեսուրս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>ներ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ի ներգրավում և </w:t>
      </w:r>
      <w:r w:rsidR="00591508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հավելյալ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ժամանակի ծախս</w:t>
      </w:r>
      <w:r w:rsidR="000712E3">
        <w:rPr>
          <w:rFonts w:ascii="GHEA Grapalat" w:hAnsi="GHEA Grapalat"/>
          <w:color w:val="000000"/>
          <w:sz w:val="24"/>
          <w:szCs w:val="24"/>
          <w:lang w:eastAsia="hy-AM"/>
        </w:rPr>
        <w:t xml:space="preserve">: </w:t>
      </w:r>
      <w:r w:rsidR="00156656" w:rsidRPr="00E85ABB">
        <w:rPr>
          <w:rFonts w:ascii="GHEA Grapalat" w:hAnsi="GHEA Grapalat"/>
          <w:color w:val="000000"/>
          <w:sz w:val="24"/>
          <w:szCs w:val="24"/>
          <w:lang w:eastAsia="hy-AM"/>
        </w:rPr>
        <w:t>Մաքսային մարմինների կողմից էլեկտրոնային ծանուցումների համակարգի ամբողջական կիրառմամբ պայմանավորված</w:t>
      </w:r>
      <w:r w:rsidR="00E85ABB" w:rsidRPr="00E85ABB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  <w:r w:rsidR="00156656" w:rsidRPr="00E85ABB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համապատասխան տեղեկ</w:t>
      </w:r>
      <w:r w:rsidR="00E85ABB" w:rsidRPr="00E85ABB">
        <w:rPr>
          <w:rFonts w:ascii="GHEA Grapalat" w:hAnsi="GHEA Grapalat"/>
          <w:color w:val="000000"/>
          <w:sz w:val="24"/>
          <w:szCs w:val="24"/>
          <w:lang w:eastAsia="hy-AM"/>
        </w:rPr>
        <w:t>ությունների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156656">
        <w:rPr>
          <w:rFonts w:ascii="GHEA Grapalat" w:hAnsi="GHEA Grapalat"/>
          <w:color w:val="000000"/>
          <w:sz w:val="24"/>
          <w:szCs w:val="24"/>
          <w:lang w:eastAsia="hy-AM"/>
        </w:rPr>
        <w:t>տրամադրման նպատակով մաքսային մարմին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>ների կողմից</w:t>
      </w:r>
      <w:r w:rsidR="00156656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 xml:space="preserve">պետք </w:t>
      </w:r>
      <w:r w:rsidR="00156656">
        <w:rPr>
          <w:rFonts w:ascii="GHEA Grapalat" w:hAnsi="GHEA Grapalat"/>
          <w:color w:val="000000"/>
          <w:sz w:val="24"/>
          <w:szCs w:val="24"/>
          <w:lang w:eastAsia="hy-AM"/>
        </w:rPr>
        <w:t>է ուսումնասիր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>վեն տվյալ ժամանակահատվածի</w:t>
      </w:r>
      <w:r w:rsidR="00156656">
        <w:rPr>
          <w:rFonts w:ascii="GHEA Grapalat" w:hAnsi="GHEA Grapalat"/>
          <w:color w:val="000000"/>
          <w:sz w:val="24"/>
          <w:szCs w:val="24"/>
          <w:lang w:eastAsia="hy-AM"/>
        </w:rPr>
        <w:t xml:space="preserve"> բոլոր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մաքսային</w:t>
      </w:r>
      <w:r w:rsidR="00156656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հայտարարագրերը, այդ թվում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  <w:r w:rsidR="00156656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>այն հայտարարագրերը</w:t>
      </w:r>
      <w:r w:rsidR="00156656">
        <w:rPr>
          <w:rFonts w:ascii="GHEA Grapalat" w:hAnsi="GHEA Grapalat"/>
          <w:color w:val="000000"/>
          <w:sz w:val="24"/>
          <w:szCs w:val="24"/>
          <w:lang w:eastAsia="hy-AM"/>
        </w:rPr>
        <w:t>, որոնց մասով ռիսկերի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կառավարման</w:t>
      </w:r>
      <w:r w:rsidR="00156656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համակարգի կողմից լրացուցիչ ուսումնասիրության 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>ցուցումներ</w:t>
      </w:r>
      <w:r w:rsidR="00156656">
        <w:rPr>
          <w:rFonts w:ascii="GHEA Grapalat" w:hAnsi="GHEA Grapalat"/>
          <w:color w:val="000000"/>
          <w:sz w:val="24"/>
          <w:szCs w:val="24"/>
          <w:lang w:eastAsia="hy-AM"/>
        </w:rPr>
        <w:t xml:space="preserve"> չ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>են</w:t>
      </w:r>
      <w:r w:rsidR="00156656">
        <w:rPr>
          <w:rFonts w:ascii="GHEA Grapalat" w:hAnsi="GHEA Grapalat"/>
          <w:color w:val="000000"/>
          <w:sz w:val="24"/>
          <w:szCs w:val="24"/>
          <w:lang w:eastAsia="hy-AM"/>
        </w:rPr>
        <w:t xml:space="preserve"> տրվել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>։ Տվյալ գործընթացը պահանջում է լրացուցիչ ռեսուրսի և հավելյալ ժամանակային ծախս</w:t>
      </w:r>
      <w:r w:rsidR="00F339B5" w:rsidRPr="00F339B5">
        <w:rPr>
          <w:rFonts w:ascii="GHEA Grapalat" w:hAnsi="GHEA Grapalat"/>
          <w:color w:val="000000"/>
          <w:sz w:val="24"/>
          <w:szCs w:val="24"/>
          <w:lang w:eastAsia="hy-AM"/>
        </w:rPr>
        <w:t xml:space="preserve">` </w:t>
      </w:r>
      <w:r w:rsidR="00F339B5">
        <w:rPr>
          <w:rFonts w:ascii="GHEA Grapalat" w:hAnsi="GHEA Grapalat"/>
          <w:color w:val="000000"/>
          <w:sz w:val="24"/>
          <w:szCs w:val="24"/>
          <w:lang w:eastAsia="hy-AM"/>
        </w:rPr>
        <w:t xml:space="preserve">հիմք ընդունելով նաև այն, որ </w:t>
      </w:r>
      <w:r w:rsidR="000426CA">
        <w:rPr>
          <w:rFonts w:ascii="GHEA Grapalat" w:hAnsi="GHEA Grapalat"/>
          <w:color w:val="000000"/>
          <w:sz w:val="24"/>
          <w:szCs w:val="24"/>
          <w:lang w:eastAsia="hy-AM"/>
        </w:rPr>
        <w:t>ոչ բոլոր դեպքերում են հայտարարատուները հայտարարագրերում ճշգրիտ նշում համապատասխան լիցենզիաների առկայության անհրաժեշտության կամ այդպիսի լիցենզիաների առկայության անհրաժեշտության բացակայության վերաբերյալ տեղեկությունների դասակար</w:t>
      </w:r>
      <w:r w:rsidR="000426CA">
        <w:rPr>
          <w:rFonts w:ascii="GHEA Grapalat" w:hAnsi="GHEA Grapalat"/>
          <w:color w:val="000000"/>
          <w:sz w:val="24"/>
          <w:szCs w:val="24"/>
          <w:lang w:eastAsia="hy-AM"/>
        </w:rPr>
        <w:softHyphen/>
        <w:t>գիչները, ինչով պայմանավորված պահանջվող տեղեկությունների տրամադրումը խնդրահարույց է</w:t>
      </w:r>
      <w:r w:rsidR="00E85ABB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E85ABB" w:rsidRDefault="00965A9A" w:rsidP="00E85AB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65A9A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L</w:t>
      </w:r>
      <w:r w:rsidR="00E564F2">
        <w:rPr>
          <w:rFonts w:ascii="GHEA Grapalat" w:hAnsi="GHEA Grapalat"/>
          <w:color w:val="000000"/>
          <w:sz w:val="24"/>
          <w:szCs w:val="24"/>
          <w:lang w:eastAsia="hy-AM"/>
        </w:rPr>
        <w:t xml:space="preserve">իազոր մարմինների կողմից լիցենզիաների տրամադրումից հետո որևէ վերահսկողական գործընթացի կամ մոնիթորինգի իրականացման անհրաժեշտության դեպքում, վերջիններս կարող են համապատասխան տեղեկությունները հայցել մաքսային մարմիններից, որի շրջանակներում մաքսային մարմինները կարող են </w:t>
      </w:r>
      <w:r w:rsidR="00086762">
        <w:rPr>
          <w:rFonts w:ascii="GHEA Grapalat" w:hAnsi="GHEA Grapalat"/>
          <w:color w:val="000000"/>
          <w:sz w:val="24"/>
          <w:szCs w:val="24"/>
          <w:lang w:eastAsia="hy-AM"/>
        </w:rPr>
        <w:t>իրականացնել</w:t>
      </w:r>
      <w:r w:rsidR="00E564F2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համապատասխան նպատակային ուսումնասիրություն և </w:t>
      </w:r>
      <w:r w:rsidR="00022675">
        <w:rPr>
          <w:rFonts w:ascii="GHEA Grapalat" w:hAnsi="GHEA Grapalat"/>
          <w:color w:val="000000"/>
          <w:sz w:val="24"/>
          <w:szCs w:val="24"/>
          <w:lang w:eastAsia="hy-AM"/>
        </w:rPr>
        <w:t>տրամադրել</w:t>
      </w:r>
      <w:r w:rsidR="00E564F2">
        <w:rPr>
          <w:rFonts w:ascii="GHEA Grapalat" w:hAnsi="GHEA Grapalat"/>
          <w:color w:val="000000"/>
          <w:sz w:val="24"/>
          <w:szCs w:val="24"/>
          <w:lang w:eastAsia="hy-AM"/>
        </w:rPr>
        <w:t xml:space="preserve"> լիցենզիաների կատարման վերաբերյալ տեղեկությունները։</w:t>
      </w:r>
    </w:p>
    <w:p w:rsidR="000739E3" w:rsidRDefault="00250DBA" w:rsidP="00E85AB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Միաժամանակ, </w:t>
      </w:r>
      <w:r w:rsidR="001C224F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="00FC762C">
        <w:rPr>
          <w:rFonts w:ascii="GHEA Grapalat" w:hAnsi="GHEA Grapalat"/>
          <w:color w:val="000000"/>
          <w:sz w:val="24"/>
          <w:szCs w:val="24"/>
          <w:lang w:eastAsia="hy-AM"/>
        </w:rPr>
        <w:t xml:space="preserve">ախագիծը ներկայացվել է համապատասխան շահագրգիռ պետական մարմիններին, որոնց կողմից </w:t>
      </w:r>
      <w:r w:rsidR="000739E3">
        <w:rPr>
          <w:rFonts w:ascii="GHEA Grapalat" w:hAnsi="GHEA Grapalat"/>
          <w:color w:val="000000"/>
          <w:sz w:val="24"/>
          <w:szCs w:val="24"/>
          <w:lang w:eastAsia="hy-AM"/>
        </w:rPr>
        <w:t>ընդունելի</w:t>
      </w:r>
      <w:r w:rsidR="00FC762C">
        <w:rPr>
          <w:rFonts w:ascii="GHEA Grapalat" w:hAnsi="GHEA Grapalat"/>
          <w:color w:val="000000"/>
          <w:sz w:val="24"/>
          <w:szCs w:val="24"/>
          <w:lang w:eastAsia="hy-AM"/>
        </w:rPr>
        <w:t xml:space="preserve"> է համարվել վերը նշված </w:t>
      </w:r>
      <w:r w:rsidR="00D03898">
        <w:rPr>
          <w:rFonts w:ascii="GHEA Grapalat" w:hAnsi="GHEA Grapalat"/>
          <w:color w:val="000000"/>
          <w:sz w:val="24"/>
          <w:szCs w:val="24"/>
          <w:lang w:eastAsia="hy-AM"/>
        </w:rPr>
        <w:t>առաջարկը</w:t>
      </w:r>
      <w:r w:rsidR="000739E3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0739E3" w:rsidRDefault="000739E3" w:rsidP="00E85AB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Հետևաբար, հաշվի առնելով այն, որ ներկայումս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բացակայում է մ</w:t>
      </w:r>
      <w:r w:rsidRPr="000739E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աքսային մարմիններ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ի կողմից լիազոր մարմիններին եռամսյակային կտրվածքով </w:t>
      </w:r>
      <w:r w:rsidRPr="00E51CF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լիցենզիաների կատարման վերաբերյալ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Pr="00E51CF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տեղեկություններ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ներկայացնելու անհրաժեշտությունը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մաքսային մարմինների կողմից հավելյալ ռեսուրսների վատնումից և ժամանակային ծախսերից խուսափելու նպատակով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մշակվել է վերը նշված նախագիծը։</w:t>
      </w:r>
    </w:p>
    <w:p w:rsidR="00046AD9" w:rsidRDefault="004C4802" w:rsidP="00E85ABB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156656" w:rsidRDefault="00156656" w:rsidP="00E85AB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Նախագծով նախատեսվում է, որ լիցենզիա</w:t>
      </w:r>
      <w:r w:rsidR="003C497F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կատարման վերաբերյալ տեղեկատ</w:t>
      </w:r>
      <w:r w:rsidR="003C497F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վությունը լիցենզիան տրամադրող լիազոր պետական մարմին</w:t>
      </w:r>
      <w:r w:rsidR="003C497F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ներին կներկայացվեն վերջիններիս կողմից հարցման իրականացման դեպքում՝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3C497F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ներկայումս պարբերական տրամադրման փոխարեն</w:t>
      </w:r>
      <w:r w:rsidR="00CC10D6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5F7B2D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Նշված փոփոխությունը հնարավորություն կ</w:t>
      </w:r>
      <w:r w:rsidR="003C497F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ընձեռի</w:t>
      </w:r>
      <w:r w:rsidR="005F7B2D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3C497F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զերծ մնալ մաքսային մարմինների կողմից հավելյալ ռեսուրսի</w:t>
      </w:r>
      <w:r w:rsidR="00D03898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վատնումից</w:t>
      </w:r>
      <w:r w:rsidR="003C497F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և ժամանակային ծախսերից</w:t>
      </w:r>
      <w:r w:rsidR="00CC10D6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և </w:t>
      </w:r>
      <w:r w:rsidR="003C497F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դրանք</w:t>
      </w:r>
      <w:r w:rsidR="00CC10D6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ուղղել մաքսային մարմնին վերապահված գործառույթների </w:t>
      </w:r>
      <w:r w:rsidR="003C497F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առավել արդյունավետ </w:t>
      </w:r>
      <w:r w:rsidR="00CC10D6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իրականացմանը:</w:t>
      </w:r>
    </w:p>
    <w:p w:rsidR="004C4802" w:rsidRDefault="004C4802" w:rsidP="00E85AB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275753" w:rsidRPr="00D633A7" w:rsidRDefault="00D633A7" w:rsidP="00D633A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D633A7">
        <w:rPr>
          <w:rFonts w:ascii="GHEA Grapalat" w:hAnsi="GHEA Grapalat"/>
          <w:color w:val="000000"/>
          <w:sz w:val="24"/>
          <w:szCs w:val="24"/>
          <w:lang w:eastAsia="hy-AM"/>
        </w:rPr>
        <w:t>Նախագիծն առնչվում է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D633A7">
        <w:rPr>
          <w:rFonts w:ascii="GHEA Grapalat" w:hAnsi="GHEA Grapalat"/>
          <w:color w:val="000000"/>
          <w:sz w:val="24"/>
          <w:szCs w:val="24"/>
          <w:lang w:eastAsia="hy-AM"/>
        </w:rPr>
        <w:t>ՀՀ կառավարության 12</w:t>
      </w:r>
      <w:r w:rsidRPr="00D633A7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D633A7"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 w:rsidRPr="00D633A7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D633A7"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 w:rsidRPr="00D633A7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D633A7">
        <w:rPr>
          <w:rFonts w:ascii="GHEA Grapalat" w:hAnsi="GHEA Grapalat"/>
          <w:color w:val="000000"/>
          <w:sz w:val="24"/>
          <w:szCs w:val="24"/>
          <w:lang w:eastAsia="hy-AM"/>
        </w:rPr>
        <w:t xml:space="preserve"> N 1830-Լ որոշմամբ նախատեսված՝ «</w:t>
      </w:r>
      <w:r w:rsidRPr="00C71C19">
        <w:rPr>
          <w:rFonts w:ascii="GHEA Grapalat" w:hAnsi="GHEA Grapalat"/>
          <w:color w:val="000000"/>
          <w:sz w:val="24"/>
          <w:szCs w:val="24"/>
          <w:lang w:eastAsia="hy-AM"/>
        </w:rPr>
        <w:t>2</w:t>
      </w:r>
      <w:r w:rsidR="00C71C19" w:rsidRPr="00C71C19">
        <w:rPr>
          <w:rFonts w:ascii="GHEA Grapalat" w:hAnsi="GHEA Grapalat" w:cs="Cambria Math"/>
          <w:color w:val="000000"/>
          <w:sz w:val="24"/>
          <w:szCs w:val="24"/>
          <w:lang w:eastAsia="hy-AM"/>
        </w:rPr>
        <w:t>.</w:t>
      </w:r>
      <w:r w:rsidRPr="00C71C19"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="00C71C19" w:rsidRPr="00C71C19">
        <w:rPr>
          <w:rFonts w:ascii="GHEA Grapalat" w:hAnsi="GHEA Grapalat" w:cs="Cambria Math"/>
          <w:color w:val="000000"/>
          <w:sz w:val="24"/>
          <w:szCs w:val="24"/>
          <w:lang w:eastAsia="hy-AM"/>
        </w:rPr>
        <w:t>.</w:t>
      </w:r>
      <w:r w:rsidRPr="00C71C19">
        <w:rPr>
          <w:rFonts w:ascii="GHEA Grapalat" w:hAnsi="GHEA Grapalat"/>
          <w:color w:val="000000"/>
          <w:sz w:val="24"/>
          <w:szCs w:val="24"/>
          <w:lang w:eastAsia="hy-AM"/>
        </w:rPr>
        <w:t>4</w:t>
      </w:r>
      <w:r w:rsidR="00C71C19" w:rsidRPr="00C71C19">
        <w:rPr>
          <w:rFonts w:ascii="GHEA Grapalat" w:hAnsi="GHEA Grapalat" w:cs="Cambria Math"/>
          <w:color w:val="000000"/>
          <w:sz w:val="24"/>
          <w:szCs w:val="24"/>
          <w:lang w:eastAsia="hy-AM"/>
        </w:rPr>
        <w:t>.</w:t>
      </w:r>
      <w:r w:rsidRPr="00D633A7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Մաքսային հսկողության արդյունավետության բարձրացում» միջոցառմանը։</w:t>
      </w:r>
      <w:bookmarkStart w:id="0" w:name="_GoBack"/>
      <w:bookmarkEnd w:id="0"/>
    </w:p>
    <w:p w:rsidR="004C4802" w:rsidRDefault="004C4802" w:rsidP="00E85AB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4C4802" w:rsidRDefault="004C4802" w:rsidP="00E85AB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4C4802" w:rsidRDefault="004C4802" w:rsidP="00E85AB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4C4802" w:rsidRDefault="004C4802" w:rsidP="00E85AB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Նախագծի ընդունմամբ լրացուցիչ ֆինանսական միջոցների ներգրավման անհրաժեշտություն առկա չէ:</w:t>
      </w:r>
    </w:p>
    <w:p w:rsidR="004C4802" w:rsidRDefault="004C4802" w:rsidP="00E85AB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3D32E7" w:rsidRDefault="004C4802" w:rsidP="00E85AB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sectPr w:rsidR="003D32E7" w:rsidSect="0015446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665"/>
    <w:rsid w:val="00022675"/>
    <w:rsid w:val="000426CA"/>
    <w:rsid w:val="00046AD9"/>
    <w:rsid w:val="00054500"/>
    <w:rsid w:val="000712E3"/>
    <w:rsid w:val="000739E3"/>
    <w:rsid w:val="0007477E"/>
    <w:rsid w:val="00086762"/>
    <w:rsid w:val="000D4958"/>
    <w:rsid w:val="00117665"/>
    <w:rsid w:val="00154467"/>
    <w:rsid w:val="00156656"/>
    <w:rsid w:val="00176A24"/>
    <w:rsid w:val="001C224F"/>
    <w:rsid w:val="001F2F6A"/>
    <w:rsid w:val="00202B9A"/>
    <w:rsid w:val="00221755"/>
    <w:rsid w:val="00250DBA"/>
    <w:rsid w:val="00275753"/>
    <w:rsid w:val="0034247C"/>
    <w:rsid w:val="00353F14"/>
    <w:rsid w:val="003808DD"/>
    <w:rsid w:val="003C497F"/>
    <w:rsid w:val="003D32E7"/>
    <w:rsid w:val="004A592F"/>
    <w:rsid w:val="004C4802"/>
    <w:rsid w:val="004D3487"/>
    <w:rsid w:val="004F5C16"/>
    <w:rsid w:val="0052711D"/>
    <w:rsid w:val="005403D1"/>
    <w:rsid w:val="00591508"/>
    <w:rsid w:val="005F040D"/>
    <w:rsid w:val="005F7B2D"/>
    <w:rsid w:val="006159D1"/>
    <w:rsid w:val="007526B5"/>
    <w:rsid w:val="00754669"/>
    <w:rsid w:val="00774688"/>
    <w:rsid w:val="007E1C78"/>
    <w:rsid w:val="00965A9A"/>
    <w:rsid w:val="009F3A9B"/>
    <w:rsid w:val="00A8102E"/>
    <w:rsid w:val="00AA3C66"/>
    <w:rsid w:val="00B16798"/>
    <w:rsid w:val="00B670AD"/>
    <w:rsid w:val="00B8013C"/>
    <w:rsid w:val="00B87472"/>
    <w:rsid w:val="00BB2ACB"/>
    <w:rsid w:val="00C71C19"/>
    <w:rsid w:val="00CC10D6"/>
    <w:rsid w:val="00D03898"/>
    <w:rsid w:val="00D16806"/>
    <w:rsid w:val="00D633A7"/>
    <w:rsid w:val="00DB7728"/>
    <w:rsid w:val="00DD179D"/>
    <w:rsid w:val="00DD296A"/>
    <w:rsid w:val="00DD5AFF"/>
    <w:rsid w:val="00E40DF0"/>
    <w:rsid w:val="00E51CFE"/>
    <w:rsid w:val="00E564F2"/>
    <w:rsid w:val="00E85ABB"/>
    <w:rsid w:val="00EF32F1"/>
    <w:rsid w:val="00F339B5"/>
    <w:rsid w:val="00F57092"/>
    <w:rsid w:val="00FC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E7198"/>
  <w15:chartTrackingRefBased/>
  <w15:docId w15:val="{4E161D8E-A35C-4BE2-B6E9-4373DC1E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802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9F3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5A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AFF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8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https://mul2.gov.am/tasks/1232434/oneclick?token=1cb8578edc437ad228ccd795e271c95e</cp:keywords>
  <dc:description/>
  <cp:lastModifiedBy>Davit Prutyan</cp:lastModifiedBy>
  <cp:revision>52</cp:revision>
  <cp:lastPrinted>2025-10-21T11:17:00Z</cp:lastPrinted>
  <dcterms:created xsi:type="dcterms:W3CDTF">2024-07-25T12:57:00Z</dcterms:created>
  <dcterms:modified xsi:type="dcterms:W3CDTF">2025-10-29T07:23:00Z</dcterms:modified>
</cp:coreProperties>
</file>