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64FD0" w14:textId="77777777" w:rsidR="00464752" w:rsidRPr="001B3973" w:rsidRDefault="00464752" w:rsidP="00495FF2">
      <w:pPr>
        <w:pStyle w:val="NoSpacing"/>
        <w:spacing w:line="360" w:lineRule="auto"/>
        <w:jc w:val="center"/>
        <w:rPr>
          <w:rFonts w:ascii="GHEA Grapalat" w:hAnsi="GHEA Grapalat" w:cs="Sylfaen"/>
          <w:b/>
          <w:lang w:val="af-ZA"/>
        </w:rPr>
      </w:pPr>
      <w:bookmarkStart w:id="0" w:name="_GoBack"/>
      <w:bookmarkEnd w:id="0"/>
      <w:r w:rsidRPr="001B3973">
        <w:rPr>
          <w:rFonts w:ascii="GHEA Grapalat" w:hAnsi="GHEA Grapalat" w:cs="Sylfaen"/>
          <w:b/>
          <w:lang w:val="af-ZA"/>
        </w:rPr>
        <w:t>ԱՄՓՈՓԱԹԵՐԹ</w:t>
      </w:r>
    </w:p>
    <w:p w14:paraId="4F50CCC8" w14:textId="181513B5" w:rsidR="003E4F4D" w:rsidRPr="001B3973" w:rsidRDefault="003E4F4D" w:rsidP="00495FF2">
      <w:pPr>
        <w:shd w:val="clear" w:color="auto" w:fill="FFFFFF"/>
        <w:spacing w:after="0" w:line="360" w:lineRule="auto"/>
        <w:jc w:val="center"/>
        <w:rPr>
          <w:rFonts w:ascii="GHEA Grapalat" w:eastAsia="Times New Roman" w:hAnsi="GHEA Grapalat" w:cs="Times New Roman"/>
          <w:sz w:val="24"/>
          <w:szCs w:val="24"/>
          <w:lang w:val="hy-AM"/>
        </w:rPr>
      </w:pPr>
      <w:r w:rsidRPr="001B3973">
        <w:rPr>
          <w:rFonts w:ascii="GHEA Grapalat" w:eastAsia="Times New Roman" w:hAnsi="GHEA Grapalat" w:cs="Times New Roman"/>
          <w:b/>
          <w:bCs/>
          <w:sz w:val="24"/>
          <w:szCs w:val="24"/>
          <w:lang w:val="hy-AM"/>
        </w:rPr>
        <w:t>«</w:t>
      </w:r>
      <w:r w:rsidR="00EE62F4" w:rsidRPr="001B3973">
        <w:rPr>
          <w:rFonts w:ascii="GHEA Grapalat" w:eastAsia="Times New Roman" w:hAnsi="GHEA Grapalat" w:cs="Times New Roman"/>
          <w:b/>
          <w:bCs/>
          <w:sz w:val="24"/>
          <w:szCs w:val="24"/>
        </w:rPr>
        <w:t>ՀԱՅԱՍՏԱՆԻ ՀԱՆՐԱՊԵՏՈՒԹՅԱՆ ԿԱՌԱՎԱՐՈՒԹՅԱՆ 2014 ԹՎԱԿԱՆԻ ՀՈԿՏԵՄԲԵՐԻ 30-Ի N 1183-Ն ՈՐՈՇՄԱՆ ՄԵՋ ԼՐԱՑՈՒՄՆԵՐ ԵՎ ՓՈՓՈԽՈՒԹՅՈՒՆՆԵՐ ԿԱՏԱՐԵԼՈՒ ՄԱՍԻՆ</w:t>
      </w:r>
      <w:r w:rsidRPr="001B3973">
        <w:rPr>
          <w:rFonts w:ascii="GHEA Grapalat" w:eastAsia="Times New Roman" w:hAnsi="GHEA Grapalat" w:cs="Times New Roman"/>
          <w:b/>
          <w:bCs/>
          <w:sz w:val="24"/>
          <w:szCs w:val="24"/>
          <w:lang w:val="hy-AM"/>
        </w:rPr>
        <w:t>»</w:t>
      </w:r>
    </w:p>
    <w:p w14:paraId="69CCF5E9" w14:textId="1B5B4D3D" w:rsidR="00326059" w:rsidRPr="001B3973" w:rsidRDefault="00326059" w:rsidP="00495FF2">
      <w:pPr>
        <w:pStyle w:val="NormalWeb"/>
        <w:shd w:val="clear" w:color="auto" w:fill="FFFFFF"/>
        <w:spacing w:before="0" w:beforeAutospacing="0" w:after="0" w:afterAutospacing="0" w:line="360" w:lineRule="auto"/>
        <w:jc w:val="center"/>
        <w:rPr>
          <w:rFonts w:ascii="GHEA Grapalat" w:hAnsi="GHEA Grapalat" w:cs="Sylfaen"/>
          <w:b/>
          <w:bCs/>
          <w:color w:val="000000"/>
          <w:lang w:val="hy-AM"/>
        </w:rPr>
      </w:pPr>
      <w:r w:rsidRPr="001B3973">
        <w:rPr>
          <w:rFonts w:ascii="GHEA Grapalat" w:hAnsi="GHEA Grapalat"/>
          <w:b/>
          <w:color w:val="000000"/>
          <w:lang w:val="hy-AM"/>
        </w:rPr>
        <w:t>ՀՀ ԿԱՌԱՎԱՐՈՒԹՅԱՆ ՈՐՈՇՄԱՆ</w:t>
      </w:r>
      <w:r w:rsidRPr="001B3973">
        <w:rPr>
          <w:rFonts w:ascii="GHEA Grapalat" w:hAnsi="GHEA Grapalat" w:cs="Sylfaen"/>
          <w:b/>
          <w:bCs/>
          <w:color w:val="000000"/>
          <w:lang w:val="hy-AM"/>
        </w:rPr>
        <w:t xml:space="preserve"> ՆԱԽԱԳԾԻ</w:t>
      </w:r>
    </w:p>
    <w:p w14:paraId="18AEED90" w14:textId="77777777" w:rsidR="001B3973" w:rsidRPr="001B3973" w:rsidRDefault="001B3973" w:rsidP="00495FF2">
      <w:pPr>
        <w:pStyle w:val="NormalWeb"/>
        <w:shd w:val="clear" w:color="auto" w:fill="FFFFFF"/>
        <w:spacing w:before="0" w:beforeAutospacing="0" w:after="0" w:afterAutospacing="0" w:line="360" w:lineRule="auto"/>
        <w:jc w:val="center"/>
        <w:rPr>
          <w:rFonts w:ascii="GHEA Grapalat" w:hAnsi="GHEA Grapalat" w:cs="Sylfaen"/>
          <w:b/>
          <w:bCs/>
          <w:color w:val="000000"/>
          <w:lang w:val="hy-AM"/>
        </w:rPr>
      </w:pPr>
    </w:p>
    <w:tbl>
      <w:tblPr>
        <w:tblStyle w:val="TableGrid"/>
        <w:tblW w:w="14423" w:type="dxa"/>
        <w:tblInd w:w="-95" w:type="dxa"/>
        <w:tblLook w:val="01A0" w:firstRow="1" w:lastRow="0" w:firstColumn="1" w:lastColumn="1" w:noHBand="0" w:noVBand="0"/>
      </w:tblPr>
      <w:tblGrid>
        <w:gridCol w:w="9900"/>
        <w:gridCol w:w="2179"/>
        <w:gridCol w:w="2344"/>
      </w:tblGrid>
      <w:tr w:rsidR="0081408A" w:rsidRPr="001B3973" w14:paraId="18358933" w14:textId="77777777" w:rsidTr="004B794F">
        <w:tc>
          <w:tcPr>
            <w:tcW w:w="12079" w:type="dxa"/>
            <w:gridSpan w:val="2"/>
            <w:vMerge w:val="restart"/>
            <w:shd w:val="clear" w:color="auto" w:fill="D9D9D9" w:themeFill="background1" w:themeFillShade="D9"/>
          </w:tcPr>
          <w:p w14:paraId="35A9ED3E" w14:textId="77777777" w:rsidR="0081408A" w:rsidRPr="001B3973" w:rsidRDefault="0081408A" w:rsidP="00495FF2">
            <w:pPr>
              <w:spacing w:line="360" w:lineRule="auto"/>
              <w:jc w:val="center"/>
              <w:rPr>
                <w:rFonts w:ascii="GHEA Grapalat" w:hAnsi="GHEA Grapalat"/>
                <w:b/>
                <w:color w:val="000000"/>
                <w:sz w:val="24"/>
                <w:szCs w:val="24"/>
                <w:highlight w:val="lightGray"/>
                <w:shd w:val="clear" w:color="auto" w:fill="FFFFFF"/>
                <w:lang w:val="hy-AM"/>
              </w:rPr>
            </w:pPr>
          </w:p>
          <w:p w14:paraId="519D34F1" w14:textId="1704F2B2" w:rsidR="0081408A" w:rsidRPr="001B3973" w:rsidRDefault="0081408A" w:rsidP="00495FF2">
            <w:pPr>
              <w:pStyle w:val="ListParagraph"/>
              <w:numPr>
                <w:ilvl w:val="0"/>
                <w:numId w:val="11"/>
              </w:numPr>
              <w:tabs>
                <w:tab w:val="left" w:pos="3695"/>
                <w:tab w:val="center" w:pos="6057"/>
              </w:tabs>
              <w:spacing w:after="0" w:line="360" w:lineRule="auto"/>
              <w:jc w:val="center"/>
              <w:rPr>
                <w:rFonts w:eastAsia="Times New Roman" w:cs="Times New Roman"/>
                <w:b/>
                <w:color w:val="000000"/>
                <w:sz w:val="24"/>
                <w:szCs w:val="24"/>
                <w:lang w:val="hy-AM"/>
              </w:rPr>
            </w:pPr>
            <w:r w:rsidRPr="001B3973">
              <w:rPr>
                <w:rFonts w:eastAsia="Times New Roman" w:cs="Times New Roman"/>
                <w:b/>
                <w:color w:val="000000"/>
                <w:sz w:val="24"/>
                <w:szCs w:val="24"/>
                <w:lang w:val="hy-AM"/>
              </w:rPr>
              <w:t xml:space="preserve">ՀՀ </w:t>
            </w:r>
            <w:proofErr w:type="spellStart"/>
            <w:r w:rsidRPr="001B3973">
              <w:rPr>
                <w:rFonts w:eastAsia="Times New Roman" w:cs="Times New Roman"/>
                <w:b/>
                <w:color w:val="000000"/>
                <w:sz w:val="24"/>
                <w:szCs w:val="24"/>
              </w:rPr>
              <w:t>արդարադատության</w:t>
            </w:r>
            <w:proofErr w:type="spellEnd"/>
            <w:r w:rsidRPr="001B3973">
              <w:rPr>
                <w:rFonts w:eastAsia="Times New Roman" w:cs="Times New Roman"/>
                <w:b/>
                <w:color w:val="000000"/>
                <w:sz w:val="24"/>
                <w:szCs w:val="24"/>
                <w:lang w:val="hy-AM"/>
              </w:rPr>
              <w:t xml:space="preserve"> նախարարություն</w:t>
            </w:r>
          </w:p>
          <w:p w14:paraId="52FF2948" w14:textId="0775E9F6" w:rsidR="00146D11" w:rsidRPr="001B3973" w:rsidRDefault="00146D11" w:rsidP="00495FF2">
            <w:pPr>
              <w:tabs>
                <w:tab w:val="left" w:pos="3695"/>
                <w:tab w:val="center" w:pos="6057"/>
              </w:tabs>
              <w:spacing w:line="360" w:lineRule="auto"/>
              <w:ind w:left="360"/>
              <w:rPr>
                <w:rFonts w:ascii="GHEA Grapalat" w:hAnsi="GHEA Grapalat"/>
                <w:color w:val="000000"/>
                <w:sz w:val="24"/>
                <w:szCs w:val="24"/>
                <w:highlight w:val="lightGray"/>
                <w:shd w:val="clear" w:color="auto" w:fill="FFFFFF"/>
                <w:lang w:val="hy-AM"/>
              </w:rPr>
            </w:pPr>
          </w:p>
        </w:tc>
        <w:tc>
          <w:tcPr>
            <w:tcW w:w="2344" w:type="dxa"/>
            <w:shd w:val="clear" w:color="auto" w:fill="D9D9D9" w:themeFill="background1" w:themeFillShade="D9"/>
          </w:tcPr>
          <w:p w14:paraId="21DF8D1E" w14:textId="28589613" w:rsidR="0081408A" w:rsidRPr="001B3973" w:rsidRDefault="00146D11" w:rsidP="00495FF2">
            <w:pPr>
              <w:spacing w:line="360" w:lineRule="auto"/>
              <w:jc w:val="center"/>
              <w:rPr>
                <w:rFonts w:ascii="GHEA Grapalat" w:hAnsi="GHEA Grapalat"/>
                <w:color w:val="000000"/>
                <w:sz w:val="24"/>
                <w:szCs w:val="24"/>
                <w:highlight w:val="lightGray"/>
                <w:shd w:val="clear" w:color="auto" w:fill="FFFFFF"/>
              </w:rPr>
            </w:pPr>
            <w:r w:rsidRPr="001B3973">
              <w:rPr>
                <w:rFonts w:ascii="GHEA Grapalat" w:hAnsi="GHEA Grapalat"/>
                <w:color w:val="000000"/>
                <w:sz w:val="24"/>
                <w:szCs w:val="24"/>
                <w:highlight w:val="lightGray"/>
                <w:shd w:val="clear" w:color="auto" w:fill="FFFFFF"/>
              </w:rPr>
              <w:t>2</w:t>
            </w:r>
            <w:r w:rsidR="0081408A" w:rsidRPr="001B3973">
              <w:rPr>
                <w:rFonts w:ascii="GHEA Grapalat" w:hAnsi="GHEA Grapalat"/>
                <w:color w:val="000000"/>
                <w:sz w:val="24"/>
                <w:szCs w:val="24"/>
                <w:highlight w:val="lightGray"/>
                <w:shd w:val="clear" w:color="auto" w:fill="FFFFFF"/>
              </w:rPr>
              <w:t>6.0</w:t>
            </w:r>
            <w:r w:rsidRPr="001B3973">
              <w:rPr>
                <w:rFonts w:ascii="GHEA Grapalat" w:hAnsi="GHEA Grapalat"/>
                <w:color w:val="000000"/>
                <w:sz w:val="24"/>
                <w:szCs w:val="24"/>
                <w:highlight w:val="lightGray"/>
                <w:shd w:val="clear" w:color="auto" w:fill="FFFFFF"/>
              </w:rPr>
              <w:t>9</w:t>
            </w:r>
            <w:r w:rsidR="0081408A" w:rsidRPr="001B3973">
              <w:rPr>
                <w:rFonts w:ascii="GHEA Grapalat" w:hAnsi="GHEA Grapalat"/>
                <w:color w:val="000000"/>
                <w:sz w:val="24"/>
                <w:szCs w:val="24"/>
                <w:highlight w:val="lightGray"/>
                <w:shd w:val="clear" w:color="auto" w:fill="FFFFFF"/>
              </w:rPr>
              <w:t>.2025 թ.</w:t>
            </w:r>
          </w:p>
        </w:tc>
      </w:tr>
      <w:tr w:rsidR="0081408A" w:rsidRPr="001B3973" w14:paraId="2BE0052D" w14:textId="77777777" w:rsidTr="004B794F">
        <w:tc>
          <w:tcPr>
            <w:tcW w:w="12079" w:type="dxa"/>
            <w:gridSpan w:val="2"/>
            <w:vMerge/>
            <w:shd w:val="clear" w:color="auto" w:fill="D9D9D9" w:themeFill="background1" w:themeFillShade="D9"/>
          </w:tcPr>
          <w:p w14:paraId="58DD2013" w14:textId="77777777" w:rsidR="0081408A" w:rsidRPr="001B3973" w:rsidRDefault="0081408A" w:rsidP="00495FF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36245BBC" w14:textId="2B5050AB" w:rsidR="0081408A" w:rsidRPr="001B3973" w:rsidRDefault="0081408A" w:rsidP="00495FF2">
            <w:pPr>
              <w:spacing w:line="360" w:lineRule="auto"/>
              <w:jc w:val="center"/>
              <w:rPr>
                <w:rFonts w:ascii="GHEA Grapalat" w:hAnsi="GHEA Grapalat"/>
                <w:color w:val="000000"/>
                <w:sz w:val="24"/>
                <w:szCs w:val="24"/>
                <w:highlight w:val="lightGray"/>
                <w:shd w:val="clear" w:color="auto" w:fill="FFFFFF"/>
                <w:lang w:val="hy-AM"/>
              </w:rPr>
            </w:pPr>
            <w:r w:rsidRPr="001B3973">
              <w:rPr>
                <w:rFonts w:ascii="GHEA Grapalat" w:hAnsi="GHEA Grapalat"/>
                <w:color w:val="000000"/>
                <w:sz w:val="24"/>
                <w:szCs w:val="24"/>
                <w:highlight w:val="lightGray"/>
                <w:shd w:val="clear" w:color="auto" w:fill="FFFFFF"/>
                <w:lang w:val="hy-AM"/>
              </w:rPr>
              <w:t>N</w:t>
            </w:r>
            <w:r w:rsidRPr="001B3973">
              <w:rPr>
                <w:rFonts w:ascii="GHEA Grapalat" w:hAnsi="GHEA Grapalat"/>
                <w:color w:val="000000"/>
                <w:sz w:val="24"/>
                <w:szCs w:val="24"/>
                <w:highlight w:val="lightGray"/>
                <w:shd w:val="clear" w:color="auto" w:fill="FFFFFF"/>
              </w:rPr>
              <w:t xml:space="preserve"> </w:t>
            </w:r>
            <w:r w:rsidR="00146D11" w:rsidRPr="001B3973">
              <w:rPr>
                <w:rFonts w:ascii="GHEA Grapalat" w:hAnsi="GHEA Grapalat"/>
                <w:color w:val="000000"/>
                <w:sz w:val="24"/>
                <w:szCs w:val="24"/>
                <w:highlight w:val="lightGray"/>
                <w:shd w:val="clear" w:color="auto" w:fill="FFFFFF"/>
              </w:rPr>
              <w:t>/27.1/43286-2025</w:t>
            </w:r>
          </w:p>
        </w:tc>
      </w:tr>
      <w:tr w:rsidR="0081408A" w:rsidRPr="00CF5275" w14:paraId="275B9069" w14:textId="77777777" w:rsidTr="004B794F">
        <w:trPr>
          <w:trHeight w:val="70"/>
        </w:trPr>
        <w:tc>
          <w:tcPr>
            <w:tcW w:w="9900" w:type="dxa"/>
          </w:tcPr>
          <w:p w14:paraId="0F08E221" w14:textId="77777777" w:rsidR="0081408A" w:rsidRPr="001B3973" w:rsidRDefault="0081408A" w:rsidP="00495FF2">
            <w:pPr>
              <w:tabs>
                <w:tab w:val="left" w:pos="360"/>
                <w:tab w:val="left" w:pos="1701"/>
                <w:tab w:val="left" w:pos="8280"/>
                <w:tab w:val="left" w:pos="9360"/>
              </w:tabs>
              <w:spacing w:line="360" w:lineRule="auto"/>
              <w:ind w:firstLine="365"/>
              <w:jc w:val="both"/>
              <w:rPr>
                <w:rFonts w:ascii="GHEA Grapalat" w:hAnsi="GHEA Grapalat"/>
                <w:b/>
                <w:i/>
                <w:color w:val="000000"/>
                <w:sz w:val="24"/>
                <w:szCs w:val="24"/>
                <w:shd w:val="clear" w:color="auto" w:fill="FFFFFF"/>
                <w:lang w:val="hy-AM"/>
              </w:rPr>
            </w:pPr>
            <w:r w:rsidRPr="001B3973">
              <w:rPr>
                <w:rFonts w:ascii="GHEA Grapalat" w:hAnsi="GHEA Grapalat"/>
                <w:b/>
                <w:i/>
                <w:color w:val="000000"/>
                <w:sz w:val="24"/>
                <w:szCs w:val="24"/>
                <w:shd w:val="clear" w:color="auto" w:fill="FFFFFF"/>
                <w:lang w:val="hy-AM"/>
              </w:rPr>
              <w:t xml:space="preserve">«Հայաստանի Հանրապետության կառավարության 2014 թվականի հոկտեմբերի 30-ի N 1183-Ն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 </w:t>
            </w:r>
          </w:p>
          <w:p w14:paraId="62D7CB87" w14:textId="77777777" w:rsidR="0081408A" w:rsidRPr="001B3973" w:rsidRDefault="0081408A" w:rsidP="00495FF2">
            <w:pPr>
              <w:tabs>
                <w:tab w:val="left" w:pos="360"/>
                <w:tab w:val="left" w:pos="1701"/>
                <w:tab w:val="left" w:pos="8280"/>
                <w:tab w:val="left" w:pos="9360"/>
              </w:tabs>
              <w:spacing w:line="360" w:lineRule="auto"/>
              <w:ind w:firstLine="365"/>
              <w:jc w:val="both"/>
              <w:rPr>
                <w:rFonts w:ascii="GHEA Grapalat" w:hAnsi="GHEA Grapalat"/>
                <w:color w:val="000000"/>
                <w:sz w:val="24"/>
                <w:szCs w:val="24"/>
                <w:shd w:val="clear" w:color="auto" w:fill="FFFFFF"/>
                <w:lang w:val="hy-AM"/>
              </w:rPr>
            </w:pPr>
            <w:r w:rsidRPr="001B3973">
              <w:rPr>
                <w:rFonts w:ascii="GHEA Grapalat" w:hAnsi="GHEA Grapalat"/>
                <w:color w:val="000000"/>
                <w:sz w:val="24"/>
                <w:szCs w:val="24"/>
                <w:shd w:val="clear" w:color="auto" w:fill="FFFFFF"/>
                <w:lang w:val="hy-AM"/>
              </w:rPr>
              <w:t>Նկատի ունենալով Նախագծով նախատեսված փոփոխությունները և լրացումները անհրաժեշտ է Հայաստանի Հանրապետության կառավարության 2014 թվականի հոկտեմբերի 30-ի N 1183-Ն որոշման (այսուհետ՝ Որոշում) հավելվածի վերնագիրը ևս համապատասխանեցնել Որոշման լիազորող նորմին և 1-ին կետին։</w:t>
            </w:r>
          </w:p>
          <w:p w14:paraId="6B1311A7" w14:textId="23FF2A2C" w:rsidR="00B2017D" w:rsidRPr="001B3973" w:rsidRDefault="0081408A" w:rsidP="007D6D32">
            <w:pPr>
              <w:tabs>
                <w:tab w:val="left" w:pos="360"/>
                <w:tab w:val="left" w:pos="1701"/>
                <w:tab w:val="left" w:pos="8280"/>
                <w:tab w:val="left" w:pos="9360"/>
              </w:tabs>
              <w:spacing w:line="360" w:lineRule="auto"/>
              <w:ind w:firstLine="365"/>
              <w:jc w:val="both"/>
              <w:rPr>
                <w:rFonts w:ascii="GHEA Grapalat" w:hAnsi="GHEA Grapalat"/>
                <w:color w:val="000000"/>
                <w:sz w:val="24"/>
                <w:szCs w:val="24"/>
                <w:shd w:val="clear" w:color="auto" w:fill="FFFFFF"/>
                <w:lang w:val="hy-AM"/>
              </w:rPr>
            </w:pPr>
            <w:r w:rsidRPr="001B3973">
              <w:rPr>
                <w:rFonts w:ascii="GHEA Grapalat" w:hAnsi="GHEA Grapalat"/>
                <w:color w:val="000000"/>
                <w:sz w:val="24"/>
                <w:szCs w:val="24"/>
                <w:shd w:val="clear" w:color="auto" w:fill="FFFFFF"/>
                <w:lang w:val="hy-AM"/>
              </w:rPr>
              <w:t>Նախագծի 1-ին կետի 10-րդ ենթակետում ինկորպորացման հետագա խնդիրներից խուսափելու նպատակով անհրաժեշտ է «փորձագետները» բառից հետո լրացնել «,» կետադրական նշանը։</w:t>
            </w:r>
          </w:p>
        </w:tc>
        <w:tc>
          <w:tcPr>
            <w:tcW w:w="4523" w:type="dxa"/>
            <w:gridSpan w:val="2"/>
          </w:tcPr>
          <w:p w14:paraId="559925DC" w14:textId="0277F9FC" w:rsidR="0081408A" w:rsidRPr="001B3973" w:rsidRDefault="0081408A"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Ընդունվել է։</w:t>
            </w:r>
            <w:r w:rsidR="00146D11" w:rsidRPr="001B3973">
              <w:rPr>
                <w:rFonts w:ascii="GHEA Grapalat" w:hAnsi="GHEA Grapalat"/>
                <w:b/>
                <w:sz w:val="24"/>
                <w:szCs w:val="24"/>
                <w:lang w:val="hy-AM"/>
              </w:rPr>
              <w:t xml:space="preserve"> </w:t>
            </w:r>
          </w:p>
          <w:p w14:paraId="4FBDF65D" w14:textId="44919F1F" w:rsidR="00146D11" w:rsidRPr="001B3973" w:rsidRDefault="00146D11" w:rsidP="00495FF2">
            <w:pPr>
              <w:spacing w:line="360" w:lineRule="auto"/>
              <w:jc w:val="both"/>
              <w:rPr>
                <w:rFonts w:ascii="GHEA Grapalat" w:hAnsi="GHEA Grapalat"/>
                <w:sz w:val="24"/>
                <w:szCs w:val="24"/>
                <w:lang w:val="hy-AM"/>
              </w:rPr>
            </w:pPr>
            <w:r w:rsidRPr="001B3973">
              <w:rPr>
                <w:rFonts w:ascii="GHEA Grapalat" w:hAnsi="GHEA Grapalat"/>
                <w:sz w:val="24"/>
                <w:szCs w:val="24"/>
                <w:lang w:val="hy-AM"/>
              </w:rPr>
              <w:t>Նախագիծը խմբագրվել է</w:t>
            </w:r>
            <w:r w:rsidR="00806451" w:rsidRPr="001B3973">
              <w:rPr>
                <w:rFonts w:ascii="GHEA Grapalat" w:hAnsi="GHEA Grapalat"/>
                <w:sz w:val="24"/>
                <w:szCs w:val="24"/>
                <w:lang w:val="hy-AM"/>
              </w:rPr>
              <w:t>, և փոփոխությունը կատարվել է ոչ թե հավելվածի վերնագրում, այլ որոշման վերնագրում</w:t>
            </w:r>
            <w:r w:rsidR="00495FF2">
              <w:rPr>
                <w:rFonts w:ascii="GHEA Grapalat" w:hAnsi="GHEA Grapalat"/>
                <w:sz w:val="24"/>
                <w:szCs w:val="24"/>
                <w:lang w:val="hy-AM"/>
              </w:rPr>
              <w:t xml:space="preserve">, </w:t>
            </w:r>
            <w:r w:rsidR="00806451" w:rsidRPr="001B3973">
              <w:rPr>
                <w:rFonts w:ascii="GHEA Grapalat" w:hAnsi="GHEA Grapalat"/>
                <w:sz w:val="24"/>
                <w:szCs w:val="24"/>
                <w:lang w:val="hy-AM"/>
              </w:rPr>
              <w:t>քանի որ այցելությունների համար վճարման չափը սահմանվել է որոշման մեջ, այլ ոչ թե հավելվածում</w:t>
            </w:r>
            <w:r w:rsidRPr="001B3973">
              <w:rPr>
                <w:rFonts w:ascii="GHEA Grapalat" w:hAnsi="GHEA Grapalat"/>
                <w:sz w:val="24"/>
                <w:szCs w:val="24"/>
                <w:lang w:val="hy-AM"/>
              </w:rPr>
              <w:t>:</w:t>
            </w:r>
          </w:p>
          <w:p w14:paraId="6F4E3BDD" w14:textId="05E82EA8" w:rsidR="0081408A" w:rsidRPr="001B3973" w:rsidRDefault="0081408A" w:rsidP="00495FF2">
            <w:pPr>
              <w:spacing w:line="360" w:lineRule="auto"/>
              <w:jc w:val="both"/>
              <w:rPr>
                <w:rFonts w:ascii="GHEA Grapalat" w:hAnsi="GHEA Grapalat"/>
                <w:sz w:val="24"/>
                <w:szCs w:val="24"/>
                <w:lang w:val="hy-AM"/>
              </w:rPr>
            </w:pPr>
          </w:p>
        </w:tc>
      </w:tr>
      <w:tr w:rsidR="00CD6ED3" w:rsidRPr="001B3973" w14:paraId="04F4B4A7" w14:textId="77777777" w:rsidTr="00ED721F">
        <w:tc>
          <w:tcPr>
            <w:tcW w:w="12079" w:type="dxa"/>
            <w:gridSpan w:val="2"/>
            <w:vMerge w:val="restart"/>
            <w:shd w:val="clear" w:color="auto" w:fill="D9D9D9" w:themeFill="background1" w:themeFillShade="D9"/>
          </w:tcPr>
          <w:p w14:paraId="5C54CAE6" w14:textId="77777777" w:rsidR="00CD6ED3" w:rsidRPr="001B3973" w:rsidRDefault="00CD6ED3" w:rsidP="00495FF2">
            <w:pPr>
              <w:spacing w:line="360" w:lineRule="auto"/>
              <w:jc w:val="center"/>
              <w:rPr>
                <w:rFonts w:ascii="GHEA Grapalat" w:hAnsi="GHEA Grapalat"/>
                <w:b/>
                <w:color w:val="000000"/>
                <w:sz w:val="24"/>
                <w:szCs w:val="24"/>
                <w:highlight w:val="lightGray"/>
                <w:shd w:val="clear" w:color="auto" w:fill="FFFFFF"/>
                <w:lang w:val="hy-AM"/>
              </w:rPr>
            </w:pPr>
          </w:p>
          <w:p w14:paraId="3BF8BE09" w14:textId="4F0611B4" w:rsidR="00CD6ED3" w:rsidRPr="001B3973" w:rsidRDefault="0081408A" w:rsidP="00495FF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1B3973">
              <w:rPr>
                <w:rFonts w:ascii="GHEA Grapalat" w:eastAsia="Times New Roman" w:hAnsi="GHEA Grapalat" w:cs="Times New Roman"/>
                <w:b/>
                <w:color w:val="000000"/>
                <w:sz w:val="24"/>
                <w:szCs w:val="24"/>
                <w:lang w:val="hy-AM"/>
              </w:rPr>
              <w:t>2</w:t>
            </w:r>
            <w:r w:rsidR="00CD6ED3" w:rsidRPr="001B3973">
              <w:rPr>
                <w:rFonts w:ascii="GHEA Grapalat" w:eastAsia="Times New Roman" w:hAnsi="GHEA Grapalat" w:cs="Times New Roman"/>
                <w:b/>
                <w:color w:val="000000"/>
                <w:sz w:val="24"/>
                <w:szCs w:val="24"/>
                <w:lang w:val="hy-AM"/>
              </w:rPr>
              <w:t xml:space="preserve">. </w:t>
            </w:r>
            <w:r w:rsidR="007030D6" w:rsidRPr="001B3973">
              <w:rPr>
                <w:rFonts w:ascii="GHEA Grapalat" w:eastAsia="Times New Roman" w:hAnsi="GHEA Grapalat" w:cs="Times New Roman"/>
                <w:b/>
                <w:color w:val="000000"/>
                <w:sz w:val="24"/>
                <w:szCs w:val="24"/>
                <w:lang w:val="hy-AM"/>
              </w:rPr>
              <w:t xml:space="preserve">ՀՀ </w:t>
            </w:r>
            <w:r w:rsidR="00155947" w:rsidRPr="001B3973">
              <w:rPr>
                <w:rFonts w:ascii="GHEA Grapalat" w:eastAsia="Times New Roman" w:hAnsi="GHEA Grapalat" w:cs="Times New Roman"/>
                <w:b/>
                <w:color w:val="000000"/>
                <w:sz w:val="24"/>
                <w:szCs w:val="24"/>
                <w:lang w:val="hy-AM"/>
              </w:rPr>
              <w:t>տարածքային կառավարման և ենթակառուցվածքների նախարարություն</w:t>
            </w:r>
          </w:p>
        </w:tc>
        <w:tc>
          <w:tcPr>
            <w:tcW w:w="2344" w:type="dxa"/>
            <w:shd w:val="clear" w:color="auto" w:fill="D9D9D9" w:themeFill="background1" w:themeFillShade="D9"/>
          </w:tcPr>
          <w:p w14:paraId="509F2900" w14:textId="336EE8BB" w:rsidR="00CD6ED3" w:rsidRPr="001B3973" w:rsidRDefault="00155947" w:rsidP="00495FF2">
            <w:pPr>
              <w:spacing w:line="360" w:lineRule="auto"/>
              <w:jc w:val="center"/>
              <w:rPr>
                <w:rFonts w:ascii="GHEA Grapalat" w:hAnsi="GHEA Grapalat"/>
                <w:color w:val="000000"/>
                <w:sz w:val="24"/>
                <w:szCs w:val="24"/>
                <w:highlight w:val="lightGray"/>
                <w:shd w:val="clear" w:color="auto" w:fill="FFFFFF"/>
              </w:rPr>
            </w:pPr>
            <w:r w:rsidRPr="001B3973">
              <w:rPr>
                <w:rFonts w:ascii="GHEA Grapalat" w:hAnsi="GHEA Grapalat"/>
                <w:color w:val="000000"/>
                <w:sz w:val="24"/>
                <w:szCs w:val="24"/>
                <w:highlight w:val="lightGray"/>
                <w:shd w:val="clear" w:color="auto" w:fill="FFFFFF"/>
              </w:rPr>
              <w:t>06</w:t>
            </w:r>
            <w:r w:rsidR="003112D0" w:rsidRPr="001B3973">
              <w:rPr>
                <w:rFonts w:ascii="GHEA Grapalat" w:hAnsi="GHEA Grapalat"/>
                <w:color w:val="000000"/>
                <w:sz w:val="24"/>
                <w:szCs w:val="24"/>
                <w:highlight w:val="lightGray"/>
                <w:shd w:val="clear" w:color="auto" w:fill="FFFFFF"/>
              </w:rPr>
              <w:t>.0</w:t>
            </w:r>
            <w:r w:rsidRPr="001B3973">
              <w:rPr>
                <w:rFonts w:ascii="GHEA Grapalat" w:hAnsi="GHEA Grapalat"/>
                <w:color w:val="000000"/>
                <w:sz w:val="24"/>
                <w:szCs w:val="24"/>
                <w:highlight w:val="lightGray"/>
                <w:shd w:val="clear" w:color="auto" w:fill="FFFFFF"/>
              </w:rPr>
              <w:t>8</w:t>
            </w:r>
            <w:r w:rsidR="003112D0" w:rsidRPr="001B3973">
              <w:rPr>
                <w:rFonts w:ascii="GHEA Grapalat" w:hAnsi="GHEA Grapalat"/>
                <w:color w:val="000000"/>
                <w:sz w:val="24"/>
                <w:szCs w:val="24"/>
                <w:highlight w:val="lightGray"/>
                <w:shd w:val="clear" w:color="auto" w:fill="FFFFFF"/>
              </w:rPr>
              <w:t>.2025 թ.</w:t>
            </w:r>
          </w:p>
        </w:tc>
      </w:tr>
      <w:tr w:rsidR="00CD6ED3" w:rsidRPr="001B3973" w14:paraId="42B75239" w14:textId="77777777" w:rsidTr="00ED721F">
        <w:tc>
          <w:tcPr>
            <w:tcW w:w="12079" w:type="dxa"/>
            <w:gridSpan w:val="2"/>
            <w:vMerge/>
            <w:shd w:val="clear" w:color="auto" w:fill="D9D9D9" w:themeFill="background1" w:themeFillShade="D9"/>
          </w:tcPr>
          <w:p w14:paraId="3AC3215E" w14:textId="77777777" w:rsidR="00CD6ED3" w:rsidRPr="001B3973" w:rsidRDefault="00CD6ED3" w:rsidP="00495FF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AE3DD8D" w14:textId="657CD412" w:rsidR="00CD6ED3" w:rsidRPr="001B3973" w:rsidRDefault="00CC2EAA" w:rsidP="00495FF2">
            <w:pPr>
              <w:spacing w:line="360" w:lineRule="auto"/>
              <w:jc w:val="center"/>
              <w:rPr>
                <w:rFonts w:ascii="GHEA Grapalat" w:hAnsi="GHEA Grapalat"/>
                <w:color w:val="000000"/>
                <w:sz w:val="24"/>
                <w:szCs w:val="24"/>
                <w:highlight w:val="lightGray"/>
                <w:shd w:val="clear" w:color="auto" w:fill="FFFFFF"/>
                <w:lang w:val="hy-AM"/>
              </w:rPr>
            </w:pPr>
            <w:r w:rsidRPr="001B3973">
              <w:rPr>
                <w:rFonts w:ascii="GHEA Grapalat" w:hAnsi="GHEA Grapalat"/>
                <w:color w:val="000000"/>
                <w:sz w:val="24"/>
                <w:szCs w:val="24"/>
                <w:highlight w:val="lightGray"/>
                <w:shd w:val="clear" w:color="auto" w:fill="FFFFFF"/>
                <w:lang w:val="hy-AM"/>
              </w:rPr>
              <w:t>N</w:t>
            </w:r>
            <w:r w:rsidRPr="001B3973">
              <w:rPr>
                <w:rFonts w:ascii="GHEA Grapalat" w:hAnsi="GHEA Grapalat"/>
                <w:color w:val="000000"/>
                <w:sz w:val="24"/>
                <w:szCs w:val="24"/>
                <w:highlight w:val="lightGray"/>
                <w:shd w:val="clear" w:color="auto" w:fill="FFFFFF"/>
              </w:rPr>
              <w:t xml:space="preserve"> </w:t>
            </w:r>
            <w:r w:rsidR="00155947" w:rsidRPr="001B3973">
              <w:rPr>
                <w:rFonts w:ascii="GHEA Grapalat" w:hAnsi="GHEA Grapalat"/>
                <w:color w:val="000000"/>
                <w:sz w:val="24"/>
                <w:szCs w:val="24"/>
                <w:highlight w:val="lightGray"/>
                <w:shd w:val="clear" w:color="auto" w:fill="FFFFFF"/>
              </w:rPr>
              <w:t>ԴԽ/15.3/26847-2025</w:t>
            </w:r>
          </w:p>
        </w:tc>
      </w:tr>
      <w:tr w:rsidR="00CD6ED3" w:rsidRPr="00CF5275" w14:paraId="6066B345" w14:textId="77777777" w:rsidTr="00ED721F">
        <w:trPr>
          <w:trHeight w:val="70"/>
        </w:trPr>
        <w:tc>
          <w:tcPr>
            <w:tcW w:w="9900" w:type="dxa"/>
          </w:tcPr>
          <w:p w14:paraId="6F40C0F8" w14:textId="40541CD6" w:rsidR="00110487" w:rsidRPr="001B3973" w:rsidRDefault="00110487" w:rsidP="00495FF2">
            <w:pPr>
              <w:tabs>
                <w:tab w:val="left" w:pos="360"/>
                <w:tab w:val="left" w:pos="1495"/>
                <w:tab w:val="left" w:pos="1715"/>
                <w:tab w:val="left" w:pos="8280"/>
                <w:tab w:val="left" w:pos="9360"/>
              </w:tabs>
              <w:spacing w:line="360" w:lineRule="auto"/>
              <w:ind w:firstLine="365"/>
              <w:jc w:val="both"/>
              <w:rPr>
                <w:rFonts w:ascii="GHEA Grapalat" w:eastAsia="Calibri" w:hAnsi="GHEA Grapalat" w:cs="Times New Roman"/>
                <w:sz w:val="24"/>
                <w:szCs w:val="24"/>
              </w:rPr>
            </w:pPr>
            <w:r w:rsidRPr="001B3973">
              <w:rPr>
                <w:rFonts w:ascii="GHEA Grapalat" w:eastAsia="Calibri" w:hAnsi="GHEA Grapalat" w:cs="Times New Roman"/>
                <w:sz w:val="24"/>
                <w:szCs w:val="24"/>
              </w:rPr>
              <w:lastRenderedPageBreak/>
              <w:t></w:t>
            </w:r>
            <w:proofErr w:type="spellStart"/>
            <w:r w:rsidRPr="001B3973">
              <w:rPr>
                <w:rFonts w:ascii="GHEA Grapalat" w:eastAsia="Calibri" w:hAnsi="GHEA Grapalat" w:cs="Times New Roman"/>
                <w:sz w:val="24"/>
                <w:szCs w:val="24"/>
              </w:rPr>
              <w:t>Հայաստանի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Հանրապետության</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կառավարության</w:t>
            </w:r>
            <w:proofErr w:type="spellEnd"/>
            <w:r w:rsidRPr="001B3973">
              <w:rPr>
                <w:rFonts w:ascii="GHEA Grapalat" w:eastAsia="Calibri" w:hAnsi="GHEA Grapalat" w:cs="Times New Roman"/>
                <w:sz w:val="24"/>
                <w:szCs w:val="24"/>
              </w:rPr>
              <w:t xml:space="preserve"> 2014 </w:t>
            </w:r>
            <w:proofErr w:type="spellStart"/>
            <w:r w:rsidRPr="001B3973">
              <w:rPr>
                <w:rFonts w:ascii="GHEA Grapalat" w:eastAsia="Calibri" w:hAnsi="GHEA Grapalat" w:cs="Times New Roman"/>
                <w:sz w:val="24"/>
                <w:szCs w:val="24"/>
              </w:rPr>
              <w:t>թվականի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հոկտեմբերի</w:t>
            </w:r>
            <w:proofErr w:type="spellEnd"/>
            <w:r w:rsidRPr="001B3973">
              <w:rPr>
                <w:rFonts w:ascii="GHEA Grapalat" w:eastAsia="Calibri" w:hAnsi="GHEA Grapalat" w:cs="Times New Roman"/>
                <w:sz w:val="24"/>
                <w:szCs w:val="24"/>
              </w:rPr>
              <w:t xml:space="preserve"> 30-ի N 1183-Ն </w:t>
            </w:r>
            <w:proofErr w:type="spellStart"/>
            <w:r w:rsidRPr="001B3973">
              <w:rPr>
                <w:rFonts w:ascii="GHEA Grapalat" w:eastAsia="Calibri" w:hAnsi="GHEA Grapalat" w:cs="Times New Roman"/>
                <w:sz w:val="24"/>
                <w:szCs w:val="24"/>
              </w:rPr>
              <w:t>որոշման</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մեջ</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լրացումներ</w:t>
            </w:r>
            <w:proofErr w:type="spellEnd"/>
            <w:r w:rsidRPr="001B3973">
              <w:rPr>
                <w:rFonts w:ascii="GHEA Grapalat" w:eastAsia="Calibri" w:hAnsi="GHEA Grapalat" w:cs="Times New Roman"/>
                <w:sz w:val="24"/>
                <w:szCs w:val="24"/>
              </w:rPr>
              <w:t xml:space="preserve"> և </w:t>
            </w:r>
            <w:proofErr w:type="spellStart"/>
            <w:r w:rsidRPr="001B3973">
              <w:rPr>
                <w:rFonts w:ascii="GHEA Grapalat" w:eastAsia="Calibri" w:hAnsi="GHEA Grapalat" w:cs="Times New Roman"/>
                <w:sz w:val="24"/>
                <w:szCs w:val="24"/>
              </w:rPr>
              <w:t>փոփոխություններ</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կատարելու</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մասին</w:t>
            </w:r>
            <w:proofErr w:type="spellEnd"/>
            <w:r w:rsidRPr="001B3973">
              <w:rPr>
                <w:rFonts w:ascii="GHEA Grapalat" w:eastAsia="Calibri" w:hAnsi="GHEA Grapalat" w:cs="Times New Roman"/>
                <w:sz w:val="24"/>
                <w:szCs w:val="24"/>
              </w:rPr>
              <w:t xml:space="preserve"> ՀՀ </w:t>
            </w:r>
            <w:proofErr w:type="spellStart"/>
            <w:r w:rsidRPr="001B3973">
              <w:rPr>
                <w:rFonts w:ascii="GHEA Grapalat" w:eastAsia="Calibri" w:hAnsi="GHEA Grapalat" w:cs="Times New Roman"/>
                <w:sz w:val="24"/>
                <w:szCs w:val="24"/>
              </w:rPr>
              <w:t>կառավարության</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որոշման</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նախագիծը</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այսուհետ</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նախագիծ</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քննարկվել</w:t>
            </w:r>
            <w:proofErr w:type="spellEnd"/>
            <w:r w:rsidRPr="001B3973">
              <w:rPr>
                <w:rFonts w:ascii="GHEA Grapalat" w:eastAsia="Calibri" w:hAnsi="GHEA Grapalat" w:cs="Times New Roman"/>
                <w:sz w:val="24"/>
                <w:szCs w:val="24"/>
              </w:rPr>
              <w:t xml:space="preserve"> է </w:t>
            </w:r>
            <w:proofErr w:type="gramStart"/>
            <w:r w:rsidRPr="001B3973">
              <w:rPr>
                <w:rFonts w:ascii="GHEA Grapalat" w:eastAsia="Calibri" w:hAnsi="GHEA Grapalat" w:cs="Times New Roman"/>
                <w:sz w:val="24"/>
                <w:szCs w:val="24"/>
              </w:rPr>
              <w:t xml:space="preserve">ՀՀ  </w:t>
            </w:r>
            <w:proofErr w:type="spellStart"/>
            <w:r w:rsidRPr="001B3973">
              <w:rPr>
                <w:rFonts w:ascii="GHEA Grapalat" w:eastAsia="Calibri" w:hAnsi="GHEA Grapalat" w:cs="Times New Roman"/>
                <w:sz w:val="24"/>
                <w:szCs w:val="24"/>
              </w:rPr>
              <w:t>տարածքային</w:t>
            </w:r>
            <w:proofErr w:type="spellEnd"/>
            <w:proofErr w:type="gram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կառավարման</w:t>
            </w:r>
            <w:proofErr w:type="spellEnd"/>
            <w:r w:rsidRPr="001B3973">
              <w:rPr>
                <w:rFonts w:ascii="GHEA Grapalat" w:eastAsia="Calibri" w:hAnsi="GHEA Grapalat" w:cs="Times New Roman"/>
                <w:sz w:val="24"/>
                <w:szCs w:val="24"/>
              </w:rPr>
              <w:t xml:space="preserve"> և </w:t>
            </w:r>
            <w:proofErr w:type="spellStart"/>
            <w:r w:rsidRPr="001B3973">
              <w:rPr>
                <w:rFonts w:ascii="GHEA Grapalat" w:eastAsia="Calibri" w:hAnsi="GHEA Grapalat" w:cs="Times New Roman"/>
                <w:sz w:val="24"/>
                <w:szCs w:val="24"/>
              </w:rPr>
              <w:t>ենթակառուցվածքների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նախարարությունում</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մարզպետների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աշխատակազմերի</w:t>
            </w:r>
            <w:proofErr w:type="spellEnd"/>
            <w:r w:rsidRPr="001B3973">
              <w:rPr>
                <w:rFonts w:ascii="GHEA Grapalat" w:eastAsia="Calibri" w:hAnsi="GHEA Grapalat" w:cs="Times New Roman"/>
                <w:sz w:val="24"/>
                <w:szCs w:val="24"/>
              </w:rPr>
              <w:t xml:space="preserve"> և </w:t>
            </w:r>
            <w:proofErr w:type="spellStart"/>
            <w:r w:rsidRPr="001B3973">
              <w:rPr>
                <w:rFonts w:ascii="GHEA Grapalat" w:eastAsia="Calibri" w:hAnsi="GHEA Grapalat" w:cs="Times New Roman"/>
                <w:sz w:val="24"/>
                <w:szCs w:val="24"/>
              </w:rPr>
              <w:t>Երևանի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քաղաքապետի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աշխատակազմի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հետ</w:t>
            </w:r>
            <w:proofErr w:type="spellEnd"/>
            <w:r w:rsidRPr="001B3973">
              <w:rPr>
                <w:rFonts w:ascii="GHEA Grapalat" w:eastAsia="Calibri" w:hAnsi="GHEA Grapalat" w:cs="Times New Roman"/>
                <w:sz w:val="24"/>
                <w:szCs w:val="24"/>
              </w:rPr>
              <w:t>։</w:t>
            </w:r>
          </w:p>
          <w:p w14:paraId="773AD4AF" w14:textId="6E0875FE" w:rsidR="00110487" w:rsidRPr="001B3973" w:rsidRDefault="00110487" w:rsidP="00495FF2">
            <w:pPr>
              <w:tabs>
                <w:tab w:val="left" w:pos="360"/>
                <w:tab w:val="left" w:pos="1701"/>
                <w:tab w:val="left" w:pos="8280"/>
                <w:tab w:val="left" w:pos="9360"/>
              </w:tabs>
              <w:spacing w:line="360" w:lineRule="auto"/>
              <w:ind w:firstLine="365"/>
              <w:jc w:val="both"/>
              <w:rPr>
                <w:rFonts w:ascii="GHEA Grapalat" w:eastAsia="Calibri" w:hAnsi="GHEA Grapalat" w:cs="Times New Roman"/>
                <w:sz w:val="24"/>
                <w:szCs w:val="24"/>
              </w:rPr>
            </w:pPr>
            <w:proofErr w:type="spellStart"/>
            <w:r w:rsidRPr="001B3973">
              <w:rPr>
                <w:rFonts w:ascii="GHEA Grapalat" w:eastAsia="Calibri" w:hAnsi="GHEA Grapalat" w:cs="Times New Roman"/>
                <w:sz w:val="24"/>
                <w:szCs w:val="24"/>
              </w:rPr>
              <w:t>Կից</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Ձեզ</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ենք</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տրամադրում</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նախագծի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վերաբերյալ</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b/>
                <w:sz w:val="24"/>
                <w:szCs w:val="24"/>
              </w:rPr>
              <w:t>Երևանի</w:t>
            </w:r>
            <w:proofErr w:type="spellEnd"/>
            <w:r w:rsidRPr="001B3973">
              <w:rPr>
                <w:rFonts w:ascii="GHEA Grapalat" w:eastAsia="Calibri" w:hAnsi="GHEA Grapalat" w:cs="Times New Roman"/>
                <w:b/>
                <w:sz w:val="24"/>
                <w:szCs w:val="24"/>
              </w:rPr>
              <w:t xml:space="preserve"> </w:t>
            </w:r>
            <w:proofErr w:type="spellStart"/>
            <w:r w:rsidRPr="001B3973">
              <w:rPr>
                <w:rFonts w:ascii="GHEA Grapalat" w:eastAsia="Calibri" w:hAnsi="GHEA Grapalat" w:cs="Times New Roman"/>
                <w:b/>
                <w:sz w:val="24"/>
                <w:szCs w:val="24"/>
              </w:rPr>
              <w:t>քաղաքապետի</w:t>
            </w:r>
            <w:proofErr w:type="spellEnd"/>
            <w:r w:rsidRPr="001B3973">
              <w:rPr>
                <w:rFonts w:ascii="GHEA Grapalat" w:eastAsia="Calibri" w:hAnsi="GHEA Grapalat" w:cs="Times New Roman"/>
                <w:b/>
                <w:sz w:val="24"/>
                <w:szCs w:val="24"/>
              </w:rPr>
              <w:t xml:space="preserve"> </w:t>
            </w:r>
            <w:proofErr w:type="spellStart"/>
            <w:r w:rsidRPr="001B3973">
              <w:rPr>
                <w:rFonts w:ascii="GHEA Grapalat" w:eastAsia="Calibri" w:hAnsi="GHEA Grapalat" w:cs="Times New Roman"/>
                <w:b/>
                <w:sz w:val="24"/>
                <w:szCs w:val="24"/>
              </w:rPr>
              <w:t>աշխատակազմի</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հետևյալ</w:t>
            </w:r>
            <w:proofErr w:type="spellEnd"/>
            <w:r w:rsidRPr="001B3973">
              <w:rPr>
                <w:rFonts w:ascii="GHEA Grapalat" w:eastAsia="Calibri" w:hAnsi="GHEA Grapalat" w:cs="Times New Roman"/>
                <w:sz w:val="24"/>
                <w:szCs w:val="24"/>
              </w:rPr>
              <w:t xml:space="preserve"> </w:t>
            </w:r>
            <w:proofErr w:type="spellStart"/>
            <w:r w:rsidRPr="001B3973">
              <w:rPr>
                <w:rFonts w:ascii="GHEA Grapalat" w:eastAsia="Calibri" w:hAnsi="GHEA Grapalat" w:cs="Times New Roman"/>
                <w:sz w:val="24"/>
                <w:szCs w:val="24"/>
              </w:rPr>
              <w:t>առաջարկությունները</w:t>
            </w:r>
            <w:proofErr w:type="spellEnd"/>
            <w:r w:rsidRPr="001B3973">
              <w:rPr>
                <w:rFonts w:ascii="GHEA Grapalat" w:eastAsia="Calibri" w:hAnsi="GHEA Grapalat" w:cs="Times New Roman"/>
                <w:sz w:val="24"/>
                <w:szCs w:val="24"/>
              </w:rPr>
              <w:t xml:space="preserve"> և </w:t>
            </w:r>
            <w:proofErr w:type="spellStart"/>
            <w:r w:rsidR="000A7D26" w:rsidRPr="001B3973">
              <w:rPr>
                <w:rFonts w:ascii="GHEA Grapalat" w:eastAsia="Calibri" w:hAnsi="GHEA Grapalat" w:cs="Times New Roman"/>
                <w:sz w:val="24"/>
                <w:szCs w:val="24"/>
              </w:rPr>
              <w:t>դիտողությունները</w:t>
            </w:r>
            <w:proofErr w:type="spellEnd"/>
            <w:r w:rsidR="000A7D26" w:rsidRPr="001B3973">
              <w:rPr>
                <w:rFonts w:ascii="GHEA Grapalat" w:eastAsia="Calibri" w:hAnsi="GHEA Grapalat" w:cs="Times New Roman"/>
                <w:sz w:val="24"/>
                <w:szCs w:val="24"/>
              </w:rPr>
              <w:t>.</w:t>
            </w:r>
          </w:p>
          <w:p w14:paraId="07654E38" w14:textId="2E5E0479" w:rsidR="009A1965" w:rsidRPr="001B3973" w:rsidRDefault="009A1965" w:rsidP="00495FF2">
            <w:pPr>
              <w:tabs>
                <w:tab w:val="left" w:pos="360"/>
                <w:tab w:val="left" w:pos="1701"/>
                <w:tab w:val="left" w:pos="8280"/>
                <w:tab w:val="left" w:pos="9360"/>
              </w:tabs>
              <w:spacing w:line="360" w:lineRule="auto"/>
              <w:ind w:firstLine="365"/>
              <w:jc w:val="both"/>
              <w:rPr>
                <w:rFonts w:ascii="GHEA Grapalat" w:eastAsia="Calibri" w:hAnsi="GHEA Grapalat" w:cs="Sylfaen"/>
                <w:sz w:val="24"/>
                <w:szCs w:val="24"/>
              </w:rPr>
            </w:pPr>
            <w:r w:rsidRPr="001B3973">
              <w:rPr>
                <w:rFonts w:ascii="GHEA Grapalat" w:eastAsia="Calibri" w:hAnsi="GHEA Grapalat" w:cs="Sylfaen"/>
                <w:sz w:val="24"/>
                <w:szCs w:val="24"/>
                <w:lang w:val="hy-AM"/>
              </w:rPr>
              <w:t>Նախագծի 1-ին կետի 6-րդ ենթակետով նախատեսվում է փոփոխել այցելության վճարի չափերը, տարածքային կենտրոնի տեղակայման վայրի բնակավայրում կատարված այցելության համար Հայաստանի Հանրապետության մարզերում սահմանելով 200 դրամ, իսկ Երևան քաղաքում՝ 300 դրամ</w:t>
            </w:r>
            <w:r w:rsidR="00482661" w:rsidRPr="001B3973">
              <w:rPr>
                <w:rFonts w:ascii="GHEA Grapalat" w:eastAsia="Calibri" w:hAnsi="GHEA Grapalat" w:cs="Sylfaen"/>
                <w:sz w:val="24"/>
                <w:szCs w:val="24"/>
                <w:lang w:val="hy-AM"/>
              </w:rPr>
              <w:t>:</w:t>
            </w:r>
          </w:p>
          <w:p w14:paraId="54767ED4" w14:textId="77777777" w:rsidR="009A1965" w:rsidRPr="001B3973" w:rsidRDefault="009A1965" w:rsidP="00495FF2">
            <w:pPr>
              <w:tabs>
                <w:tab w:val="left" w:pos="360"/>
                <w:tab w:val="left" w:pos="1701"/>
                <w:tab w:val="left" w:pos="8280"/>
                <w:tab w:val="left" w:pos="9360"/>
              </w:tabs>
              <w:spacing w:line="360" w:lineRule="auto"/>
              <w:ind w:firstLine="365"/>
              <w:jc w:val="both"/>
              <w:rPr>
                <w:rFonts w:ascii="GHEA Grapalat" w:eastAsia="Calibri" w:hAnsi="GHEA Grapalat" w:cs="Sylfaen"/>
                <w:sz w:val="24"/>
                <w:szCs w:val="24"/>
                <w:lang w:val="hy-AM"/>
              </w:rPr>
            </w:pPr>
            <w:r w:rsidRPr="001B3973">
              <w:rPr>
                <w:rFonts w:ascii="GHEA Grapalat" w:eastAsia="Calibri" w:hAnsi="GHEA Grapalat" w:cs="Sylfaen"/>
                <w:sz w:val="24"/>
                <w:szCs w:val="24"/>
                <w:lang w:val="hy-AM"/>
              </w:rPr>
              <w:t>Այս առումով հայտնում ենք, որ այն դեպքերում, երբ այցելություն իրականացնելու համար հնարավոր չէ հասնել և վերադառնալ մեկ ուղևորափոխադրմամբ կամ տվյալ կետ հասնող քաղաքային տրանսպորտ առկա չէ, ապա սահմանված 200 դրամ կամ 300 դրամ գումարի չափը կարող է խնդիր առաջացնել այցելությունն իրականացնելու համար:</w:t>
            </w:r>
          </w:p>
          <w:p w14:paraId="1975463D" w14:textId="355EDD42" w:rsidR="00B2017D" w:rsidRPr="001B3973" w:rsidRDefault="009A1965" w:rsidP="007D6D32">
            <w:pPr>
              <w:tabs>
                <w:tab w:val="left" w:pos="360"/>
                <w:tab w:val="left" w:pos="1701"/>
                <w:tab w:val="left" w:pos="8280"/>
                <w:tab w:val="left" w:pos="9360"/>
              </w:tabs>
              <w:spacing w:line="360" w:lineRule="auto"/>
              <w:ind w:firstLine="365"/>
              <w:jc w:val="both"/>
              <w:rPr>
                <w:rFonts w:ascii="GHEA Grapalat" w:eastAsia="Calibri" w:hAnsi="GHEA Grapalat" w:cs="Sylfaen"/>
                <w:sz w:val="24"/>
                <w:szCs w:val="24"/>
                <w:lang w:val="hy-AM"/>
              </w:rPr>
            </w:pPr>
            <w:r w:rsidRPr="001B3973">
              <w:rPr>
                <w:rFonts w:ascii="GHEA Grapalat" w:eastAsia="Calibri" w:hAnsi="GHEA Grapalat" w:cs="Sylfaen"/>
                <w:sz w:val="24"/>
                <w:szCs w:val="24"/>
                <w:lang w:val="hy-AM"/>
              </w:rPr>
              <w:t>Միաժամանակ, Նախագծով առաջարկում ենք վերանայել նաև տարածքային կենտրոնի տեղակայման վայրի բնակավայրից դուրս կատարված այցելության համար սահմանված փոխհատուցման գումարի չափը (800 դրամ), քանի որ նշված գումարի չափը ևս կարող է չհամապատասխանել պահանջված հեռավորությունը հաղթահարելու ծախսին:</w:t>
            </w:r>
          </w:p>
        </w:tc>
        <w:tc>
          <w:tcPr>
            <w:tcW w:w="4523" w:type="dxa"/>
            <w:gridSpan w:val="2"/>
          </w:tcPr>
          <w:p w14:paraId="028DDD68" w14:textId="1111C972" w:rsidR="00D613BA" w:rsidRPr="001B3973" w:rsidRDefault="00D613BA"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Ընդունվել է ի գիտություն։</w:t>
            </w:r>
          </w:p>
          <w:p w14:paraId="46B67300" w14:textId="4080B9D8" w:rsidR="00D613BA" w:rsidRPr="001B3973" w:rsidRDefault="00CA7D09" w:rsidP="00495FF2">
            <w:pPr>
              <w:spacing w:line="360" w:lineRule="auto"/>
              <w:jc w:val="both"/>
              <w:rPr>
                <w:rFonts w:ascii="GHEA Grapalat" w:hAnsi="GHEA Grapalat"/>
                <w:sz w:val="24"/>
                <w:szCs w:val="24"/>
                <w:lang w:val="hy-AM"/>
              </w:rPr>
            </w:pPr>
            <w:r w:rsidRPr="001B3973">
              <w:rPr>
                <w:rFonts w:ascii="GHEA Grapalat" w:hAnsi="GHEA Grapalat"/>
                <w:sz w:val="24"/>
                <w:szCs w:val="24"/>
                <w:lang w:val="hy-AM"/>
              </w:rPr>
              <w:t xml:space="preserve">Երևան քաղաքի դեպքում առաջարկվող 300 դրամ սահմանաչափի համար հիմք է ընդունվել </w:t>
            </w:r>
            <w:r w:rsidRPr="001B3973">
              <w:rPr>
                <w:rFonts w:ascii="GHEA Grapalat" w:eastAsia="Times New Roman" w:hAnsi="GHEA Grapalat" w:cs="Times New Roman"/>
                <w:sz w:val="24"/>
                <w:szCs w:val="24"/>
                <w:lang w:val="hy-AM"/>
              </w:rPr>
              <w:t>Երևան քաղաքի ավագանու 2025 թվականի հունվարի 31-ի N 270-Ն որոշմամբ</w:t>
            </w:r>
            <w:r w:rsidR="008D399D" w:rsidRPr="001B3973">
              <w:rPr>
                <w:rFonts w:ascii="GHEA Grapalat" w:eastAsia="Times New Roman" w:hAnsi="GHEA Grapalat" w:cs="Times New Roman"/>
                <w:sz w:val="24"/>
                <w:szCs w:val="24"/>
                <w:lang w:val="hy-AM"/>
              </w:rPr>
              <w:t xml:space="preserve"> սահմանված ուղե</w:t>
            </w:r>
            <w:r w:rsidR="00022660" w:rsidRPr="001B3973">
              <w:rPr>
                <w:rFonts w:ascii="GHEA Grapalat" w:eastAsia="Times New Roman" w:hAnsi="GHEA Grapalat" w:cs="Times New Roman"/>
                <w:sz w:val="24"/>
                <w:szCs w:val="24"/>
                <w:lang w:val="hy-AM"/>
              </w:rPr>
              <w:t>վարձի չափը</w:t>
            </w:r>
            <w:r w:rsidRPr="001B3973">
              <w:rPr>
                <w:rFonts w:ascii="GHEA Grapalat" w:eastAsia="Times New Roman" w:hAnsi="GHEA Grapalat" w:cs="Times New Roman"/>
                <w:sz w:val="24"/>
                <w:szCs w:val="24"/>
                <w:lang w:val="hy-AM"/>
              </w:rPr>
              <w:t xml:space="preserve">։ </w:t>
            </w:r>
            <w:r w:rsidR="00334A99" w:rsidRPr="001B3973">
              <w:rPr>
                <w:rFonts w:ascii="GHEA Grapalat" w:eastAsia="Times New Roman" w:hAnsi="GHEA Grapalat" w:cs="Times New Roman"/>
                <w:sz w:val="24"/>
                <w:szCs w:val="24"/>
                <w:lang w:val="hy-AM"/>
              </w:rPr>
              <w:t>Միաժամանակ</w:t>
            </w:r>
            <w:r w:rsidR="00C54402" w:rsidRPr="001B3973">
              <w:rPr>
                <w:rFonts w:ascii="GHEA Grapalat" w:eastAsia="Times New Roman" w:hAnsi="GHEA Grapalat" w:cs="Times New Roman"/>
                <w:sz w:val="24"/>
                <w:szCs w:val="24"/>
                <w:lang w:val="hy-AM"/>
              </w:rPr>
              <w:t>,</w:t>
            </w:r>
            <w:r w:rsidR="00334A99" w:rsidRPr="001B3973">
              <w:rPr>
                <w:rFonts w:ascii="GHEA Grapalat" w:eastAsia="Times New Roman" w:hAnsi="GHEA Grapalat" w:cs="Times New Roman"/>
                <w:sz w:val="24"/>
                <w:szCs w:val="24"/>
                <w:lang w:val="hy-AM"/>
              </w:rPr>
              <w:t xml:space="preserve"> 2025 թվականի ՀՀ պետական բյուջեով հաստատվել է </w:t>
            </w:r>
            <w:r w:rsidR="0097363B" w:rsidRPr="001B3973">
              <w:rPr>
                <w:rFonts w:ascii="GHEA Grapalat" w:eastAsia="Times New Roman" w:hAnsi="GHEA Grapalat" w:cs="Times New Roman"/>
                <w:sz w:val="24"/>
                <w:szCs w:val="24"/>
                <w:lang w:val="hy-AM"/>
              </w:rPr>
              <w:t xml:space="preserve">մեկ այցելության համար </w:t>
            </w:r>
            <w:r w:rsidR="00334A99" w:rsidRPr="001B3973">
              <w:rPr>
                <w:rFonts w:ascii="GHEA Grapalat" w:eastAsia="Times New Roman" w:hAnsi="GHEA Grapalat" w:cs="Times New Roman"/>
                <w:sz w:val="24"/>
                <w:szCs w:val="24"/>
                <w:lang w:val="hy-AM"/>
              </w:rPr>
              <w:t>200 դրամ սահմանաչափը</w:t>
            </w:r>
            <w:r w:rsidR="008D399D" w:rsidRPr="001B3973">
              <w:rPr>
                <w:rFonts w:ascii="GHEA Grapalat" w:eastAsia="Times New Roman" w:hAnsi="GHEA Grapalat" w:cs="Times New Roman"/>
                <w:sz w:val="24"/>
                <w:szCs w:val="24"/>
                <w:lang w:val="hy-AM"/>
              </w:rPr>
              <w:t xml:space="preserve">, իսկ 2026 թվականի </w:t>
            </w:r>
            <w:r w:rsidR="00206214" w:rsidRPr="001B3973">
              <w:rPr>
                <w:rFonts w:ascii="GHEA Grapalat" w:eastAsia="Times New Roman" w:hAnsi="GHEA Grapalat" w:cs="Times New Roman"/>
                <w:sz w:val="24"/>
                <w:szCs w:val="24"/>
                <w:lang w:val="hy-AM"/>
              </w:rPr>
              <w:t xml:space="preserve">բյուջետային </w:t>
            </w:r>
            <w:r w:rsidR="008D399D" w:rsidRPr="001B3973">
              <w:rPr>
                <w:rFonts w:ascii="GHEA Grapalat" w:eastAsia="Times New Roman" w:hAnsi="GHEA Grapalat" w:cs="Times New Roman"/>
                <w:sz w:val="24"/>
                <w:szCs w:val="24"/>
                <w:lang w:val="hy-AM"/>
              </w:rPr>
              <w:t>հայտով</w:t>
            </w:r>
            <w:r w:rsidR="00C54402" w:rsidRPr="001B3973">
              <w:rPr>
                <w:rFonts w:ascii="GHEA Grapalat" w:eastAsia="Times New Roman" w:hAnsi="GHEA Grapalat" w:cs="Times New Roman"/>
                <w:sz w:val="24"/>
                <w:szCs w:val="24"/>
                <w:lang w:val="hy-AM"/>
              </w:rPr>
              <w:t xml:space="preserve"> այցելության </w:t>
            </w:r>
            <w:r w:rsidR="00206214" w:rsidRPr="001B3973">
              <w:rPr>
                <w:rFonts w:ascii="GHEA Grapalat" w:eastAsia="Times New Roman" w:hAnsi="GHEA Grapalat" w:cs="Times New Roman"/>
                <w:sz w:val="24"/>
                <w:szCs w:val="24"/>
                <w:lang w:val="hy-AM"/>
              </w:rPr>
              <w:t xml:space="preserve">800 դրամ </w:t>
            </w:r>
            <w:r w:rsidR="00C54402" w:rsidRPr="001B3973">
              <w:rPr>
                <w:rFonts w:ascii="GHEA Grapalat" w:eastAsia="Times New Roman" w:hAnsi="GHEA Grapalat" w:cs="Times New Roman"/>
                <w:sz w:val="24"/>
                <w:szCs w:val="24"/>
                <w:lang w:val="hy-AM"/>
              </w:rPr>
              <w:t xml:space="preserve">գումարի չափի վերանայում </w:t>
            </w:r>
            <w:r w:rsidR="00022660" w:rsidRPr="001B3973">
              <w:rPr>
                <w:rFonts w:ascii="GHEA Grapalat" w:eastAsia="Times New Roman" w:hAnsi="GHEA Grapalat" w:cs="Times New Roman"/>
                <w:sz w:val="24"/>
                <w:szCs w:val="24"/>
                <w:lang w:val="hy-AM"/>
              </w:rPr>
              <w:t>չի նախատեսվել։</w:t>
            </w:r>
          </w:p>
        </w:tc>
      </w:tr>
      <w:tr w:rsidR="00501040" w:rsidRPr="001B3973" w14:paraId="2817E451" w14:textId="77777777" w:rsidTr="00ED721F">
        <w:tc>
          <w:tcPr>
            <w:tcW w:w="12079" w:type="dxa"/>
            <w:gridSpan w:val="2"/>
            <w:vMerge w:val="restart"/>
            <w:shd w:val="clear" w:color="auto" w:fill="D9D9D9" w:themeFill="background1" w:themeFillShade="D9"/>
          </w:tcPr>
          <w:p w14:paraId="44CB84C4" w14:textId="77777777" w:rsidR="00E17B46" w:rsidRPr="001B3973" w:rsidRDefault="00E17B46" w:rsidP="00495FF2">
            <w:pPr>
              <w:spacing w:line="360" w:lineRule="auto"/>
              <w:jc w:val="center"/>
              <w:rPr>
                <w:rFonts w:ascii="GHEA Grapalat" w:hAnsi="GHEA Grapalat"/>
                <w:b/>
                <w:color w:val="000000"/>
                <w:sz w:val="24"/>
                <w:szCs w:val="24"/>
                <w:highlight w:val="lightGray"/>
                <w:shd w:val="clear" w:color="auto" w:fill="FFFFFF"/>
                <w:lang w:val="hy-AM"/>
              </w:rPr>
            </w:pPr>
          </w:p>
          <w:p w14:paraId="4EB12027" w14:textId="267C341E" w:rsidR="00501040" w:rsidRPr="001B3973" w:rsidRDefault="0081408A" w:rsidP="00495FF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1B3973">
              <w:rPr>
                <w:rFonts w:ascii="GHEA Grapalat" w:eastAsia="Times New Roman" w:hAnsi="GHEA Grapalat" w:cs="Times New Roman"/>
                <w:b/>
                <w:color w:val="000000"/>
                <w:sz w:val="24"/>
                <w:szCs w:val="24"/>
              </w:rPr>
              <w:lastRenderedPageBreak/>
              <w:t>3</w:t>
            </w:r>
            <w:r w:rsidR="00EA5625" w:rsidRPr="001B3973">
              <w:rPr>
                <w:rFonts w:ascii="GHEA Grapalat" w:eastAsia="Times New Roman" w:hAnsi="GHEA Grapalat" w:cs="Times New Roman"/>
                <w:b/>
                <w:color w:val="000000"/>
                <w:sz w:val="24"/>
                <w:szCs w:val="24"/>
              </w:rPr>
              <w:t>.</w:t>
            </w:r>
            <w:r w:rsidR="001804EB" w:rsidRPr="001B3973">
              <w:rPr>
                <w:rFonts w:ascii="GHEA Grapalat" w:eastAsia="Times New Roman" w:hAnsi="GHEA Grapalat" w:cs="Times New Roman"/>
                <w:b/>
                <w:color w:val="000000"/>
                <w:sz w:val="24"/>
                <w:szCs w:val="24"/>
              </w:rPr>
              <w:t xml:space="preserve"> </w:t>
            </w:r>
            <w:r w:rsidR="007030D6" w:rsidRPr="001B3973">
              <w:rPr>
                <w:rFonts w:ascii="GHEA Grapalat" w:eastAsia="Times New Roman" w:hAnsi="GHEA Grapalat" w:cs="Times New Roman"/>
                <w:b/>
                <w:color w:val="000000"/>
                <w:sz w:val="24"/>
                <w:szCs w:val="24"/>
              </w:rPr>
              <w:t xml:space="preserve">ՀՀ </w:t>
            </w:r>
            <w:proofErr w:type="spellStart"/>
            <w:r w:rsidR="007030D6" w:rsidRPr="001B3973">
              <w:rPr>
                <w:rFonts w:ascii="GHEA Grapalat" w:eastAsia="Times New Roman" w:hAnsi="GHEA Grapalat" w:cs="Times New Roman"/>
                <w:b/>
                <w:color w:val="000000"/>
                <w:sz w:val="24"/>
                <w:szCs w:val="24"/>
              </w:rPr>
              <w:t>ֆինանսների</w:t>
            </w:r>
            <w:proofErr w:type="spellEnd"/>
            <w:r w:rsidR="007030D6" w:rsidRPr="001B3973">
              <w:rPr>
                <w:rFonts w:ascii="GHEA Grapalat" w:eastAsia="Times New Roman" w:hAnsi="GHEA Grapalat" w:cs="Times New Roman"/>
                <w:b/>
                <w:color w:val="000000"/>
                <w:sz w:val="24"/>
                <w:szCs w:val="24"/>
              </w:rPr>
              <w:t xml:space="preserve"> </w:t>
            </w:r>
            <w:proofErr w:type="spellStart"/>
            <w:r w:rsidR="007030D6" w:rsidRPr="001B3973">
              <w:rPr>
                <w:rFonts w:ascii="GHEA Grapalat" w:eastAsia="Times New Roman" w:hAnsi="GHEA Grapalat" w:cs="Times New Roman"/>
                <w:b/>
                <w:color w:val="000000"/>
                <w:sz w:val="24"/>
                <w:szCs w:val="24"/>
              </w:rPr>
              <w:t>նախարարություն</w:t>
            </w:r>
            <w:proofErr w:type="spellEnd"/>
            <w:r w:rsidR="00EA5625" w:rsidRPr="001B3973">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7C2B66E9" w14:textId="7BF65124" w:rsidR="00501040" w:rsidRPr="001B3973" w:rsidRDefault="00CC2EAA" w:rsidP="00495FF2">
            <w:pPr>
              <w:spacing w:line="360" w:lineRule="auto"/>
              <w:jc w:val="center"/>
              <w:rPr>
                <w:rFonts w:ascii="GHEA Grapalat" w:hAnsi="GHEA Grapalat"/>
                <w:color w:val="000000"/>
                <w:sz w:val="24"/>
                <w:szCs w:val="24"/>
                <w:highlight w:val="lightGray"/>
                <w:shd w:val="clear" w:color="auto" w:fill="FFFFFF"/>
              </w:rPr>
            </w:pPr>
            <w:r w:rsidRPr="001B3973">
              <w:rPr>
                <w:rFonts w:ascii="GHEA Grapalat" w:hAnsi="GHEA Grapalat"/>
                <w:color w:val="000000"/>
                <w:sz w:val="24"/>
                <w:szCs w:val="24"/>
                <w:highlight w:val="lightGray"/>
                <w:shd w:val="clear" w:color="auto" w:fill="FFFFFF"/>
              </w:rPr>
              <w:lastRenderedPageBreak/>
              <w:t>02.09.2025թ.</w:t>
            </w:r>
          </w:p>
        </w:tc>
      </w:tr>
      <w:tr w:rsidR="00501040" w:rsidRPr="001B3973" w14:paraId="0682322D" w14:textId="77777777" w:rsidTr="00ED721F">
        <w:tc>
          <w:tcPr>
            <w:tcW w:w="12079" w:type="dxa"/>
            <w:gridSpan w:val="2"/>
            <w:vMerge/>
            <w:shd w:val="clear" w:color="auto" w:fill="D9D9D9" w:themeFill="background1" w:themeFillShade="D9"/>
          </w:tcPr>
          <w:p w14:paraId="379ED204" w14:textId="77777777" w:rsidR="00501040" w:rsidRPr="001B3973" w:rsidRDefault="00501040" w:rsidP="00495FF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2EBAE14" w14:textId="6D2E6C88" w:rsidR="00501040" w:rsidRPr="001B3973" w:rsidRDefault="00CC2EAA" w:rsidP="00495FF2">
            <w:pPr>
              <w:spacing w:line="360" w:lineRule="auto"/>
              <w:jc w:val="center"/>
              <w:rPr>
                <w:rFonts w:ascii="GHEA Grapalat" w:hAnsi="GHEA Grapalat"/>
                <w:color w:val="000000"/>
                <w:sz w:val="24"/>
                <w:szCs w:val="24"/>
                <w:highlight w:val="lightGray"/>
                <w:shd w:val="clear" w:color="auto" w:fill="FFFFFF"/>
              </w:rPr>
            </w:pPr>
            <w:r w:rsidRPr="001B3973">
              <w:rPr>
                <w:rFonts w:ascii="GHEA Grapalat" w:hAnsi="GHEA Grapalat"/>
                <w:color w:val="000000"/>
                <w:sz w:val="24"/>
                <w:szCs w:val="24"/>
                <w:highlight w:val="lightGray"/>
                <w:shd w:val="clear" w:color="auto" w:fill="FFFFFF"/>
                <w:lang w:val="hy-AM"/>
              </w:rPr>
              <w:t>N</w:t>
            </w:r>
            <w:r w:rsidRPr="001B3973">
              <w:rPr>
                <w:rFonts w:ascii="GHEA Grapalat" w:hAnsi="GHEA Grapalat"/>
                <w:color w:val="000000"/>
                <w:sz w:val="24"/>
                <w:szCs w:val="24"/>
                <w:highlight w:val="lightGray"/>
                <w:shd w:val="clear" w:color="auto" w:fill="FFFFFF"/>
              </w:rPr>
              <w:t xml:space="preserve"> </w:t>
            </w:r>
            <w:r w:rsidR="00E00152" w:rsidRPr="001B3973">
              <w:rPr>
                <w:rFonts w:ascii="GHEA Grapalat" w:hAnsi="GHEA Grapalat"/>
                <w:color w:val="000000"/>
                <w:sz w:val="24"/>
                <w:szCs w:val="24"/>
                <w:highlight w:val="lightGray"/>
                <w:shd w:val="clear" w:color="auto" w:fill="FFFFFF"/>
              </w:rPr>
              <w:t>01/34/17511-2025</w:t>
            </w:r>
          </w:p>
        </w:tc>
      </w:tr>
      <w:tr w:rsidR="006A425F" w:rsidRPr="00CF5275" w14:paraId="1E6CDFA3" w14:textId="77777777" w:rsidTr="00ED721F">
        <w:trPr>
          <w:trHeight w:val="70"/>
        </w:trPr>
        <w:tc>
          <w:tcPr>
            <w:tcW w:w="9900" w:type="dxa"/>
          </w:tcPr>
          <w:p w14:paraId="459DD7E4" w14:textId="77777777" w:rsidR="00CC2EAA" w:rsidRPr="001B3973" w:rsidRDefault="00CC2EAA" w:rsidP="00495FF2">
            <w:pPr>
              <w:spacing w:line="360" w:lineRule="auto"/>
              <w:ind w:firstLine="567"/>
              <w:jc w:val="both"/>
              <w:rPr>
                <w:rFonts w:ascii="GHEA Grapalat" w:hAnsi="GHEA Grapalat"/>
                <w:color w:val="000000"/>
                <w:sz w:val="24"/>
                <w:szCs w:val="24"/>
                <w:shd w:val="clear" w:color="auto" w:fill="FFFFFF"/>
                <w:lang w:val="hy-AM"/>
              </w:rPr>
            </w:pPr>
            <w:r w:rsidRPr="001B3973">
              <w:rPr>
                <w:rFonts w:ascii="GHEA Grapalat" w:hAnsi="GHEA Grapalat"/>
                <w:color w:val="000000"/>
                <w:sz w:val="24"/>
                <w:szCs w:val="24"/>
                <w:shd w:val="clear" w:color="auto" w:fill="FFFFFF"/>
                <w:lang w:val="hy-AM"/>
              </w:rPr>
              <w:t>Ձեր 21.01.2025թ. N ՆՄ/ԱՀ-2-3/20927-2025 գրությամբ ներկայացված՝ «Հայաստանի Հանրապետության կառավարության 2014 թվականի հոկտեմբերի 30-ի N 1183-Ն որոշման մեջ լրացումներ և փոփոխություններ կատարելու մասին» ՀՀ կառավարության որոշման նախագծի (այսուհետ՝ Նախագիծ) վերաբերյալ հայտնում ենք հետևյալը.</w:t>
            </w:r>
          </w:p>
          <w:p w14:paraId="53703061" w14:textId="77777777" w:rsidR="00CC2EAA" w:rsidRPr="001B3973" w:rsidRDefault="00CC2EAA" w:rsidP="00495FF2">
            <w:pPr>
              <w:spacing w:line="360" w:lineRule="auto"/>
              <w:ind w:firstLine="567"/>
              <w:jc w:val="both"/>
              <w:rPr>
                <w:rFonts w:ascii="GHEA Grapalat" w:hAnsi="GHEA Grapalat"/>
                <w:color w:val="000000"/>
                <w:sz w:val="24"/>
                <w:szCs w:val="24"/>
                <w:shd w:val="clear" w:color="auto" w:fill="FFFFFF"/>
                <w:lang w:val="hy-AM"/>
              </w:rPr>
            </w:pPr>
            <w:r w:rsidRPr="001B3973">
              <w:rPr>
                <w:rFonts w:ascii="GHEA Grapalat" w:hAnsi="GHEA Grapalat"/>
                <w:color w:val="000000"/>
                <w:sz w:val="24"/>
                <w:szCs w:val="24"/>
                <w:shd w:val="clear" w:color="auto" w:fill="FFFFFF"/>
                <w:lang w:val="hy-AM"/>
              </w:rPr>
              <w:t>Նախագծով ՀՀ աշխատանքի և սոցիալական հարցերի նախարարության միասնական սոցիալական ծառայության (այսուհետ՝ ՄՍԾ) Երևանում տեղակայված տարածքային կենտրոնների աշխատակիցների՝ բնակավայրի ներսում կատարած այցելությունների ծախսը փոխհատուցելու համար նախատեսված 200 դրամ գումարն առաջարկվում է փոխարինել 300 դրամով՝ ելնելով Երևան քաղաքի ավագանու 31.01.2025թ. N 270-Ն որոշումից:</w:t>
            </w:r>
          </w:p>
          <w:p w14:paraId="11FCCEF6" w14:textId="77777777" w:rsidR="00CC2EAA" w:rsidRPr="001B3973" w:rsidRDefault="00CC2EAA" w:rsidP="00495FF2">
            <w:pPr>
              <w:spacing w:line="360" w:lineRule="auto"/>
              <w:ind w:firstLine="567"/>
              <w:jc w:val="both"/>
              <w:rPr>
                <w:rFonts w:ascii="GHEA Grapalat" w:hAnsi="GHEA Grapalat"/>
                <w:bCs/>
                <w:color w:val="000000"/>
                <w:sz w:val="24"/>
                <w:szCs w:val="24"/>
                <w:shd w:val="clear" w:color="auto" w:fill="FFFFFF"/>
                <w:lang w:val="hy-AM"/>
              </w:rPr>
            </w:pPr>
            <w:r w:rsidRPr="001B3973">
              <w:rPr>
                <w:rFonts w:ascii="GHEA Grapalat" w:hAnsi="GHEA Grapalat"/>
                <w:color w:val="000000"/>
                <w:sz w:val="24"/>
                <w:szCs w:val="24"/>
                <w:shd w:val="clear" w:color="auto" w:fill="FFFFFF"/>
                <w:lang w:val="hy-AM"/>
              </w:rPr>
              <w:t xml:space="preserve">Ըստ Նախագծի հիմնավորման՝ վերջինիս </w:t>
            </w:r>
            <w:r w:rsidRPr="001B3973">
              <w:rPr>
                <w:rFonts w:ascii="GHEA Grapalat" w:hAnsi="GHEA Grapalat"/>
                <w:bCs/>
                <w:color w:val="000000"/>
                <w:sz w:val="24"/>
                <w:szCs w:val="24"/>
                <w:shd w:val="clear" w:color="auto" w:fill="FFFFFF"/>
                <w:lang w:val="hy-AM"/>
              </w:rPr>
              <w:t>ընդունմամբ լրացուցիչ ֆինանսական միջոցների անհրաժեշտություն չի առաջանա, սակայն ակնհայտ է, որ ուղեվարձի վճարի ավելացումն այցելությունների քանակի պահպանման դեպքում՝ այլ հավասար պայմաններում (օպտիմալացման կամ ծախսերի տնտեսման այլ միջոցառումների բացակայություն) պետք է որ հանգեցնի պետական բյուջեի ծախսերի ավելացման:</w:t>
            </w:r>
          </w:p>
          <w:p w14:paraId="51483E05" w14:textId="0BB84123" w:rsidR="00B2017D" w:rsidRPr="004B6FB7" w:rsidRDefault="00CC2EAA" w:rsidP="004B6FB7">
            <w:pPr>
              <w:spacing w:line="360" w:lineRule="auto"/>
              <w:ind w:firstLine="567"/>
              <w:jc w:val="both"/>
              <w:rPr>
                <w:rFonts w:ascii="GHEA Grapalat" w:hAnsi="GHEA Grapalat"/>
                <w:bCs/>
                <w:color w:val="000000"/>
                <w:sz w:val="24"/>
                <w:szCs w:val="24"/>
                <w:shd w:val="clear" w:color="auto" w:fill="FFFFFF"/>
                <w:lang w:val="hy-AM"/>
              </w:rPr>
            </w:pPr>
            <w:r w:rsidRPr="001B3973">
              <w:rPr>
                <w:rFonts w:ascii="GHEA Grapalat" w:hAnsi="GHEA Grapalat"/>
                <w:bCs/>
                <w:color w:val="000000"/>
                <w:sz w:val="24"/>
                <w:szCs w:val="24"/>
                <w:shd w:val="clear" w:color="auto" w:fill="FFFFFF"/>
                <w:lang w:val="hy-AM"/>
              </w:rPr>
              <w:t>Հաշվի առնելով վերոգրյալը՝ Նախագծի վերաբերյալ վերջնական դիրքորոշում հայտնելու նպատակով խնդրում ենք տրամադրել անհրաժեշտ մանրամասնությամբ հաշվարկ-հիմնավորումներ, որոնք թույլ կտան համոզվել, որ Նախագծի ընդունումը չի հանգեցնի բյուջետային ծախսերի ավելացման:</w:t>
            </w:r>
          </w:p>
        </w:tc>
        <w:tc>
          <w:tcPr>
            <w:tcW w:w="4523" w:type="dxa"/>
            <w:gridSpan w:val="2"/>
          </w:tcPr>
          <w:p w14:paraId="4960DA68" w14:textId="77777777" w:rsidR="00842DBA" w:rsidRPr="001B3973" w:rsidRDefault="00CC2EAA"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Ընդունվել է ի գիտություն:</w:t>
            </w:r>
          </w:p>
          <w:p w14:paraId="26EC94CA" w14:textId="77777777" w:rsidR="00022660" w:rsidRPr="001B3973" w:rsidRDefault="002256A6" w:rsidP="00495FF2">
            <w:pPr>
              <w:spacing w:line="360" w:lineRule="auto"/>
              <w:jc w:val="both"/>
              <w:rPr>
                <w:rFonts w:ascii="GHEA Grapalat" w:eastAsia="Times New Roman" w:hAnsi="GHEA Grapalat" w:cs="Times New Roman"/>
                <w:sz w:val="24"/>
                <w:szCs w:val="24"/>
                <w:lang w:val="hy-AM"/>
              </w:rPr>
            </w:pPr>
            <w:r w:rsidRPr="001B3973">
              <w:rPr>
                <w:rFonts w:ascii="GHEA Grapalat" w:hAnsi="GHEA Grapalat"/>
                <w:sz w:val="24"/>
                <w:szCs w:val="24"/>
                <w:lang w:val="hy-AM"/>
              </w:rPr>
              <w:t xml:space="preserve">Նախագծով </w:t>
            </w:r>
            <w:r w:rsidR="00C6335F" w:rsidRPr="001B3973">
              <w:rPr>
                <w:rFonts w:ascii="GHEA Grapalat" w:hAnsi="GHEA Grapalat"/>
                <w:sz w:val="24"/>
                <w:szCs w:val="24"/>
                <w:lang w:val="hy-AM"/>
              </w:rPr>
              <w:t xml:space="preserve">առաջակվում է </w:t>
            </w:r>
            <w:r w:rsidRPr="001B3973">
              <w:rPr>
                <w:rFonts w:ascii="GHEA Grapalat" w:eastAsia="Times New Roman" w:hAnsi="GHEA Grapalat" w:cs="Times New Roman"/>
                <w:sz w:val="24"/>
                <w:szCs w:val="24"/>
                <w:lang w:val="hy-AM"/>
              </w:rPr>
              <w:t xml:space="preserve">Հայաստանի Հանրապետության մարզերում այցելության չափը սահմանել 200, իսկ Երևանի դեպքում 300 դրամ։ </w:t>
            </w:r>
          </w:p>
          <w:p w14:paraId="59C2BA2B" w14:textId="049D18DF" w:rsidR="00C6335F" w:rsidRPr="001B3973" w:rsidRDefault="001804EB" w:rsidP="00495FF2">
            <w:pPr>
              <w:spacing w:line="360" w:lineRule="auto"/>
              <w:jc w:val="both"/>
              <w:rPr>
                <w:rFonts w:ascii="GHEA Grapalat" w:hAnsi="GHEA Grapalat"/>
                <w:sz w:val="24"/>
                <w:szCs w:val="24"/>
                <w:lang w:val="hy-AM"/>
              </w:rPr>
            </w:pPr>
            <w:r w:rsidRPr="001B3973">
              <w:rPr>
                <w:rFonts w:ascii="GHEA Grapalat" w:eastAsia="Times New Roman" w:hAnsi="GHEA Grapalat" w:cs="Times New Roman"/>
                <w:sz w:val="24"/>
                <w:szCs w:val="24"/>
                <w:lang w:val="hy-AM"/>
              </w:rPr>
              <w:t>Նշված հաշվարկ-հիմնավորումը ներառվել է 2026թ. բյուջետային հայտում և ներկայացվել է ՀՀ ֆինանսների նախարարություն</w:t>
            </w:r>
            <w:r w:rsidR="004B6FB7">
              <w:rPr>
                <w:rFonts w:ascii="GHEA Grapalat" w:eastAsia="Times New Roman" w:hAnsi="GHEA Grapalat" w:cs="Times New Roman"/>
                <w:sz w:val="24"/>
                <w:szCs w:val="24"/>
              </w:rPr>
              <w:t xml:space="preserve">, </w:t>
            </w:r>
            <w:proofErr w:type="spellStart"/>
            <w:r w:rsidR="004B6FB7">
              <w:rPr>
                <w:rFonts w:ascii="GHEA Grapalat" w:eastAsia="Times New Roman" w:hAnsi="GHEA Grapalat" w:cs="Times New Roman"/>
                <w:sz w:val="24"/>
                <w:szCs w:val="24"/>
              </w:rPr>
              <w:t>որտեղից</w:t>
            </w:r>
            <w:proofErr w:type="spellEnd"/>
            <w:r w:rsidR="004B6FB7">
              <w:rPr>
                <w:rFonts w:ascii="GHEA Grapalat" w:eastAsia="Times New Roman" w:hAnsi="GHEA Grapalat" w:cs="Times New Roman"/>
                <w:sz w:val="24"/>
                <w:szCs w:val="24"/>
              </w:rPr>
              <w:t xml:space="preserve"> </w:t>
            </w:r>
            <w:proofErr w:type="spellStart"/>
            <w:r w:rsidR="004B6FB7">
              <w:rPr>
                <w:rFonts w:ascii="GHEA Grapalat" w:eastAsia="Times New Roman" w:hAnsi="GHEA Grapalat" w:cs="Times New Roman"/>
                <w:sz w:val="24"/>
                <w:szCs w:val="24"/>
              </w:rPr>
              <w:t>առարկություններ</w:t>
            </w:r>
            <w:proofErr w:type="spellEnd"/>
            <w:r w:rsidR="004B6FB7">
              <w:rPr>
                <w:rFonts w:ascii="GHEA Grapalat" w:eastAsia="Times New Roman" w:hAnsi="GHEA Grapalat" w:cs="Times New Roman"/>
                <w:sz w:val="24"/>
                <w:szCs w:val="24"/>
              </w:rPr>
              <w:t xml:space="preserve"> </w:t>
            </w:r>
            <w:proofErr w:type="spellStart"/>
            <w:r w:rsidR="004B6FB7">
              <w:rPr>
                <w:rFonts w:ascii="GHEA Grapalat" w:eastAsia="Times New Roman" w:hAnsi="GHEA Grapalat" w:cs="Times New Roman"/>
                <w:sz w:val="24"/>
                <w:szCs w:val="24"/>
              </w:rPr>
              <w:t>չեն</w:t>
            </w:r>
            <w:proofErr w:type="spellEnd"/>
            <w:r w:rsidR="004B6FB7">
              <w:rPr>
                <w:rFonts w:ascii="GHEA Grapalat" w:eastAsia="Times New Roman" w:hAnsi="GHEA Grapalat" w:cs="Times New Roman"/>
                <w:sz w:val="24"/>
                <w:szCs w:val="24"/>
              </w:rPr>
              <w:t xml:space="preserve"> </w:t>
            </w:r>
            <w:proofErr w:type="spellStart"/>
            <w:r w:rsidR="004B6FB7">
              <w:rPr>
                <w:rFonts w:ascii="GHEA Grapalat" w:eastAsia="Times New Roman" w:hAnsi="GHEA Grapalat" w:cs="Times New Roman"/>
                <w:sz w:val="24"/>
                <w:szCs w:val="24"/>
              </w:rPr>
              <w:t>ստացվել</w:t>
            </w:r>
            <w:proofErr w:type="spellEnd"/>
            <w:r w:rsidRPr="001B3973">
              <w:rPr>
                <w:rFonts w:ascii="GHEA Grapalat" w:eastAsia="Times New Roman" w:hAnsi="GHEA Grapalat" w:cs="Times New Roman"/>
                <w:sz w:val="24"/>
                <w:szCs w:val="24"/>
                <w:lang w:val="hy-AM"/>
              </w:rPr>
              <w:t>:</w:t>
            </w:r>
          </w:p>
        </w:tc>
      </w:tr>
      <w:tr w:rsidR="00421AA7" w:rsidRPr="001B3973" w14:paraId="265C246B" w14:textId="77777777" w:rsidTr="00973C43">
        <w:tc>
          <w:tcPr>
            <w:tcW w:w="12079" w:type="dxa"/>
            <w:gridSpan w:val="2"/>
            <w:vMerge w:val="restart"/>
            <w:shd w:val="clear" w:color="auto" w:fill="D9D9D9" w:themeFill="background1" w:themeFillShade="D9"/>
          </w:tcPr>
          <w:p w14:paraId="54E1CA8A" w14:textId="77777777" w:rsidR="00421AA7" w:rsidRPr="001B3973" w:rsidRDefault="00421AA7" w:rsidP="00495FF2">
            <w:pPr>
              <w:spacing w:line="360" w:lineRule="auto"/>
              <w:jc w:val="center"/>
              <w:rPr>
                <w:rFonts w:ascii="GHEA Grapalat" w:hAnsi="GHEA Grapalat"/>
                <w:b/>
                <w:color w:val="000000"/>
                <w:sz w:val="24"/>
                <w:szCs w:val="24"/>
                <w:highlight w:val="lightGray"/>
                <w:shd w:val="clear" w:color="auto" w:fill="FFFFFF"/>
                <w:lang w:val="hy-AM"/>
              </w:rPr>
            </w:pPr>
          </w:p>
          <w:p w14:paraId="75240159" w14:textId="050EF7F9" w:rsidR="00421AA7" w:rsidRPr="001B3973" w:rsidRDefault="00CF5275" w:rsidP="00495FF2">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CF5275">
              <w:rPr>
                <w:rFonts w:ascii="GHEA Grapalat" w:eastAsia="Times New Roman" w:hAnsi="GHEA Grapalat" w:cs="Times New Roman"/>
                <w:b/>
                <w:color w:val="000000"/>
                <w:sz w:val="24"/>
                <w:szCs w:val="24"/>
                <w:lang w:val="hy-AM"/>
              </w:rPr>
              <w:lastRenderedPageBreak/>
              <w:t>4</w:t>
            </w:r>
            <w:r>
              <w:rPr>
                <w:rFonts w:ascii="GHEA Grapalat" w:eastAsia="Times New Roman" w:hAnsi="GHEA Grapalat" w:cs="Times New Roman"/>
                <w:b/>
                <w:color w:val="000000"/>
                <w:sz w:val="24"/>
                <w:szCs w:val="24"/>
                <w:lang w:val="hy-AM"/>
              </w:rPr>
              <w:t xml:space="preserve">. </w:t>
            </w:r>
            <w:r w:rsidRPr="00774FE1">
              <w:rPr>
                <w:rFonts w:ascii="GHEA Grapalat" w:eastAsia="Times New Roman" w:hAnsi="GHEA Grapalat" w:cs="Times New Roman"/>
                <w:b/>
                <w:color w:val="000000"/>
                <w:sz w:val="24"/>
                <w:szCs w:val="24"/>
                <w:lang w:val="hy-AM"/>
              </w:rPr>
              <w:t>ՀՀ վ</w:t>
            </w:r>
            <w:r w:rsidR="00421AA7" w:rsidRPr="001B3973">
              <w:rPr>
                <w:rFonts w:ascii="GHEA Grapalat" w:eastAsia="Times New Roman" w:hAnsi="GHEA Grapalat" w:cs="Times New Roman"/>
                <w:b/>
                <w:color w:val="000000"/>
                <w:sz w:val="24"/>
                <w:szCs w:val="24"/>
                <w:lang w:val="hy-AM"/>
              </w:rPr>
              <w:t xml:space="preserve">արչապետի աշխատակազմի սոցիալական հարցերի վարչություն </w:t>
            </w:r>
          </w:p>
        </w:tc>
        <w:tc>
          <w:tcPr>
            <w:tcW w:w="2344" w:type="dxa"/>
            <w:shd w:val="clear" w:color="auto" w:fill="D9D9D9" w:themeFill="background1" w:themeFillShade="D9"/>
          </w:tcPr>
          <w:p w14:paraId="01549EC9" w14:textId="2F3538A3" w:rsidR="00421AA7" w:rsidRPr="001B3973" w:rsidRDefault="00774FE1" w:rsidP="00495FF2">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lastRenderedPageBreak/>
              <w:t>14</w:t>
            </w:r>
            <w:r w:rsidR="00421AA7" w:rsidRPr="001B3973">
              <w:rPr>
                <w:rFonts w:ascii="GHEA Grapalat" w:hAnsi="GHEA Grapalat"/>
                <w:color w:val="000000"/>
                <w:sz w:val="24"/>
                <w:szCs w:val="24"/>
                <w:highlight w:val="lightGray"/>
                <w:shd w:val="clear" w:color="auto" w:fill="FFFFFF"/>
              </w:rPr>
              <w:t>.10.2025թ.</w:t>
            </w:r>
          </w:p>
        </w:tc>
      </w:tr>
      <w:tr w:rsidR="00421AA7" w:rsidRPr="001B3973" w14:paraId="349FD3ED" w14:textId="77777777" w:rsidTr="00973C43">
        <w:tc>
          <w:tcPr>
            <w:tcW w:w="12079" w:type="dxa"/>
            <w:gridSpan w:val="2"/>
            <w:vMerge/>
            <w:shd w:val="clear" w:color="auto" w:fill="D9D9D9" w:themeFill="background1" w:themeFillShade="D9"/>
          </w:tcPr>
          <w:p w14:paraId="37EDD478" w14:textId="77777777" w:rsidR="00421AA7" w:rsidRPr="001B3973" w:rsidRDefault="00421AA7" w:rsidP="00495FF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39FCDC65" w14:textId="7853FA75" w:rsidR="00421AA7" w:rsidRPr="001B3973" w:rsidRDefault="00421AA7" w:rsidP="00495FF2">
            <w:pPr>
              <w:spacing w:line="360" w:lineRule="auto"/>
              <w:jc w:val="center"/>
              <w:rPr>
                <w:rFonts w:ascii="GHEA Grapalat" w:hAnsi="GHEA Grapalat"/>
                <w:color w:val="000000"/>
                <w:sz w:val="24"/>
                <w:szCs w:val="24"/>
                <w:highlight w:val="lightGray"/>
                <w:shd w:val="clear" w:color="auto" w:fill="FFFFFF"/>
              </w:rPr>
            </w:pPr>
            <w:r w:rsidRPr="001B3973">
              <w:rPr>
                <w:rFonts w:ascii="GHEA Grapalat" w:hAnsi="GHEA Grapalat"/>
                <w:color w:val="000000"/>
                <w:sz w:val="24"/>
                <w:szCs w:val="24"/>
                <w:highlight w:val="lightGray"/>
                <w:shd w:val="clear" w:color="auto" w:fill="FFFFFF"/>
                <w:lang w:val="hy-AM"/>
              </w:rPr>
              <w:t>N</w:t>
            </w:r>
            <w:r w:rsidRPr="001B3973">
              <w:rPr>
                <w:rFonts w:ascii="GHEA Grapalat" w:hAnsi="GHEA Grapalat"/>
                <w:color w:val="000000"/>
                <w:sz w:val="24"/>
                <w:szCs w:val="24"/>
                <w:highlight w:val="lightGray"/>
                <w:shd w:val="clear" w:color="auto" w:fill="FFFFFF"/>
              </w:rPr>
              <w:t xml:space="preserve"> </w:t>
            </w:r>
            <w:r w:rsidR="00774FE1" w:rsidRPr="00774FE1">
              <w:rPr>
                <w:rFonts w:ascii="GHEA Grapalat" w:hAnsi="GHEA Grapalat"/>
                <w:color w:val="000000"/>
                <w:sz w:val="24"/>
                <w:szCs w:val="24"/>
                <w:highlight w:val="lightGray"/>
                <w:shd w:val="clear" w:color="auto" w:fill="FFFFFF"/>
              </w:rPr>
              <w:t>02/11.4/33195-2025</w:t>
            </w:r>
          </w:p>
        </w:tc>
      </w:tr>
      <w:tr w:rsidR="00421AA7" w:rsidRPr="0073562F" w14:paraId="7F256B73" w14:textId="77777777" w:rsidTr="00ED721F">
        <w:trPr>
          <w:trHeight w:val="70"/>
        </w:trPr>
        <w:tc>
          <w:tcPr>
            <w:tcW w:w="9900" w:type="dxa"/>
          </w:tcPr>
          <w:p w14:paraId="5C11EA93" w14:textId="77777777" w:rsidR="00421AA7" w:rsidRPr="001B3973" w:rsidRDefault="00421AA7" w:rsidP="00495FF2">
            <w:pPr>
              <w:tabs>
                <w:tab w:val="left" w:pos="444"/>
              </w:tabs>
              <w:spacing w:line="360" w:lineRule="auto"/>
              <w:ind w:left="118" w:right="210"/>
              <w:jc w:val="both"/>
              <w:rPr>
                <w:rFonts w:ascii="GHEA Grapalat" w:hAnsi="GHEA Grapalat"/>
                <w:sz w:val="24"/>
                <w:szCs w:val="24"/>
                <w:lang w:val="hy-AM"/>
              </w:rPr>
            </w:pPr>
            <w:r w:rsidRPr="001B3973">
              <w:rPr>
                <w:rFonts w:ascii="GHEA Grapalat" w:hAnsi="GHEA Grapalat"/>
                <w:sz w:val="24"/>
                <w:szCs w:val="24"/>
                <w:lang w:val="hy-AM"/>
              </w:rPr>
              <w:t>Նախագծի վերաբերյալ առկա են հետևյալ դիտարկումները.</w:t>
            </w:r>
          </w:p>
          <w:p w14:paraId="759C51DD" w14:textId="72E528CE"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 xml:space="preserve">1-ին կետի 1-ին ենթակետով առաջարկվող լրացման հետ կապված անհրաժեշտ է համապատասխան լրացում նախատեսել նաև գործող որոշման հավելվածի վերնագրում: </w:t>
            </w:r>
          </w:p>
        </w:tc>
        <w:tc>
          <w:tcPr>
            <w:tcW w:w="4523" w:type="dxa"/>
            <w:gridSpan w:val="2"/>
          </w:tcPr>
          <w:p w14:paraId="729DCBF1" w14:textId="77A0C4C7"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0D1F39DC" w14:textId="40EF0113" w:rsidR="00421AA7" w:rsidRPr="0073562F" w:rsidRDefault="0073562F" w:rsidP="00495FF2">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p w14:paraId="08FD795C" w14:textId="29E33970" w:rsidR="00421AA7" w:rsidRPr="001B3973" w:rsidRDefault="00421AA7" w:rsidP="00495FF2">
            <w:pPr>
              <w:spacing w:line="360" w:lineRule="auto"/>
              <w:jc w:val="both"/>
              <w:rPr>
                <w:rFonts w:ascii="GHEA Grapalat" w:hAnsi="GHEA Grapalat"/>
                <w:b/>
                <w:sz w:val="24"/>
                <w:szCs w:val="24"/>
                <w:lang w:val="hy-AM"/>
              </w:rPr>
            </w:pPr>
          </w:p>
        </w:tc>
      </w:tr>
      <w:tr w:rsidR="00421AA7" w:rsidRPr="0073562F" w14:paraId="174003F1" w14:textId="77777777" w:rsidTr="00ED721F">
        <w:trPr>
          <w:trHeight w:val="70"/>
        </w:trPr>
        <w:tc>
          <w:tcPr>
            <w:tcW w:w="9900" w:type="dxa"/>
          </w:tcPr>
          <w:p w14:paraId="762CCBC5" w14:textId="7A47D7EC"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Ընդունել ի գիտություն, որ 1-ին կետի 4-րդ ենթակետով փոփոխվում են ոչ թե բառերը, այլ բառը:</w:t>
            </w:r>
          </w:p>
        </w:tc>
        <w:tc>
          <w:tcPr>
            <w:tcW w:w="4523" w:type="dxa"/>
            <w:gridSpan w:val="2"/>
          </w:tcPr>
          <w:p w14:paraId="271C833C" w14:textId="38546A65" w:rsidR="0073562F"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w:t>
            </w:r>
            <w:r w:rsidR="00CE407C">
              <w:rPr>
                <w:rFonts w:ascii="GHEA Grapalat" w:hAnsi="GHEA Grapalat"/>
                <w:b/>
                <w:sz w:val="24"/>
                <w:szCs w:val="24"/>
                <w:lang w:val="hy-AM"/>
              </w:rPr>
              <w:t>է ի գիտություն։</w:t>
            </w:r>
          </w:p>
          <w:p w14:paraId="2F923675" w14:textId="4045F789" w:rsidR="00421AA7" w:rsidRPr="0073562F" w:rsidRDefault="00421AA7" w:rsidP="00495FF2">
            <w:pPr>
              <w:spacing w:line="360" w:lineRule="auto"/>
              <w:jc w:val="both"/>
              <w:rPr>
                <w:rFonts w:ascii="GHEA Grapalat" w:hAnsi="GHEA Grapalat"/>
                <w:b/>
                <w:sz w:val="24"/>
                <w:szCs w:val="24"/>
                <w:lang w:val="hy-AM"/>
              </w:rPr>
            </w:pPr>
          </w:p>
        </w:tc>
      </w:tr>
      <w:tr w:rsidR="00421AA7" w:rsidRPr="0073562F" w14:paraId="7EFC9D01" w14:textId="77777777" w:rsidTr="00ED721F">
        <w:trPr>
          <w:trHeight w:val="70"/>
        </w:trPr>
        <w:tc>
          <w:tcPr>
            <w:tcW w:w="9900" w:type="dxa"/>
          </w:tcPr>
          <w:p w14:paraId="31512713" w14:textId="16FA63C0"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1-ին կետի 7-րդ ենթակետի հետ կապված հայտնում ենք, որ գործող որոշման մեջ կիրառվում է ոչ թե բժիշկ-փոձագետի, այլ բժիշկփորձագետի բառը:</w:t>
            </w:r>
          </w:p>
        </w:tc>
        <w:tc>
          <w:tcPr>
            <w:tcW w:w="4523" w:type="dxa"/>
            <w:gridSpan w:val="2"/>
          </w:tcPr>
          <w:p w14:paraId="42C3DA8B" w14:textId="5F241101"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1154D85A" w14:textId="7DF3A002" w:rsidR="0073562F" w:rsidRPr="0073562F" w:rsidRDefault="0073562F" w:rsidP="004B6FB7">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tc>
      </w:tr>
      <w:tr w:rsidR="00421AA7" w:rsidRPr="0073562F" w14:paraId="51AC1A7B" w14:textId="77777777" w:rsidTr="00ED721F">
        <w:trPr>
          <w:trHeight w:val="70"/>
        </w:trPr>
        <w:tc>
          <w:tcPr>
            <w:tcW w:w="9900" w:type="dxa"/>
          </w:tcPr>
          <w:p w14:paraId="726458F1" w14:textId="1ED176E6"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1-ին կետի 10-րդ ենթակետում հանվող բառերում պետք է ավելացնել նաև «,» կետադրական նշանը:</w:t>
            </w:r>
          </w:p>
        </w:tc>
        <w:tc>
          <w:tcPr>
            <w:tcW w:w="4523" w:type="dxa"/>
            <w:gridSpan w:val="2"/>
          </w:tcPr>
          <w:p w14:paraId="433FF23A" w14:textId="77777777" w:rsidR="00FC11D9"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0EB505CC" w14:textId="6A516C53" w:rsidR="0073562F" w:rsidRPr="004B6FB7" w:rsidRDefault="0073562F" w:rsidP="00495FF2">
            <w:pPr>
              <w:spacing w:line="360" w:lineRule="auto"/>
              <w:jc w:val="both"/>
              <w:rPr>
                <w:rFonts w:ascii="GHEA Grapalat" w:hAnsi="GHEA Grapalat"/>
                <w:b/>
                <w:sz w:val="24"/>
                <w:szCs w:val="24"/>
                <w:lang w:val="hy-AM"/>
              </w:rPr>
            </w:pPr>
            <w:r w:rsidRPr="0073562F">
              <w:rPr>
                <w:rFonts w:ascii="GHEA Grapalat" w:hAnsi="GHEA Grapalat"/>
                <w:sz w:val="24"/>
                <w:szCs w:val="24"/>
                <w:lang w:val="hy-AM"/>
              </w:rPr>
              <w:t>Նախագիծը խմբագրվել է:</w:t>
            </w:r>
          </w:p>
        </w:tc>
      </w:tr>
      <w:tr w:rsidR="00421AA7" w:rsidRPr="0073562F" w14:paraId="78247681" w14:textId="77777777" w:rsidTr="00ED721F">
        <w:trPr>
          <w:trHeight w:val="70"/>
        </w:trPr>
        <w:tc>
          <w:tcPr>
            <w:tcW w:w="9900" w:type="dxa"/>
          </w:tcPr>
          <w:p w14:paraId="68EF646A" w14:textId="64CB073B"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Գործող որոշման 2-րդ կետի 3-րդ ենթակետն անհրաժեշտ է համապատասխանեցնել նախագծի 1-ին կետի 5-րդ ենթակետին:</w:t>
            </w:r>
          </w:p>
        </w:tc>
        <w:tc>
          <w:tcPr>
            <w:tcW w:w="4523" w:type="dxa"/>
            <w:gridSpan w:val="2"/>
          </w:tcPr>
          <w:p w14:paraId="578586CA" w14:textId="55FD94DA"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42EC23C1" w14:textId="2F85F4ED" w:rsidR="0073562F" w:rsidRPr="0073562F" w:rsidRDefault="0073562F" w:rsidP="00495FF2">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tc>
      </w:tr>
      <w:tr w:rsidR="00421AA7" w:rsidRPr="0073562F" w14:paraId="1D822417" w14:textId="77777777" w:rsidTr="00ED721F">
        <w:trPr>
          <w:trHeight w:val="70"/>
        </w:trPr>
        <w:tc>
          <w:tcPr>
            <w:tcW w:w="9900" w:type="dxa"/>
          </w:tcPr>
          <w:p w14:paraId="27DF28D9" w14:textId="3A38452A"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 xml:space="preserve">Գործող որոշման </w:t>
            </w:r>
            <w:bookmarkStart w:id="1" w:name="_Hlk211441978"/>
            <w:r w:rsidRPr="001B3973">
              <w:rPr>
                <w:sz w:val="24"/>
                <w:szCs w:val="24"/>
                <w:lang w:val="hy-AM"/>
              </w:rPr>
              <w:t xml:space="preserve">Ձև N 1 </w:t>
            </w:r>
            <w:bookmarkEnd w:id="1"/>
            <w:r w:rsidRPr="001B3973">
              <w:rPr>
                <w:sz w:val="24"/>
                <w:szCs w:val="24"/>
                <w:lang w:val="hy-AM"/>
              </w:rPr>
              <w:t>անհրաժեշտ է համապատասխանեցնել նախագծի 1-ին կետի 10-րդ ենթակետին:</w:t>
            </w:r>
          </w:p>
        </w:tc>
        <w:tc>
          <w:tcPr>
            <w:tcW w:w="4523" w:type="dxa"/>
            <w:gridSpan w:val="2"/>
          </w:tcPr>
          <w:p w14:paraId="0781342E" w14:textId="0C29FCDF"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372EE7DF" w14:textId="51C47016" w:rsidR="00421AA7" w:rsidRPr="004B6FB7" w:rsidRDefault="0073562F" w:rsidP="00495FF2">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tc>
      </w:tr>
      <w:tr w:rsidR="00421AA7" w:rsidRPr="0073562F" w14:paraId="61F24AFA" w14:textId="77777777" w:rsidTr="00ED721F">
        <w:trPr>
          <w:trHeight w:val="70"/>
        </w:trPr>
        <w:tc>
          <w:tcPr>
            <w:tcW w:w="9900" w:type="dxa"/>
          </w:tcPr>
          <w:p w14:paraId="2B724295" w14:textId="72192893" w:rsidR="00421AA7" w:rsidRPr="001B3973"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Գործող որոշման Ձև NN 1,2 անհրաժեշտ է համապատասխանեցնել նախագծի 1-ին կետի 11-րդ ենթակետին:</w:t>
            </w:r>
          </w:p>
        </w:tc>
        <w:tc>
          <w:tcPr>
            <w:tcW w:w="4523" w:type="dxa"/>
            <w:gridSpan w:val="2"/>
          </w:tcPr>
          <w:p w14:paraId="0CFFF602" w14:textId="51757BFB"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597112FD" w14:textId="7E541ED5" w:rsidR="00421AA7" w:rsidRPr="004B6FB7" w:rsidRDefault="0073562F" w:rsidP="00495FF2">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tc>
      </w:tr>
      <w:tr w:rsidR="00421AA7" w:rsidRPr="0073562F" w14:paraId="59C5F1A2" w14:textId="77777777" w:rsidTr="00ED721F">
        <w:trPr>
          <w:trHeight w:val="70"/>
        </w:trPr>
        <w:tc>
          <w:tcPr>
            <w:tcW w:w="9900" w:type="dxa"/>
          </w:tcPr>
          <w:p w14:paraId="25897D27" w14:textId="77777777" w:rsidR="00421AA7" w:rsidRDefault="00421AA7" w:rsidP="00495FF2">
            <w:pPr>
              <w:pStyle w:val="ListParagraph"/>
              <w:numPr>
                <w:ilvl w:val="0"/>
                <w:numId w:val="12"/>
              </w:numPr>
              <w:tabs>
                <w:tab w:val="left" w:pos="444"/>
              </w:tabs>
              <w:spacing w:after="0" w:line="360" w:lineRule="auto"/>
              <w:ind w:left="118" w:right="210" w:firstLine="0"/>
              <w:jc w:val="both"/>
              <w:rPr>
                <w:sz w:val="24"/>
                <w:szCs w:val="24"/>
                <w:lang w:val="hy-AM"/>
              </w:rPr>
            </w:pPr>
            <w:r w:rsidRPr="001B3973">
              <w:rPr>
                <w:sz w:val="24"/>
                <w:szCs w:val="24"/>
                <w:lang w:val="hy-AM"/>
              </w:rPr>
              <w:t>Նախագծին կից ամփոփաթերթի արդարադատության նախարարության կարծիքը նշվել է ընդունվել է, սակայն նախագծում այդ մասով փոփոխություններ չեն կատարվել:</w:t>
            </w:r>
          </w:p>
          <w:p w14:paraId="523D4DBC" w14:textId="179AB7CA" w:rsidR="0061353D" w:rsidRPr="0061353D" w:rsidRDefault="0061353D" w:rsidP="00495FF2">
            <w:pPr>
              <w:tabs>
                <w:tab w:val="left" w:pos="444"/>
              </w:tabs>
              <w:spacing w:line="360" w:lineRule="auto"/>
              <w:ind w:left="118" w:right="210"/>
              <w:jc w:val="both"/>
              <w:rPr>
                <w:sz w:val="24"/>
                <w:szCs w:val="24"/>
                <w:lang w:val="hy-AM"/>
              </w:rPr>
            </w:pPr>
          </w:p>
        </w:tc>
        <w:tc>
          <w:tcPr>
            <w:tcW w:w="4523" w:type="dxa"/>
            <w:gridSpan w:val="2"/>
          </w:tcPr>
          <w:p w14:paraId="08910DA6" w14:textId="3F53911E"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14DC12B2" w14:textId="1DED2FA4" w:rsidR="00421AA7" w:rsidRPr="004B6FB7" w:rsidRDefault="0073562F" w:rsidP="00495FF2">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tc>
      </w:tr>
      <w:tr w:rsidR="00421AA7" w:rsidRPr="001B3973" w14:paraId="4009F4B2" w14:textId="77777777" w:rsidTr="00ED721F">
        <w:trPr>
          <w:trHeight w:val="70"/>
        </w:trPr>
        <w:tc>
          <w:tcPr>
            <w:tcW w:w="9900" w:type="dxa"/>
          </w:tcPr>
          <w:p w14:paraId="7171520B" w14:textId="77777777" w:rsidR="0061353D" w:rsidRPr="0061353D" w:rsidRDefault="00421AA7" w:rsidP="00495FF2">
            <w:pPr>
              <w:pStyle w:val="ListParagraph"/>
              <w:numPr>
                <w:ilvl w:val="0"/>
                <w:numId w:val="12"/>
              </w:numPr>
              <w:tabs>
                <w:tab w:val="left" w:pos="444"/>
              </w:tabs>
              <w:spacing w:after="0" w:line="360" w:lineRule="auto"/>
              <w:ind w:left="118" w:right="210" w:firstLine="0"/>
              <w:jc w:val="both"/>
              <w:rPr>
                <w:color w:val="000000"/>
                <w:sz w:val="24"/>
                <w:szCs w:val="24"/>
                <w:shd w:val="clear" w:color="auto" w:fill="FFFFFF"/>
                <w:lang w:val="hy-AM"/>
              </w:rPr>
            </w:pPr>
            <w:r w:rsidRPr="001B3973">
              <w:rPr>
                <w:sz w:val="24"/>
                <w:szCs w:val="24"/>
                <w:lang w:val="hy-AM"/>
              </w:rPr>
              <w:lastRenderedPageBreak/>
              <w:t>Նախագծին կից հիմնավորման 5-րդ բաժինն անհրաժեշտ է խմբագրել՝ հաշվի առնելով ֆինանսների նախարարության դիրքորոշման վերաբերյալ պարզաբանումը:</w:t>
            </w:r>
          </w:p>
          <w:p w14:paraId="7272582B" w14:textId="32DA07FD" w:rsidR="0061353D" w:rsidRPr="0061353D" w:rsidRDefault="0061353D" w:rsidP="00495FF2">
            <w:pPr>
              <w:tabs>
                <w:tab w:val="left" w:pos="444"/>
              </w:tabs>
              <w:spacing w:line="360" w:lineRule="auto"/>
              <w:ind w:left="118" w:right="210"/>
              <w:jc w:val="both"/>
              <w:rPr>
                <w:color w:val="000000"/>
                <w:sz w:val="24"/>
                <w:szCs w:val="24"/>
                <w:shd w:val="clear" w:color="auto" w:fill="FFFFFF"/>
                <w:lang w:val="hy-AM"/>
              </w:rPr>
            </w:pPr>
          </w:p>
        </w:tc>
        <w:tc>
          <w:tcPr>
            <w:tcW w:w="4523" w:type="dxa"/>
            <w:gridSpan w:val="2"/>
          </w:tcPr>
          <w:p w14:paraId="05577618" w14:textId="54437D11" w:rsidR="00421AA7" w:rsidRDefault="00421AA7" w:rsidP="00495FF2">
            <w:pPr>
              <w:spacing w:line="360" w:lineRule="auto"/>
              <w:jc w:val="both"/>
              <w:rPr>
                <w:rFonts w:ascii="GHEA Grapalat" w:hAnsi="GHEA Grapalat"/>
                <w:b/>
                <w:sz w:val="24"/>
                <w:szCs w:val="24"/>
              </w:rPr>
            </w:pPr>
            <w:r w:rsidRPr="009F4B5F">
              <w:rPr>
                <w:rFonts w:ascii="GHEA Grapalat" w:hAnsi="GHEA Grapalat"/>
                <w:b/>
                <w:sz w:val="24"/>
                <w:szCs w:val="24"/>
                <w:lang w:val="hy-AM"/>
              </w:rPr>
              <w:t>Ընդունվել է</w:t>
            </w:r>
            <w:r w:rsidR="00495FF2">
              <w:rPr>
                <w:rFonts w:ascii="GHEA Grapalat" w:hAnsi="GHEA Grapalat"/>
                <w:b/>
                <w:sz w:val="24"/>
                <w:szCs w:val="24"/>
              </w:rPr>
              <w:t>։</w:t>
            </w:r>
          </w:p>
          <w:p w14:paraId="27AD57B1" w14:textId="53B51E7B" w:rsidR="00495FF2" w:rsidRPr="004B6FB7" w:rsidRDefault="00495FF2" w:rsidP="00495FF2">
            <w:pPr>
              <w:spacing w:line="360" w:lineRule="auto"/>
              <w:jc w:val="both"/>
              <w:rPr>
                <w:rFonts w:ascii="GHEA Grapalat" w:hAnsi="GHEA Grapalat"/>
                <w:sz w:val="24"/>
                <w:szCs w:val="24"/>
                <w:lang w:val="hy-AM"/>
              </w:rPr>
            </w:pPr>
            <w:r w:rsidRPr="00495FF2">
              <w:rPr>
                <w:rFonts w:ascii="GHEA Grapalat" w:hAnsi="GHEA Grapalat"/>
                <w:sz w:val="24"/>
                <w:szCs w:val="24"/>
                <w:lang w:val="hy-AM"/>
              </w:rPr>
              <w:t>Նախագծի հիմնավորման 5-րդ բաժինը խմբագրվել է։</w:t>
            </w:r>
          </w:p>
        </w:tc>
      </w:tr>
      <w:tr w:rsidR="00421AA7" w:rsidRPr="0073562F" w14:paraId="38209846" w14:textId="77777777" w:rsidTr="00ED721F">
        <w:trPr>
          <w:trHeight w:val="70"/>
        </w:trPr>
        <w:tc>
          <w:tcPr>
            <w:tcW w:w="9900" w:type="dxa"/>
          </w:tcPr>
          <w:p w14:paraId="76EF62E4" w14:textId="77777777" w:rsidR="00421AA7" w:rsidRPr="00B2017D" w:rsidRDefault="00421AA7" w:rsidP="00495FF2">
            <w:pPr>
              <w:pStyle w:val="ListParagraph"/>
              <w:numPr>
                <w:ilvl w:val="0"/>
                <w:numId w:val="12"/>
              </w:numPr>
              <w:tabs>
                <w:tab w:val="left" w:pos="444"/>
              </w:tabs>
              <w:spacing w:after="0" w:line="360" w:lineRule="auto"/>
              <w:ind w:left="118" w:right="210" w:firstLine="0"/>
              <w:jc w:val="both"/>
              <w:rPr>
                <w:color w:val="000000"/>
                <w:sz w:val="24"/>
                <w:szCs w:val="24"/>
                <w:shd w:val="clear" w:color="auto" w:fill="FFFFFF"/>
                <w:lang w:val="hy-AM"/>
              </w:rPr>
            </w:pPr>
            <w:r w:rsidRPr="001B3973">
              <w:rPr>
                <w:sz w:val="24"/>
                <w:szCs w:val="24"/>
                <w:lang w:val="hy-AM"/>
              </w:rPr>
              <w:t>Անհրաժեշտ է լրամշակել նախագծին կից հիմնավորման 6-րդ բաժինը՝ հաշվի առնելով այն, որ նախագծի կարգավորման առարկան և նշված ռազմավարական փաստաթղթի պահանջը միմյանց չեն համապատասխանում:</w:t>
            </w:r>
          </w:p>
          <w:p w14:paraId="27A4A774" w14:textId="3A5C0317" w:rsidR="00B2017D" w:rsidRPr="00B2017D" w:rsidRDefault="00B2017D" w:rsidP="00495FF2">
            <w:pPr>
              <w:tabs>
                <w:tab w:val="left" w:pos="444"/>
              </w:tabs>
              <w:spacing w:line="360" w:lineRule="auto"/>
              <w:ind w:left="118" w:right="210"/>
              <w:jc w:val="both"/>
              <w:rPr>
                <w:color w:val="000000"/>
                <w:sz w:val="24"/>
                <w:szCs w:val="24"/>
                <w:shd w:val="clear" w:color="auto" w:fill="FFFFFF"/>
                <w:lang w:val="hy-AM"/>
              </w:rPr>
            </w:pPr>
          </w:p>
        </w:tc>
        <w:tc>
          <w:tcPr>
            <w:tcW w:w="4523" w:type="dxa"/>
            <w:gridSpan w:val="2"/>
          </w:tcPr>
          <w:p w14:paraId="17D2A080" w14:textId="6A629458" w:rsidR="00421AA7" w:rsidRPr="001B3973" w:rsidRDefault="00421AA7" w:rsidP="00495FF2">
            <w:pPr>
              <w:spacing w:line="360" w:lineRule="auto"/>
              <w:jc w:val="both"/>
              <w:rPr>
                <w:rFonts w:ascii="GHEA Grapalat" w:hAnsi="GHEA Grapalat"/>
                <w:b/>
                <w:sz w:val="24"/>
                <w:szCs w:val="24"/>
                <w:lang w:val="hy-AM"/>
              </w:rPr>
            </w:pPr>
            <w:r w:rsidRPr="001B3973">
              <w:rPr>
                <w:rFonts w:ascii="GHEA Grapalat" w:hAnsi="GHEA Grapalat"/>
                <w:b/>
                <w:sz w:val="24"/>
                <w:szCs w:val="24"/>
                <w:lang w:val="hy-AM"/>
              </w:rPr>
              <w:t xml:space="preserve">Ընդունվել է։ </w:t>
            </w:r>
          </w:p>
          <w:p w14:paraId="72B8D718" w14:textId="6D1E15A0" w:rsidR="00421AA7" w:rsidRPr="004B6FB7" w:rsidRDefault="0073562F" w:rsidP="00495FF2">
            <w:pPr>
              <w:spacing w:line="360" w:lineRule="auto"/>
              <w:jc w:val="both"/>
              <w:rPr>
                <w:rFonts w:ascii="GHEA Grapalat" w:hAnsi="GHEA Grapalat"/>
                <w:sz w:val="24"/>
                <w:szCs w:val="24"/>
                <w:lang w:val="hy-AM"/>
              </w:rPr>
            </w:pPr>
            <w:r w:rsidRPr="0073562F">
              <w:rPr>
                <w:rFonts w:ascii="GHEA Grapalat" w:hAnsi="GHEA Grapalat"/>
                <w:sz w:val="24"/>
                <w:szCs w:val="24"/>
                <w:lang w:val="hy-AM"/>
              </w:rPr>
              <w:t>Նախագիծը խմբագրվել է:</w:t>
            </w:r>
          </w:p>
        </w:tc>
      </w:tr>
    </w:tbl>
    <w:p w14:paraId="51CC25CA" w14:textId="77777777" w:rsidR="0079005F" w:rsidRPr="001B3973" w:rsidRDefault="0079005F" w:rsidP="00495FF2">
      <w:pPr>
        <w:spacing w:after="0" w:line="360" w:lineRule="auto"/>
        <w:rPr>
          <w:rFonts w:ascii="GHEA Grapalat" w:hAnsi="GHEA Grapalat"/>
          <w:sz w:val="24"/>
          <w:szCs w:val="24"/>
          <w:lang w:val="hy-AM"/>
        </w:rPr>
      </w:pPr>
    </w:p>
    <w:sectPr w:rsidR="0079005F" w:rsidRPr="001B3973" w:rsidSect="00773B82">
      <w:pgSz w:w="15840" w:h="12240" w:orient="landscape"/>
      <w:pgMar w:top="576" w:right="720"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4C1CCF"/>
    <w:multiLevelType w:val="hybridMultilevel"/>
    <w:tmpl w:val="F4CA6C84"/>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3"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DE19C4"/>
    <w:multiLevelType w:val="hybridMultilevel"/>
    <w:tmpl w:val="68561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0"/>
  </w:num>
  <w:num w:numId="5">
    <w:abstractNumId w:val="11"/>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18C2"/>
    <w:rsid w:val="000052EF"/>
    <w:rsid w:val="000066E1"/>
    <w:rsid w:val="00007FC3"/>
    <w:rsid w:val="0001238A"/>
    <w:rsid w:val="00013F8B"/>
    <w:rsid w:val="000216D7"/>
    <w:rsid w:val="00021D9B"/>
    <w:rsid w:val="00022660"/>
    <w:rsid w:val="00034026"/>
    <w:rsid w:val="00050740"/>
    <w:rsid w:val="0005706D"/>
    <w:rsid w:val="000648F0"/>
    <w:rsid w:val="00065A32"/>
    <w:rsid w:val="0006643F"/>
    <w:rsid w:val="00071C37"/>
    <w:rsid w:val="00071E61"/>
    <w:rsid w:val="00076DA0"/>
    <w:rsid w:val="0009118F"/>
    <w:rsid w:val="000939B7"/>
    <w:rsid w:val="00094AD9"/>
    <w:rsid w:val="00096C1B"/>
    <w:rsid w:val="000A7D26"/>
    <w:rsid w:val="000C1461"/>
    <w:rsid w:val="000C7EF6"/>
    <w:rsid w:val="000E06DE"/>
    <w:rsid w:val="000E59BA"/>
    <w:rsid w:val="000F0E80"/>
    <w:rsid w:val="000F4C24"/>
    <w:rsid w:val="00100779"/>
    <w:rsid w:val="00110487"/>
    <w:rsid w:val="001169B4"/>
    <w:rsid w:val="00120098"/>
    <w:rsid w:val="00121386"/>
    <w:rsid w:val="00136010"/>
    <w:rsid w:val="00136B9D"/>
    <w:rsid w:val="00146D11"/>
    <w:rsid w:val="00147491"/>
    <w:rsid w:val="0015028E"/>
    <w:rsid w:val="00151B2E"/>
    <w:rsid w:val="00152C70"/>
    <w:rsid w:val="00155947"/>
    <w:rsid w:val="00163393"/>
    <w:rsid w:val="001634EA"/>
    <w:rsid w:val="00177162"/>
    <w:rsid w:val="001804EB"/>
    <w:rsid w:val="00187659"/>
    <w:rsid w:val="0019343F"/>
    <w:rsid w:val="00195CF4"/>
    <w:rsid w:val="001B0AA8"/>
    <w:rsid w:val="001B3973"/>
    <w:rsid w:val="001D5F87"/>
    <w:rsid w:val="001E6D73"/>
    <w:rsid w:val="00200F8F"/>
    <w:rsid w:val="00206214"/>
    <w:rsid w:val="00206789"/>
    <w:rsid w:val="002256A6"/>
    <w:rsid w:val="002821CE"/>
    <w:rsid w:val="00285865"/>
    <w:rsid w:val="002917FD"/>
    <w:rsid w:val="00291A11"/>
    <w:rsid w:val="00294EB6"/>
    <w:rsid w:val="00295838"/>
    <w:rsid w:val="002C404D"/>
    <w:rsid w:val="002C4830"/>
    <w:rsid w:val="002F3DB9"/>
    <w:rsid w:val="003112D0"/>
    <w:rsid w:val="00315998"/>
    <w:rsid w:val="00323A82"/>
    <w:rsid w:val="00326059"/>
    <w:rsid w:val="00334A99"/>
    <w:rsid w:val="0034413D"/>
    <w:rsid w:val="003475DA"/>
    <w:rsid w:val="0035656F"/>
    <w:rsid w:val="00361F64"/>
    <w:rsid w:val="00365309"/>
    <w:rsid w:val="00365CAB"/>
    <w:rsid w:val="00370604"/>
    <w:rsid w:val="00376BBC"/>
    <w:rsid w:val="003868A0"/>
    <w:rsid w:val="00397314"/>
    <w:rsid w:val="003A6B1C"/>
    <w:rsid w:val="003C2C9E"/>
    <w:rsid w:val="003E4F4D"/>
    <w:rsid w:val="00401300"/>
    <w:rsid w:val="00421AA7"/>
    <w:rsid w:val="00427855"/>
    <w:rsid w:val="00433207"/>
    <w:rsid w:val="004356BB"/>
    <w:rsid w:val="0044166A"/>
    <w:rsid w:val="00442C55"/>
    <w:rsid w:val="00464752"/>
    <w:rsid w:val="00482661"/>
    <w:rsid w:val="00482BF3"/>
    <w:rsid w:val="00492AC7"/>
    <w:rsid w:val="00493F8F"/>
    <w:rsid w:val="00495FF2"/>
    <w:rsid w:val="00496924"/>
    <w:rsid w:val="004A4BB0"/>
    <w:rsid w:val="004B6FB7"/>
    <w:rsid w:val="004E277F"/>
    <w:rsid w:val="00501040"/>
    <w:rsid w:val="00514187"/>
    <w:rsid w:val="005170AD"/>
    <w:rsid w:val="0055084D"/>
    <w:rsid w:val="00554C5F"/>
    <w:rsid w:val="00557D22"/>
    <w:rsid w:val="00566395"/>
    <w:rsid w:val="00566CC7"/>
    <w:rsid w:val="0057263C"/>
    <w:rsid w:val="005746A7"/>
    <w:rsid w:val="00575CEB"/>
    <w:rsid w:val="00590971"/>
    <w:rsid w:val="005B018E"/>
    <w:rsid w:val="005D5857"/>
    <w:rsid w:val="005D5F71"/>
    <w:rsid w:val="005D6193"/>
    <w:rsid w:val="005E0221"/>
    <w:rsid w:val="005F462D"/>
    <w:rsid w:val="005F60AC"/>
    <w:rsid w:val="0061353D"/>
    <w:rsid w:val="006249B0"/>
    <w:rsid w:val="006647B8"/>
    <w:rsid w:val="00666A13"/>
    <w:rsid w:val="0067344F"/>
    <w:rsid w:val="0068297E"/>
    <w:rsid w:val="006948B8"/>
    <w:rsid w:val="00696220"/>
    <w:rsid w:val="006A425F"/>
    <w:rsid w:val="006B4EF7"/>
    <w:rsid w:val="006B65F3"/>
    <w:rsid w:val="006B7901"/>
    <w:rsid w:val="006C01F4"/>
    <w:rsid w:val="006D08D0"/>
    <w:rsid w:val="006D3031"/>
    <w:rsid w:val="006D66D5"/>
    <w:rsid w:val="006D762A"/>
    <w:rsid w:val="006E07AE"/>
    <w:rsid w:val="006E260E"/>
    <w:rsid w:val="007030D6"/>
    <w:rsid w:val="0070554C"/>
    <w:rsid w:val="00716F9B"/>
    <w:rsid w:val="00717240"/>
    <w:rsid w:val="007243A3"/>
    <w:rsid w:val="0073562F"/>
    <w:rsid w:val="007561F4"/>
    <w:rsid w:val="00773B82"/>
    <w:rsid w:val="00774FE1"/>
    <w:rsid w:val="007861D7"/>
    <w:rsid w:val="00787885"/>
    <w:rsid w:val="0079005F"/>
    <w:rsid w:val="007A0FCB"/>
    <w:rsid w:val="007A5802"/>
    <w:rsid w:val="007B701C"/>
    <w:rsid w:val="007D0AEE"/>
    <w:rsid w:val="007D6D32"/>
    <w:rsid w:val="007D7D2D"/>
    <w:rsid w:val="007E469F"/>
    <w:rsid w:val="007E6138"/>
    <w:rsid w:val="007F7FC8"/>
    <w:rsid w:val="00806451"/>
    <w:rsid w:val="00806B3F"/>
    <w:rsid w:val="008116C2"/>
    <w:rsid w:val="0081408A"/>
    <w:rsid w:val="008151E5"/>
    <w:rsid w:val="0081594E"/>
    <w:rsid w:val="00817F01"/>
    <w:rsid w:val="0082306E"/>
    <w:rsid w:val="00824DA4"/>
    <w:rsid w:val="00830A77"/>
    <w:rsid w:val="00834091"/>
    <w:rsid w:val="00842DBA"/>
    <w:rsid w:val="008451E0"/>
    <w:rsid w:val="00847217"/>
    <w:rsid w:val="00861326"/>
    <w:rsid w:val="00865DFD"/>
    <w:rsid w:val="008724F3"/>
    <w:rsid w:val="00895460"/>
    <w:rsid w:val="008A224A"/>
    <w:rsid w:val="008B0913"/>
    <w:rsid w:val="008B25FB"/>
    <w:rsid w:val="008B3956"/>
    <w:rsid w:val="008B557F"/>
    <w:rsid w:val="008B7C65"/>
    <w:rsid w:val="008D399D"/>
    <w:rsid w:val="008D78AC"/>
    <w:rsid w:val="008E5B7F"/>
    <w:rsid w:val="008F31B6"/>
    <w:rsid w:val="008F6F2A"/>
    <w:rsid w:val="00931CA4"/>
    <w:rsid w:val="0093294A"/>
    <w:rsid w:val="0093362F"/>
    <w:rsid w:val="00944E22"/>
    <w:rsid w:val="0094536E"/>
    <w:rsid w:val="00964B3F"/>
    <w:rsid w:val="0097363B"/>
    <w:rsid w:val="00994837"/>
    <w:rsid w:val="009A1965"/>
    <w:rsid w:val="009B100B"/>
    <w:rsid w:val="009B2CF9"/>
    <w:rsid w:val="009B6C9D"/>
    <w:rsid w:val="009D56EC"/>
    <w:rsid w:val="009D695D"/>
    <w:rsid w:val="009E1D99"/>
    <w:rsid w:val="009E5454"/>
    <w:rsid w:val="009E5C6F"/>
    <w:rsid w:val="009F4B5F"/>
    <w:rsid w:val="00A007B5"/>
    <w:rsid w:val="00A11557"/>
    <w:rsid w:val="00A12351"/>
    <w:rsid w:val="00A213AF"/>
    <w:rsid w:val="00A260A3"/>
    <w:rsid w:val="00A36347"/>
    <w:rsid w:val="00A53CA8"/>
    <w:rsid w:val="00A54866"/>
    <w:rsid w:val="00A55C59"/>
    <w:rsid w:val="00A76D30"/>
    <w:rsid w:val="00AA62C5"/>
    <w:rsid w:val="00AE04CF"/>
    <w:rsid w:val="00AE1A5B"/>
    <w:rsid w:val="00AE73E0"/>
    <w:rsid w:val="00B13D97"/>
    <w:rsid w:val="00B2017D"/>
    <w:rsid w:val="00B37D2E"/>
    <w:rsid w:val="00B4361A"/>
    <w:rsid w:val="00B46568"/>
    <w:rsid w:val="00B611E5"/>
    <w:rsid w:val="00B61477"/>
    <w:rsid w:val="00B64AE0"/>
    <w:rsid w:val="00B65CBE"/>
    <w:rsid w:val="00B81475"/>
    <w:rsid w:val="00B826C2"/>
    <w:rsid w:val="00B83817"/>
    <w:rsid w:val="00B844ED"/>
    <w:rsid w:val="00B866AA"/>
    <w:rsid w:val="00B934BA"/>
    <w:rsid w:val="00B95507"/>
    <w:rsid w:val="00B960AE"/>
    <w:rsid w:val="00B978D3"/>
    <w:rsid w:val="00BA3B98"/>
    <w:rsid w:val="00BB728F"/>
    <w:rsid w:val="00BC07AD"/>
    <w:rsid w:val="00BC358C"/>
    <w:rsid w:val="00BD1F6C"/>
    <w:rsid w:val="00BF3732"/>
    <w:rsid w:val="00C03653"/>
    <w:rsid w:val="00C140D1"/>
    <w:rsid w:val="00C33B47"/>
    <w:rsid w:val="00C46B49"/>
    <w:rsid w:val="00C50CCB"/>
    <w:rsid w:val="00C54402"/>
    <w:rsid w:val="00C606B4"/>
    <w:rsid w:val="00C6335F"/>
    <w:rsid w:val="00C76787"/>
    <w:rsid w:val="00C835BE"/>
    <w:rsid w:val="00C9058A"/>
    <w:rsid w:val="00C918A8"/>
    <w:rsid w:val="00C95BF8"/>
    <w:rsid w:val="00C95D73"/>
    <w:rsid w:val="00CA3E92"/>
    <w:rsid w:val="00CA7858"/>
    <w:rsid w:val="00CA7D09"/>
    <w:rsid w:val="00CB10AD"/>
    <w:rsid w:val="00CB20DC"/>
    <w:rsid w:val="00CB2D57"/>
    <w:rsid w:val="00CB5365"/>
    <w:rsid w:val="00CC2EAA"/>
    <w:rsid w:val="00CC5C53"/>
    <w:rsid w:val="00CD121C"/>
    <w:rsid w:val="00CD6ED3"/>
    <w:rsid w:val="00CE407C"/>
    <w:rsid w:val="00CE44C6"/>
    <w:rsid w:val="00CE61B7"/>
    <w:rsid w:val="00CE7D28"/>
    <w:rsid w:val="00CF5275"/>
    <w:rsid w:val="00D15AC4"/>
    <w:rsid w:val="00D20E43"/>
    <w:rsid w:val="00D324B0"/>
    <w:rsid w:val="00D42377"/>
    <w:rsid w:val="00D42927"/>
    <w:rsid w:val="00D613BA"/>
    <w:rsid w:val="00D75E44"/>
    <w:rsid w:val="00D81C6B"/>
    <w:rsid w:val="00DB1893"/>
    <w:rsid w:val="00DC2C21"/>
    <w:rsid w:val="00DD5047"/>
    <w:rsid w:val="00DD7ED3"/>
    <w:rsid w:val="00DE0804"/>
    <w:rsid w:val="00DE1615"/>
    <w:rsid w:val="00E00152"/>
    <w:rsid w:val="00E15508"/>
    <w:rsid w:val="00E17B46"/>
    <w:rsid w:val="00E17DE5"/>
    <w:rsid w:val="00E32840"/>
    <w:rsid w:val="00E3473F"/>
    <w:rsid w:val="00E3524C"/>
    <w:rsid w:val="00E35F00"/>
    <w:rsid w:val="00E361D6"/>
    <w:rsid w:val="00E4094E"/>
    <w:rsid w:val="00E55354"/>
    <w:rsid w:val="00E55BAA"/>
    <w:rsid w:val="00E56FFA"/>
    <w:rsid w:val="00E76EDF"/>
    <w:rsid w:val="00E8232D"/>
    <w:rsid w:val="00E8375C"/>
    <w:rsid w:val="00E840F6"/>
    <w:rsid w:val="00E94411"/>
    <w:rsid w:val="00E945E4"/>
    <w:rsid w:val="00E9569F"/>
    <w:rsid w:val="00EA03DB"/>
    <w:rsid w:val="00EA5625"/>
    <w:rsid w:val="00EB7CAF"/>
    <w:rsid w:val="00EC0F9F"/>
    <w:rsid w:val="00EC6C92"/>
    <w:rsid w:val="00ED3E22"/>
    <w:rsid w:val="00ED721F"/>
    <w:rsid w:val="00EE1095"/>
    <w:rsid w:val="00EE62F4"/>
    <w:rsid w:val="00EF2DB0"/>
    <w:rsid w:val="00EF3571"/>
    <w:rsid w:val="00EF4252"/>
    <w:rsid w:val="00F16397"/>
    <w:rsid w:val="00F25AAA"/>
    <w:rsid w:val="00F3483E"/>
    <w:rsid w:val="00F54932"/>
    <w:rsid w:val="00F671B5"/>
    <w:rsid w:val="00F95182"/>
    <w:rsid w:val="00FA73FA"/>
    <w:rsid w:val="00FC11D9"/>
    <w:rsid w:val="00FC4515"/>
    <w:rsid w:val="00FC61FA"/>
    <w:rsid w:val="00FC6F4E"/>
    <w:rsid w:val="00FD253F"/>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E78F2549-BCF1-4337-A85C-C48C6AC04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000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0645432">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88229439">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00800961">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62382865">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14458333">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46247837">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4381700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64400086">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DD083-FA59-4D52-8CB6-18540CA41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755</Words>
  <Characters>5453</Characters>
  <Application>Microsoft Office Word</Application>
  <DocSecurity>0</DocSecurity>
  <Lines>118</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https:/mul2-mss.gov.am/tasks/2042722/oneclick?token=b8c4b78625917d724525c22278ca8873</cp:keywords>
  <dc:description/>
  <cp:lastModifiedBy>Edgar Bznuni</cp:lastModifiedBy>
  <cp:revision>2</cp:revision>
  <dcterms:created xsi:type="dcterms:W3CDTF">2025-10-24T06:36:00Z</dcterms:created>
  <dcterms:modified xsi:type="dcterms:W3CDTF">2025-10-24T06:36:00Z</dcterms:modified>
</cp:coreProperties>
</file>