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AA7" w:rsidRPr="009843AF" w:rsidRDefault="00B27AA7" w:rsidP="00120E2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27AA7" w:rsidRPr="009843AF" w:rsidRDefault="00B27AA7" w:rsidP="00B27AA7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2023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հունիսի 8-ի</w:t>
      </w:r>
      <w:r>
        <w:rPr>
          <w:rFonts w:ascii="GHEA Grapalat" w:hAnsi="GHEA Grapalat"/>
          <w:b/>
          <w:sz w:val="24"/>
          <w:szCs w:val="24"/>
          <w:lang w:val="hy-AM"/>
        </w:rPr>
        <w:br/>
        <w:t>N922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="008F1E1D">
        <w:rPr>
          <w:rFonts w:ascii="GHEA Grapalat" w:hAnsi="GHEA Grapalat"/>
          <w:b/>
          <w:sz w:val="24"/>
          <w:szCs w:val="24"/>
          <w:lang w:val="hy-AM"/>
        </w:rPr>
        <w:t xml:space="preserve">լրացումներ և 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 xml:space="preserve">փոփոխություն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B27AA7" w:rsidRPr="009843AF" w:rsidRDefault="00B27AA7" w:rsidP="00B27AA7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27AA7" w:rsidRDefault="00B27AA7" w:rsidP="00B27AA7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BE7C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BE7C6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B27AA7" w:rsidRPr="00CE7D8B" w:rsidRDefault="00B27AA7" w:rsidP="00B27AA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նպատակը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անհատ ձեռնարկատեր չհանդիսացող ֆիզիկական անձանց հաշվառման պարզեցված կարգին համապատասխան ՀՎՀՀ-ի տրամադրման գործընթացի դյուրինացումն է։</w:t>
      </w:r>
    </w:p>
    <w:p w:rsidR="00B27AA7" w:rsidRDefault="00B27AA7" w:rsidP="00B27AA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3F08AA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B27AA7" w:rsidRDefault="00B27AA7" w:rsidP="00B27AA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Որոշմամբ սահմանված կարգի համաձայն՝ </w:t>
      </w:r>
      <w:r>
        <w:rPr>
          <w:rFonts w:ascii="GHEA Grapalat" w:eastAsia="Times New Roman" w:hAnsi="GHEA Grapalat" w:cs="GHEA Grapalat"/>
          <w:sz w:val="24"/>
          <w:szCs w:val="24"/>
        </w:rPr>
        <w:t>ա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նհատ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ձեռնարկատեր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չհանդիսացող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ֆիզիկական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անձանց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հարկային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մարմնում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պարզեցված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հաշվառման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համար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անհատ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ձեռնարկատեր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չհանդիսացող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ֆիզիկական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անձանց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կողմից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ֆիզիկական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անձանց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հաշվետվությունների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ներկայացման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էլեկտրոնային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համակարգի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անձնական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գրասենյակից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ներկայացվում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է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«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Անհատ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ձեռնարկատեր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չհանդիսացող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ֆիզիկական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անձանց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հարկային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մարմնում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հաշվառման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դիմում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։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Դիմումը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ներկայացնելուց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հետո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հարկային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մարմնի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տեղեկատվական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համակարգը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դիմողին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մեկ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աշխատանքային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օրվա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ընթացքում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շնորհում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է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հարկ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վճարողի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հաշվառման</w:t>
      </w:r>
      <w:r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</w:rPr>
        <w:t>համար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B27AA7" w:rsidRDefault="00B27AA7" w:rsidP="00B27AA7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Առկա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B27AA7" w:rsidRDefault="00B27AA7" w:rsidP="00B27AA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նախատեսվում է սահմանել, որ ա</w:t>
      </w:r>
      <w:r w:rsidRPr="00DC3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նհատ ձեռնարկատեր չհանդիսացող ֆիզիկական անձանց կողմից ֆիզիկական անձանց էլեկտրոնային ծառայությունների միասնական համակարգում մինչև նույնականացման գործընթացի ավարտը համաձայնության տրման դեպքում հարկային մարմնի տեղեկատվական համակարգը այդ անձանց ինքնաշխատ շնորհում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ՀՎՀՀ, իսկ ՀՀ</w:t>
      </w:r>
      <w:r w:rsidRPr="00DC3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օրենսգրքի 156-րդ հոդվածի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Pr="00DC302A">
        <w:rPr>
          <w:rFonts w:ascii="GHEA Grapalat" w:eastAsia="Times New Roman" w:hAnsi="GHEA Grapalat" w:cs="Times New Roman"/>
          <w:sz w:val="24"/>
          <w:szCs w:val="24"/>
          <w:lang w:val="hy-AM"/>
        </w:rPr>
        <w:t>4.1-ին մասով սահմանված՝  եկամտային հարկի տարեկան հաշվարկի (հայտարարագրի) ներկայացման համար անհատ ձեռնարկատեր չհանդիսացող ֆիզիկական անձանց հարկային մարմինը կարող է ինքնաշխատ եղանակով շնորհել ՀՎՀՀ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B27AA7" w:rsidRPr="003F08AA" w:rsidRDefault="00B27AA7" w:rsidP="00B27AA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b/>
          <w:sz w:val="24"/>
          <w:szCs w:val="24"/>
          <w:lang w:val="hy-AM"/>
        </w:rPr>
        <w:tab/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3F08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B27AA7" w:rsidRPr="003F08AA" w:rsidRDefault="00B27AA7" w:rsidP="00B27AA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B27AA7" w:rsidRDefault="00B27AA7" w:rsidP="00B27AA7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5</w:t>
      </w:r>
      <w:r w:rsidRPr="003F08A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Իրավական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B27AA7" w:rsidRPr="00C40FB2" w:rsidRDefault="00B27AA7" w:rsidP="00B27AA7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lastRenderedPageBreak/>
        <w:t>Նախագծի ընդունման արդյունքում ակնկալվում է,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 որ անհատ ձեռնարկատեր չհանդիսացող ֆիզիկական անձինք</w:t>
      </w:r>
      <w:r w:rsidRPr="00C342EF">
        <w:rPr>
          <w:rFonts w:ascii="GHEA Grapalat" w:eastAsia="Calibri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>ինքնաշխատ եղանակով կհաշվառվեն հարկային մարմնում և կստանան ՀՎՀՀ։</w:t>
      </w:r>
    </w:p>
    <w:p w:rsidR="00B27AA7" w:rsidRPr="003F08AA" w:rsidRDefault="00B27AA7" w:rsidP="00B27AA7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3F08AA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B27AA7" w:rsidRPr="003F08AA" w:rsidRDefault="00B27AA7" w:rsidP="00B27AA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</w:t>
      </w: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B27AA7" w:rsidRPr="003F08AA" w:rsidRDefault="00B27AA7" w:rsidP="00B27AA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27AA7" w:rsidRDefault="00B27AA7" w:rsidP="00B27AA7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Նախագծի ընդունումը կապված է 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</w:t>
      </w:r>
      <w:r>
        <w:rPr>
          <w:rFonts w:ascii="GHEA Grapalat" w:eastAsia="Calibri" w:hAnsi="GHEA Grapalat" w:cs="Calibri"/>
          <w:sz w:val="24"/>
          <w:szCs w:val="24"/>
          <w:lang w:val="hy-AM"/>
        </w:rPr>
        <w:t>։</w:t>
      </w:r>
    </w:p>
    <w:p w:rsidR="00B27AA7" w:rsidRDefault="00B27AA7" w:rsidP="00B27AA7">
      <w:pPr>
        <w:spacing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FE68F6" w:rsidRPr="00B27AA7" w:rsidRDefault="008F1E1D">
      <w:pPr>
        <w:rPr>
          <w:lang w:val="hy-AM"/>
        </w:rPr>
      </w:pPr>
    </w:p>
    <w:sectPr w:rsidR="00FE68F6" w:rsidRPr="00B27AA7" w:rsidSect="0028077B">
      <w:pgSz w:w="11906" w:h="16838" w:code="9"/>
      <w:pgMar w:top="567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F108E"/>
    <w:multiLevelType w:val="hybridMultilevel"/>
    <w:tmpl w:val="951246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3BA"/>
    <w:rsid w:val="00120E20"/>
    <w:rsid w:val="0018781B"/>
    <w:rsid w:val="001D64EB"/>
    <w:rsid w:val="002909E3"/>
    <w:rsid w:val="004923BA"/>
    <w:rsid w:val="008F1E1D"/>
    <w:rsid w:val="00B27AA7"/>
    <w:rsid w:val="00E8792D"/>
    <w:rsid w:val="00EE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70F78"/>
  <w15:chartTrackingRefBased/>
  <w15:docId w15:val="{02BC4414-352B-4474-86CB-9978FCEB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AA7"/>
    <w:pPr>
      <w:spacing w:after="200" w:line="276" w:lineRule="auto"/>
      <w:jc w:val="left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27AA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B27AA7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2332</Characters>
  <Application>Microsoft Office Word</Application>
  <DocSecurity>0</DocSecurity>
  <Lines>19</Lines>
  <Paragraphs>5</Paragraphs>
  <ScaleCrop>false</ScaleCrop>
  <Company>tax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https://mul2.gov.am/tasks/1230908/oneclick?token=ffd5944c1ca2416b6e3f3efe282cf2d1</cp:keywords>
  <dc:description/>
  <cp:lastModifiedBy>Irina Vardanyan</cp:lastModifiedBy>
  <cp:revision>6</cp:revision>
  <dcterms:created xsi:type="dcterms:W3CDTF">2025-10-16T10:47:00Z</dcterms:created>
  <dcterms:modified xsi:type="dcterms:W3CDTF">2025-10-28T07:58:00Z</dcterms:modified>
</cp:coreProperties>
</file>