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E5963" w14:textId="77777777" w:rsidR="000E71D0" w:rsidRPr="00494EF0" w:rsidRDefault="00513077" w:rsidP="00494EF0">
      <w:pPr>
        <w:spacing w:after="0" w:line="360" w:lineRule="auto"/>
        <w:jc w:val="center"/>
        <w:rPr>
          <w:b/>
          <w:lang w:val="hy-AM"/>
        </w:rPr>
      </w:pPr>
      <w:r w:rsidRPr="00494EF0">
        <w:rPr>
          <w:b/>
          <w:lang w:val="hy-AM"/>
        </w:rPr>
        <w:t>ԱՄՓՈՓԱԹԵՐԹ</w:t>
      </w:r>
    </w:p>
    <w:p w14:paraId="7617FBF6" w14:textId="77777777" w:rsidR="000E71D0" w:rsidRPr="00494EF0" w:rsidRDefault="00513077" w:rsidP="00494EF0">
      <w:pPr>
        <w:spacing w:after="0" w:line="360" w:lineRule="auto"/>
        <w:jc w:val="center"/>
        <w:rPr>
          <w:b/>
          <w:lang w:val="hy-AM"/>
        </w:rPr>
      </w:pPr>
      <w:r w:rsidRPr="00494EF0">
        <w:rPr>
          <w:b/>
          <w:lang w:val="hy-AM"/>
        </w:rPr>
        <w:t xml:space="preserve">«ԱՌԵՎՏՐԻ ԵՎ ԾԱՌԱՅՈՒԹՅՈՒՆՆԵՐԻ ՄԱՍԻՆ» ՕՐԵՆՔՈՒՄ ՓՈՓՈԽՈՒԹՅՈՒՆ ԿԱՏԱՐԵԼՈՒ ՄԱՍԻՆ», «ՎԱՐՉԱԿԱՆ ԻՐԱՎԱԽԱԽՏՈւՄՆԵՐԻ ՎԵՐԱԲԵՐՅԱԼ ՀԱՅԱՍՏԱՆԻ ՀԱՆՐԱՊԵՏՈՒԹՅԱՆ ՕՐԵՆՍԳՐՔՈւՄ ԼՐԱՑՈՒՄՆԵՐ ԿԱՏԱՐԵԼՈւ ՄԱՍԻՆ» ԵՎ «ՇՈՒԿԱՅԻ ՎԵՐԱՀՍԿՈՂՈՒԹՅԱՆ ՄԱՍԻՆ ՕՐԵՆՔՈՒՄ ԼՐԱՑՈՒՄՆԵՐ ԵՎ ՓՈՓՈԽՈՒԹՅՈՒՆ ԿԱՏԱՐԵԼՈՒ ՄԱՍԻՆ» ՕՐԵՆՔՆԵՐԻ ՆԱԽԱԳԾԵՐԻ ՎԵՐԱԲԵՐՅԱԼ </w:t>
      </w:r>
      <w:r w:rsidR="00494EF0" w:rsidRPr="00494EF0">
        <w:rPr>
          <w:b/>
          <w:lang w:val="hy-AM"/>
        </w:rPr>
        <w:t>ՎԱՐՉԱՊԵՏԻ ԱՇԽԱՏԱԿԱԶՄԻ ՍՏՈՐԱԲԱԺԱՆՈՒՄՆԵՐԻ, ԵԶՐԱԿԱՑՈՒԹՅՈՒՆՆԵՐԻ,</w:t>
      </w:r>
      <w:r w:rsidRPr="00494EF0">
        <w:rPr>
          <w:b/>
          <w:lang w:val="hy-AM"/>
        </w:rPr>
        <w:t xml:space="preserve"> ԴԻՏՈՂՈՒԹՅՈՒՆՆԵՐԻ ԵՎ ԱՌԱՋԱՐԿՈՒԹՅՈՒՆՆԵՐԻ</w:t>
      </w: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9356"/>
        <w:gridCol w:w="5528"/>
      </w:tblGrid>
      <w:tr w:rsidR="000E71D0" w:rsidRPr="00494EF0" w14:paraId="767BD755" w14:textId="77777777" w:rsidTr="00494EF0">
        <w:tc>
          <w:tcPr>
            <w:tcW w:w="9356" w:type="dxa"/>
            <w:vMerge w:val="restart"/>
            <w:shd w:val="clear" w:color="auto" w:fill="D9D9D9" w:themeFill="background1" w:themeFillShade="D9"/>
            <w:vAlign w:val="center"/>
          </w:tcPr>
          <w:p w14:paraId="1129F3C5" w14:textId="77777777" w:rsidR="000E71D0" w:rsidRPr="00494EF0" w:rsidRDefault="00513077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494EF0">
              <w:rPr>
                <w:b/>
                <w:bCs/>
                <w:lang w:val="hy-AM"/>
              </w:rPr>
              <w:t>1</w:t>
            </w:r>
            <w:r w:rsidRPr="00494EF0">
              <w:rPr>
                <w:rFonts w:hint="eastAsia"/>
                <w:b/>
                <w:bCs/>
                <w:lang w:val="hy-AM"/>
              </w:rPr>
              <w:t>․</w:t>
            </w:r>
            <w:r w:rsidRPr="00494EF0">
              <w:rPr>
                <w:b/>
                <w:bCs/>
                <w:lang w:val="hy-AM"/>
              </w:rPr>
              <w:t xml:space="preserve"> Կարգավորման ազդեցության գնահատման վարչություն</w:t>
            </w:r>
          </w:p>
          <w:p w14:paraId="11799985" w14:textId="77777777" w:rsidR="000E71D0" w:rsidRPr="00494EF0" w:rsidRDefault="000E71D0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01034BB4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>10.10.2024թ․</w:t>
            </w:r>
          </w:p>
        </w:tc>
      </w:tr>
      <w:tr w:rsidR="000E71D0" w:rsidRPr="00494EF0" w14:paraId="40E51B76" w14:textId="77777777" w:rsidTr="00494EF0">
        <w:tc>
          <w:tcPr>
            <w:tcW w:w="9356" w:type="dxa"/>
            <w:vMerge/>
            <w:shd w:val="clear" w:color="auto" w:fill="D9D9D9" w:themeFill="background1" w:themeFillShade="D9"/>
          </w:tcPr>
          <w:p w14:paraId="0800D8C3" w14:textId="77777777" w:rsidR="000E71D0" w:rsidRPr="00494EF0" w:rsidRDefault="000E71D0" w:rsidP="00494EF0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238859AE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>N 02/12.6/34675</w:t>
            </w:r>
          </w:p>
        </w:tc>
      </w:tr>
      <w:tr w:rsidR="000E71D0" w:rsidRPr="00CC6038" w14:paraId="3496FCB8" w14:textId="77777777" w:rsidTr="00494EF0">
        <w:tc>
          <w:tcPr>
            <w:tcW w:w="9356" w:type="dxa"/>
            <w:shd w:val="clear" w:color="auto" w:fill="auto"/>
          </w:tcPr>
          <w:p w14:paraId="305B6100" w14:textId="77777777" w:rsidR="000E71D0" w:rsidRPr="00494EF0" w:rsidRDefault="00513077" w:rsidP="00494EF0">
            <w:pPr>
              <w:pStyle w:val="ListParagraph"/>
              <w:numPr>
                <w:ilvl w:val="3"/>
                <w:numId w:val="1"/>
              </w:numPr>
              <w:tabs>
                <w:tab w:val="left" w:pos="480"/>
              </w:tabs>
              <w:spacing w:line="360" w:lineRule="auto"/>
              <w:ind w:left="10" w:firstLine="260"/>
              <w:jc w:val="both"/>
              <w:rPr>
                <w:rFonts w:cs="Times New Roman"/>
                <w:lang w:val="hy-AM"/>
              </w:rPr>
            </w:pPr>
            <w:r w:rsidRPr="00494EF0">
              <w:rPr>
                <w:rFonts w:eastAsia="GHEA Grapalat" w:cs="GHEA Grapalat"/>
                <w:lang w:val="hy-AM"/>
              </w:rPr>
              <w:t xml:space="preserve">«Առևտրի և ծառայությունների մասին» օրենքում փոփոխություններ կատարելու մասին» ՀՀ օրենքի նախագծի առնչությամբ հայտնում ենք, որ անհրաժեշտ է իրականացնել նախագծի ընդունման արդյունքում էկոլոգիակական վնասների կրճատման, պոլիէթիլենային պարկերի ու տոպրակների արտադրությամբ և մանրածախ առևտրով զբաղվող կազմակերպությունների ծախսերի, սպառողական գների և այլնի մասով ակնկալվող համապատասխան ազդեցությունների գնահատումներ՝ այդ նպատակով կիրառելով նաև </w:t>
            </w:r>
            <w:r w:rsidRPr="00494EF0">
              <w:rPr>
                <w:lang w:val="hy-AM"/>
              </w:rPr>
              <w:t xml:space="preserve">Պետական եկամուտների կոմիտեից և Վիճակագրական կոմիտեից ստացված տվյալների հիման վրա փորձագիտական գնահատումների միջոցով միջին ցուցանիշներ ստանալու մոտեցում։ ՈՒստի առաջարկում ենք ՀՀ կառավարության 2020 թվականի դեկտեմբերի 17-ի թիվ 2075-Ն որոշմամբ սահմանված կարգով իրականացնել նախագծի կարգավորման ազդեցության գնահատում։ </w:t>
            </w:r>
          </w:p>
          <w:p w14:paraId="3CA4FC64" w14:textId="77777777" w:rsidR="000E71D0" w:rsidRPr="00494EF0" w:rsidRDefault="000E71D0" w:rsidP="00494EF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</w:p>
          <w:p w14:paraId="2073556E" w14:textId="77777777" w:rsidR="000E71D0" w:rsidRPr="00494EF0" w:rsidRDefault="000E71D0" w:rsidP="00494EF0">
            <w:pPr>
              <w:spacing w:after="0" w:line="360" w:lineRule="auto"/>
              <w:ind w:firstLine="720"/>
              <w:jc w:val="both"/>
              <w:rPr>
                <w:lang w:val="hy-AM"/>
              </w:rPr>
            </w:pPr>
          </w:p>
        </w:tc>
        <w:tc>
          <w:tcPr>
            <w:tcW w:w="5528" w:type="dxa"/>
            <w:shd w:val="clear" w:color="auto" w:fill="auto"/>
          </w:tcPr>
          <w:p w14:paraId="03A13348" w14:textId="77777777" w:rsidR="000E71D0" w:rsidRPr="00494EF0" w:rsidRDefault="00513077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494EF0">
              <w:rPr>
                <w:b/>
                <w:bCs/>
                <w:lang w:val="hy-AM"/>
              </w:rPr>
              <w:t>Չի ընդունվել</w:t>
            </w:r>
          </w:p>
          <w:p w14:paraId="5A390E39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rFonts w:eastAsia="GHEA Grapalat" w:cs="GHEA Grapalat"/>
                <w:lang w:val="hy-AM"/>
              </w:rPr>
              <w:t xml:space="preserve">«Առևտրի և ծառայությունների մասին» օրենքում փոփոխություններ կատարելու մասին» օրենքի նախագծի ընդունման բնապահպանական վնասների գնահատման մասով առկա ուսումնսիրությունների և տվյալների հիման տեղեկատվությունը ներառված է խնդրո առարկա նախագծերի փաթեթի հիմնավորման մեջ։ </w:t>
            </w:r>
            <w:r w:rsidRPr="00494EF0">
              <w:rPr>
                <w:lang w:val="hy-AM"/>
              </w:rPr>
              <w:t xml:space="preserve">Պետական եկամուտների կոմիտեից և Վիճակագրական կոմիտեից ստացված տվյալների, </w:t>
            </w:r>
            <w:r w:rsidRPr="00494EF0">
              <w:rPr>
                <w:rFonts w:eastAsia="GHEA Grapalat" w:cs="GHEA Grapalat"/>
                <w:lang w:val="hy-AM"/>
              </w:rPr>
              <w:t xml:space="preserve">պոլիէթիլենային պարկերի ու տոպրակների արտադրությամբ և մանրածախ առևտրով զբաղվող կազմակերպությունների ծախսերի, </w:t>
            </w:r>
            <w:r w:rsidRPr="00494EF0">
              <w:rPr>
                <w:lang w:val="hy-AM"/>
              </w:rPr>
              <w:lastRenderedPageBreak/>
              <w:t>վերլուծությունն իրատեսական չէ՝ հստակ տվյալների բացակայության պատճառով (հաշվի առնելով, որ դրանք իրենցից ներկայացնում են մեծամասմբ առևտրային գաղտնիք պարունակող տեղեկատվություն)։</w:t>
            </w:r>
          </w:p>
          <w:p w14:paraId="59E37BF8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 xml:space="preserve">Շրջակա միջավայրի և էկոնոմիկայի նախարարության կողմից իրականացվել են բազմաթիվ քայլեր՝ համագործակցելով տնտեսվարողների հետ։ Էկոնոմիկայի նախարության կողմից մշակվել են համապատասխան ձևաչափեր, որոնցով նախատեսվումէ գնահատել ոլորտում  թիրախային ապրանք արդատողների ֆինասական, սովիալական և տնտեսական գնահատումը։ նշված ձևաչափով ակնկալվում է ստանալ տեղեկատվություն շրջանառության ծավալը, Վճարված հարկերի, աշխատողների թվաքանակի,  ներգրավված վարկերի ծավալի ու դրանց ժամկետների, սարքավորումների արժեքների  և այլ տեղեկատվություն։ Չնայած, գործադրված բոլոր ջանքերին </w:t>
            </w:r>
            <w:r w:rsidRPr="00494EF0">
              <w:rPr>
                <w:lang w:val="hy-AM"/>
              </w:rPr>
              <w:lastRenderedPageBreak/>
              <w:t>տնտեսվարողների կողմից նշված տեղեկատվությունը չի ներկայացվել։</w:t>
            </w:r>
          </w:p>
          <w:p w14:paraId="0717BC14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>Ելնելով վերոգրյալից ակնհայտորեն իրատեսական չէ տվյալների բացակայութան պարագայում որևէ գնահատում իրականացնելը։</w:t>
            </w:r>
          </w:p>
        </w:tc>
      </w:tr>
      <w:tr w:rsidR="000E71D0" w:rsidRPr="00494EF0" w14:paraId="59B22FD6" w14:textId="77777777" w:rsidTr="00494EF0">
        <w:trPr>
          <w:trHeight w:val="3100"/>
        </w:trPr>
        <w:tc>
          <w:tcPr>
            <w:tcW w:w="9356" w:type="dxa"/>
            <w:shd w:val="clear" w:color="auto" w:fill="auto"/>
          </w:tcPr>
          <w:p w14:paraId="1F69F430" w14:textId="77777777" w:rsidR="000E71D0" w:rsidRPr="00494EF0" w:rsidRDefault="00513077" w:rsidP="00494EF0">
            <w:pPr>
              <w:pStyle w:val="ListParagraph"/>
              <w:numPr>
                <w:ilvl w:val="3"/>
                <w:numId w:val="1"/>
              </w:numPr>
              <w:spacing w:line="360" w:lineRule="auto"/>
              <w:ind w:left="10" w:firstLine="260"/>
              <w:jc w:val="both"/>
              <w:rPr>
                <w:lang w:val="hy-AM"/>
              </w:rPr>
            </w:pPr>
            <w:r w:rsidRPr="00494EF0">
              <w:rPr>
                <w:rFonts w:cs="Times New Roman"/>
                <w:lang w:val="hy-AM"/>
              </w:rPr>
              <w:lastRenderedPageBreak/>
              <w:t>Առաջարկում ենք «</w:t>
            </w:r>
            <w:r w:rsidRPr="00494EF0">
              <w:rPr>
                <w:rFonts w:eastAsia="GHEA Grapalat" w:cs="GHEA Grapalat"/>
                <w:lang w:val="hy-AM"/>
              </w:rPr>
              <w:t xml:space="preserve">Շուկայի վերահսկողության մասին օրենքում լրացումներ և փոփոխություն կատարելու մասին» ՀՀ օրենքի նախագծի 5-րդ հոդվածում «Շուկայի վերահսկողության մասին» օրենքի </w:t>
            </w:r>
            <w:r w:rsidRPr="00494EF0">
              <w:rPr>
                <w:lang w:val="hy-AM"/>
              </w:rPr>
              <w:t>5.1-րդ հոդվածի 10-րդ մասի 1-ին կետի ուժի մեջ մտնելու</w:t>
            </w:r>
            <w:r w:rsidRPr="00494EF0">
              <w:rPr>
                <w:rFonts w:eastAsia="GHEA Grapalat" w:cs="GHEA Grapalat"/>
                <w:lang w:val="hy-AM"/>
              </w:rPr>
              <w:t xml:space="preserve"> համար սահմանված ժամկետը համապատասխանեցնել «Վարչական իրավախախտումների վերաբերյալ Հայաստանի Հանրապետության օրենսգրքում փոփոխություններ և լրացումներ կատարելու մասին» ՀՀ օրենքի նախագծի 3-րդ հոդվածով սահմանված ժամկետին</w:t>
            </w:r>
            <w:r w:rsidRPr="00494EF0">
              <w:rPr>
                <w:rFonts w:cs="Times New Roman"/>
                <w:lang w:val="hy-AM"/>
              </w:rPr>
              <w:t>։</w:t>
            </w:r>
            <w:r w:rsidRPr="00494EF0">
              <w:rPr>
                <w:rFonts w:eastAsia="GHEA Grapalat" w:cs="GHEA Grapalat"/>
                <w:lang w:val="hy-AM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</w:tcPr>
          <w:p w14:paraId="3EC9AB02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b/>
                <w:bCs/>
                <w:lang w:val="hy-AM"/>
              </w:rPr>
              <w:t>Ընդունվել է</w:t>
            </w:r>
          </w:p>
        </w:tc>
      </w:tr>
      <w:tr w:rsidR="000E71D0" w:rsidRPr="00494EF0" w14:paraId="431204A1" w14:textId="77777777" w:rsidTr="00494EF0">
        <w:tc>
          <w:tcPr>
            <w:tcW w:w="9356" w:type="dxa"/>
            <w:shd w:val="clear" w:color="auto" w:fill="auto"/>
          </w:tcPr>
          <w:p w14:paraId="23E202DB" w14:textId="77777777" w:rsidR="000E71D0" w:rsidRPr="00494EF0" w:rsidRDefault="00513077" w:rsidP="00494EF0">
            <w:pPr>
              <w:pStyle w:val="ListParagraph"/>
              <w:numPr>
                <w:ilvl w:val="3"/>
                <w:numId w:val="1"/>
              </w:numPr>
              <w:spacing w:line="360" w:lineRule="auto"/>
              <w:ind w:left="10" w:firstLine="260"/>
              <w:jc w:val="both"/>
              <w:rPr>
                <w:rFonts w:cs="Times New Roman"/>
                <w:lang w:val="hy-AM"/>
              </w:rPr>
            </w:pPr>
            <w:r w:rsidRPr="00494EF0">
              <w:rPr>
                <w:rFonts w:eastAsia="GHEA Grapalat" w:cs="GHEA Grapalat"/>
                <w:lang w:val="hy-AM"/>
              </w:rPr>
              <w:t xml:space="preserve">Առաջարկում ենք վերը նշված նախագծերի փաթեթի հիմնավորման մեջ, համապատասխան ցուցանիշների ներկայացմամբ, ավելացնել տեղեկատվություն նաև 2020 թվականի ապրիլի 17-ին ընդունված «Առևտրի և ծառայությունների մասին» օրենքում լրացումներ կատարելու մասին» ՀՕ-226-Ն օրենքի կիրարկման արդյունքների մասին, ինչպես նաև այն մասին, թե 2022 թվականի հունվարի 1-ից հետո պոլիէթիլենային պարկերի և տոպրակների արտադրությամբ զբաղվող կազմակերպությունների մոտ արտադրությունները վերապրոֆիլավորելու և արդիականացնելու նպատակով ինչ աշխատանքներ են իրականացվել, ու  երկրում շրջակա միջավայրի և մարդու առողջության պահպանման տեսանկյունից </w:t>
            </w:r>
            <w:r w:rsidRPr="00494EF0">
              <w:rPr>
                <w:rFonts w:eastAsia="GHEA Grapalat" w:cs="GHEA Grapalat"/>
                <w:lang w:val="hy-AM"/>
              </w:rPr>
              <w:lastRenderedPageBreak/>
              <w:t>անվտանգ կենսաքայքայվող փաթեթվածքի, ինչպես նաև բազմակի օգտագործման պարկերի և տոպրակների արտադրության կամ ներկրման ծավալների ինչ աճ է գրանցվել, ու ինչքանով է այդ քանակությունը բավարար առկա պահանջարկը բավարարելու համար։</w:t>
            </w:r>
            <w:r w:rsidRPr="00494EF0">
              <w:rPr>
                <w:rFonts w:cs="Arial"/>
                <w:lang w:val="hy-AM"/>
              </w:rPr>
              <w:t xml:space="preserve"> </w:t>
            </w:r>
            <w:r w:rsidRPr="00494EF0">
              <w:rPr>
                <w:rFonts w:eastAsia="GHEA Grapalat" w:cs="GHEA Grapalat"/>
                <w:lang w:val="hy-AM"/>
              </w:rPr>
              <w:t>Ինչպես նաև փաթեթում չկան ներկայացված տվյալներ շահառուների, մասնավորապես՝ ոլորտի արտադրողների և մանարածախ առևտրով զբաղվող կազմակերպությունների հետ իրականացված թիրախային հանրային քննարկումների մասին։ ՈՒստի հասկանալի չէ, թե արդյոք նախագծերով նախատեսված ժամկետները խելամիտ են և հնարավորություն են ընձեռում տնտեսավարողներին պատշաճ ձևով ինտեգրվելու նոր պահանջներին:</w:t>
            </w:r>
          </w:p>
        </w:tc>
        <w:tc>
          <w:tcPr>
            <w:tcW w:w="5528" w:type="dxa"/>
            <w:shd w:val="clear" w:color="auto" w:fill="auto"/>
          </w:tcPr>
          <w:p w14:paraId="3094446E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b/>
                <w:bCs/>
                <w:lang w:val="hy-AM"/>
              </w:rPr>
              <w:lastRenderedPageBreak/>
              <w:t>Ընդունվել է</w:t>
            </w:r>
          </w:p>
        </w:tc>
      </w:tr>
      <w:tr w:rsidR="000E71D0" w:rsidRPr="00494EF0" w14:paraId="0994F69E" w14:textId="77777777" w:rsidTr="00494EF0">
        <w:tc>
          <w:tcPr>
            <w:tcW w:w="9356" w:type="dxa"/>
            <w:vMerge w:val="restart"/>
            <w:shd w:val="clear" w:color="auto" w:fill="D9D9D9" w:themeFill="background1" w:themeFillShade="D9"/>
            <w:vAlign w:val="center"/>
          </w:tcPr>
          <w:p w14:paraId="25487812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b/>
                <w:bCs/>
                <w:lang w:val="hy-AM"/>
              </w:rPr>
              <w:t>2. Իրավաբանական վարչություն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68330D5F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>10.10.2024թ</w:t>
            </w:r>
          </w:p>
        </w:tc>
      </w:tr>
      <w:tr w:rsidR="000E71D0" w:rsidRPr="00494EF0" w14:paraId="2775C29C" w14:textId="77777777" w:rsidTr="00494EF0">
        <w:tc>
          <w:tcPr>
            <w:tcW w:w="9356" w:type="dxa"/>
            <w:vMerge/>
            <w:shd w:val="clear" w:color="auto" w:fill="D9D9D9" w:themeFill="background1" w:themeFillShade="D9"/>
          </w:tcPr>
          <w:p w14:paraId="32C5BD9A" w14:textId="77777777" w:rsidR="000E71D0" w:rsidRPr="00494EF0" w:rsidRDefault="000E71D0" w:rsidP="00494EF0">
            <w:pPr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67078B3E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>N 02/12.6/34675</w:t>
            </w:r>
          </w:p>
        </w:tc>
      </w:tr>
      <w:tr w:rsidR="000E71D0" w:rsidRPr="00CC6038" w14:paraId="3A952DBE" w14:textId="77777777" w:rsidTr="00494EF0">
        <w:tc>
          <w:tcPr>
            <w:tcW w:w="9356" w:type="dxa"/>
            <w:shd w:val="clear" w:color="auto" w:fill="auto"/>
          </w:tcPr>
          <w:p w14:paraId="6BB7A287" w14:textId="77777777" w:rsidR="000E71D0" w:rsidRPr="00494EF0" w:rsidRDefault="00513077" w:rsidP="00494EF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lang w:val="hy-AM"/>
              </w:rPr>
            </w:pPr>
            <w:r w:rsidRPr="00494EF0">
              <w:rPr>
                <w:lang w:val="hy-AM"/>
              </w:rPr>
              <w:t xml:space="preserve">   1. «Շուկայի վերահսկողության մասին» օրենքում լրացումներ և փոփոխություն կատարելու մասին» ՀՀ օրենքի նախագծի 2-րդ հոդվածով լրացվող՝ օրենքի 3-րդ հոդվածի 1-ին մասի համաձայն՝ դիտարկումը լիազոր մարմնի կողմից ՀՀ օրենքներով (…) սահմանված պահանջների խախտման, կանխարգելման, բացահայտման նպատակով </w:t>
            </w:r>
            <w:r w:rsidRPr="00494EF0">
              <w:rPr>
                <w:i/>
                <w:u w:val="single"/>
                <w:lang w:val="hy-AM"/>
              </w:rPr>
              <w:t>օրենքով սահմանված դեպքերում իրականացվող գործողությունների ամբողջություն է</w:t>
            </w:r>
            <w:r w:rsidRPr="00494EF0">
              <w:rPr>
                <w:lang w:val="hy-AM"/>
              </w:rPr>
              <w:t>։</w:t>
            </w:r>
          </w:p>
          <w:p w14:paraId="7EE2F64C" w14:textId="77777777" w:rsidR="000E71D0" w:rsidRPr="00494EF0" w:rsidRDefault="00513077" w:rsidP="00494EF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lang w:val="hy-AM"/>
              </w:rPr>
            </w:pPr>
            <w:r w:rsidRPr="00494EF0">
              <w:rPr>
                <w:lang w:val="hy-AM"/>
              </w:rPr>
              <w:t xml:space="preserve">     Նախագծի նշված դրույթի բովանդակությունը որոշակիացված չէ, որի պարագայում պարզ չէ, թե դիտարկման ընթացքում ինչ գործողություններ կարող են իրականացվել։</w:t>
            </w:r>
          </w:p>
        </w:tc>
        <w:tc>
          <w:tcPr>
            <w:tcW w:w="5528" w:type="dxa"/>
            <w:shd w:val="clear" w:color="auto" w:fill="auto"/>
          </w:tcPr>
          <w:p w14:paraId="640FB91E" w14:textId="77777777" w:rsidR="000E71D0" w:rsidRPr="00494EF0" w:rsidRDefault="00513077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494EF0">
              <w:rPr>
                <w:b/>
                <w:bCs/>
                <w:lang w:val="hy-AM"/>
              </w:rPr>
              <w:t>Չի ընդունվել</w:t>
            </w:r>
          </w:p>
          <w:p w14:paraId="4A3DA950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t xml:space="preserve">Գործողություններն առանձին թվարկելու անհրաժեշտությունը բացակայում է՝ հաշվի առնելով, որ դրանք հանդիսանում են «Շուկայի վերահսկողության մասին» օրենքով ամրագրված գործողություններ և «դիտարկումը» սույն նախագծով դիտարկվում է որպես դրանց ամբողջություն  </w:t>
            </w:r>
          </w:p>
        </w:tc>
      </w:tr>
      <w:tr w:rsidR="000E71D0" w:rsidRPr="00CC6038" w14:paraId="32E5268C" w14:textId="77777777" w:rsidTr="00494EF0">
        <w:tc>
          <w:tcPr>
            <w:tcW w:w="9356" w:type="dxa"/>
            <w:shd w:val="clear" w:color="auto" w:fill="auto"/>
          </w:tcPr>
          <w:p w14:paraId="08089709" w14:textId="77777777" w:rsidR="000E71D0" w:rsidRPr="00494EF0" w:rsidRDefault="00513077" w:rsidP="00494EF0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lang w:val="hy-AM"/>
              </w:rPr>
            </w:pPr>
            <w:r w:rsidRPr="00494EF0">
              <w:rPr>
                <w:lang w:val="hy-AM"/>
              </w:rPr>
              <w:t xml:space="preserve"> 2. «Շուկայի վերահսկողության մասին» օրենքում լրացումներ և փոփոխություն կատարելու մասին» ՀՀ օրենքի նախագծի 4-րդ հոդվածով լրացվող՝ օրենքի 5.1-ին </w:t>
            </w:r>
            <w:r w:rsidRPr="00494EF0">
              <w:rPr>
                <w:lang w:val="hy-AM"/>
              </w:rPr>
              <w:lastRenderedPageBreak/>
              <w:t>հոդվածի 9-րդ մասի համաձայն՝ դիտարկումների հետ կապված վարույթի նկատմամբ կիրառվում են «Վարչարարության հիմունքների և վարչական վարույթի մասին» օրենքի դրույթները, սակայն նախագծի կարգավորումներից պարզ չէ, թե կոնկրետ որ մասով են օրենքի կարգավորումները կիրառելի նշված վարույթում։</w:t>
            </w:r>
          </w:p>
        </w:tc>
        <w:tc>
          <w:tcPr>
            <w:tcW w:w="5528" w:type="dxa"/>
            <w:shd w:val="clear" w:color="auto" w:fill="auto"/>
          </w:tcPr>
          <w:p w14:paraId="4C96F2E9" w14:textId="77777777" w:rsidR="000E71D0" w:rsidRPr="00494EF0" w:rsidRDefault="00513077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494EF0">
              <w:rPr>
                <w:b/>
                <w:bCs/>
                <w:lang w:val="hy-AM"/>
              </w:rPr>
              <w:lastRenderedPageBreak/>
              <w:t>Մասամբ է ընդունվել</w:t>
            </w:r>
          </w:p>
          <w:p w14:paraId="55F1A8CA" w14:textId="77777777" w:rsidR="000E71D0" w:rsidRPr="00494EF0" w:rsidRDefault="00513077" w:rsidP="00494EF0">
            <w:pPr>
              <w:spacing w:after="0" w:line="360" w:lineRule="auto"/>
              <w:jc w:val="center"/>
              <w:rPr>
                <w:lang w:val="hy-AM"/>
              </w:rPr>
            </w:pPr>
            <w:r w:rsidRPr="00494EF0">
              <w:rPr>
                <w:lang w:val="hy-AM"/>
              </w:rPr>
              <w:lastRenderedPageBreak/>
              <w:t>«Շուկայի վերահսկողության մասին» օրենքում լրացումներ և փոփոխություն կատարելու մասին» ՀՀ օրենքի նախագծի 4-րդ հոդվածով լրացվող՝ օրենքի 5.1-ին հոդվածի 9-րդ մասում «վարույթ» բառից առաջ լրացվել է «վարչական» բառը</w:t>
            </w:r>
          </w:p>
        </w:tc>
      </w:tr>
      <w:tr w:rsidR="003C62E5" w:rsidRPr="003C62E5" w14:paraId="03BE36ED" w14:textId="77777777" w:rsidTr="003C62E5">
        <w:tc>
          <w:tcPr>
            <w:tcW w:w="9356" w:type="dxa"/>
            <w:shd w:val="clear" w:color="auto" w:fill="AEAAAA" w:themeFill="background2" w:themeFillShade="BF"/>
          </w:tcPr>
          <w:p w14:paraId="2875C016" w14:textId="08392F88" w:rsidR="003C62E5" w:rsidRPr="003C62E5" w:rsidRDefault="003C62E5" w:rsidP="003C62E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cs="Sylfaen"/>
                <w:b/>
                <w:bCs/>
                <w:color w:val="000000"/>
                <w:lang w:val="hy-AM"/>
              </w:rPr>
            </w:pPr>
            <w:r>
              <w:rPr>
                <w:rFonts w:cs="GHEA Grapalat"/>
                <w:b/>
                <w:lang w:val="hy-AM"/>
              </w:rPr>
              <w:lastRenderedPageBreak/>
              <w:t>Վ</w:t>
            </w:r>
            <w:r w:rsidRPr="003C62E5">
              <w:rPr>
                <w:rFonts w:cs="GHEA Grapalat"/>
                <w:b/>
                <w:lang w:val="hy-AM"/>
              </w:rPr>
              <w:t xml:space="preserve">արչապետի աշխատակազմի </w:t>
            </w:r>
            <w:r w:rsidRPr="003C62E5">
              <w:rPr>
                <w:rFonts w:cs="Sylfaen"/>
                <w:b/>
                <w:bCs/>
                <w:color w:val="000000"/>
                <w:lang w:val="hy-AM"/>
              </w:rPr>
              <w:t>տեսչական մարմինների աշխատանքների համակարգման  գրասենյակ</w:t>
            </w:r>
          </w:p>
          <w:p w14:paraId="5707B51B" w14:textId="7529A6BD" w:rsidR="003C62E5" w:rsidRPr="003C62E5" w:rsidRDefault="003C62E5" w:rsidP="003C62E5">
            <w:pPr>
              <w:pStyle w:val="ListParagraph"/>
              <w:autoSpaceDE w:val="0"/>
              <w:autoSpaceDN w:val="0"/>
              <w:adjustRightInd w:val="0"/>
              <w:spacing w:after="0" w:line="360" w:lineRule="auto"/>
              <w:jc w:val="both"/>
              <w:rPr>
                <w:lang w:val="hy-AM"/>
              </w:rPr>
            </w:pPr>
          </w:p>
        </w:tc>
        <w:tc>
          <w:tcPr>
            <w:tcW w:w="5528" w:type="dxa"/>
            <w:shd w:val="clear" w:color="auto" w:fill="auto"/>
          </w:tcPr>
          <w:p w14:paraId="5DBBABE4" w14:textId="5B0DC911" w:rsidR="003C62E5" w:rsidRPr="00494EF0" w:rsidRDefault="003C62E5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Տրամադրվել է աշխատանքային կարգով</w:t>
            </w:r>
          </w:p>
        </w:tc>
      </w:tr>
      <w:tr w:rsidR="003C62E5" w:rsidRPr="003C62E5" w14:paraId="1C96155B" w14:textId="77777777" w:rsidTr="003C62E5">
        <w:tc>
          <w:tcPr>
            <w:tcW w:w="9356" w:type="dxa"/>
            <w:shd w:val="clear" w:color="auto" w:fill="auto"/>
          </w:tcPr>
          <w:p w14:paraId="39086AB3" w14:textId="23633B44" w:rsidR="003C62E5" w:rsidRPr="0043662C" w:rsidRDefault="003C62E5" w:rsidP="003C62E5">
            <w:pPr>
              <w:autoSpaceDE w:val="0"/>
              <w:autoSpaceDN w:val="0"/>
              <w:adjustRightInd w:val="0"/>
              <w:spacing w:after="0" w:line="360" w:lineRule="auto"/>
              <w:ind w:firstLine="630"/>
              <w:jc w:val="both"/>
              <w:rPr>
                <w:rFonts w:eastAsia="Times New Roman"/>
                <w:b/>
                <w:bCs/>
                <w:lang w:val="hy-AM"/>
              </w:rPr>
            </w:pPr>
            <w:r w:rsidRPr="00145500">
              <w:rPr>
                <w:rFonts w:eastAsia="Times New Roman"/>
                <w:b/>
                <w:bCs/>
                <w:i/>
                <w:lang w:val="hy-AM"/>
              </w:rPr>
              <w:t>«Շուկայի վերահսկողության մասին» օրենքում լրացումներ և փոփոխություն կատարելու մասին» օրենքի նախագծ</w:t>
            </w:r>
            <w:r>
              <w:rPr>
                <w:rFonts w:eastAsia="Times New Roman"/>
                <w:b/>
                <w:bCs/>
                <w:i/>
                <w:lang w:val="hy-AM"/>
              </w:rPr>
              <w:t xml:space="preserve">ի </w:t>
            </w:r>
            <w:r>
              <w:rPr>
                <w:rFonts w:eastAsia="Times New Roman"/>
                <w:bCs/>
                <w:lang w:val="hy-AM"/>
              </w:rPr>
              <w:t>4-րդ հոդվածով լրացվող 5</w:t>
            </w:r>
            <w:r w:rsidRPr="00C14C7B">
              <w:rPr>
                <w:lang w:val="hy-AM"/>
              </w:rPr>
              <w:t>.</w:t>
            </w:r>
            <w:r>
              <w:rPr>
                <w:rFonts w:eastAsia="Times New Roman"/>
                <w:bCs/>
                <w:lang w:val="hy-AM"/>
              </w:rPr>
              <w:t xml:space="preserve">1-րդ հոդվածի 1-ին մասում </w:t>
            </w:r>
            <w:r w:rsidRPr="0043662C">
              <w:rPr>
                <w:rFonts w:eastAsia="Times New Roman"/>
                <w:bCs/>
                <w:lang w:val="hy-AM"/>
              </w:rPr>
              <w:t>«</w:t>
            </w:r>
            <w:r w:rsidRPr="0043662C">
              <w:rPr>
                <w:rFonts w:eastAsia="Times New Roman"/>
                <w:color w:val="000000"/>
                <w:lang w:val="hy-AM" w:eastAsia="en-GB"/>
              </w:rPr>
              <w:t>շրջանակը, դիտարկվող տնտեսավարող սուբյեկտի (այսուհետ՝ դիտարկվող) անվանումը</w:t>
            </w:r>
            <w:r w:rsidRPr="0043662C">
              <w:rPr>
                <w:rFonts w:eastAsia="Times New Roman"/>
                <w:bCs/>
                <w:color w:val="000000"/>
                <w:lang w:val="hy-AM" w:eastAsia="en-GB"/>
              </w:rPr>
              <w:t>»</w:t>
            </w:r>
            <w:r>
              <w:rPr>
                <w:rFonts w:eastAsia="Times New Roman"/>
                <w:bCs/>
                <w:color w:val="000000"/>
                <w:lang w:val="hy-AM" w:eastAsia="en-GB"/>
              </w:rPr>
              <w:t xml:space="preserve"> բառերը փոխարինել </w:t>
            </w:r>
            <w:r w:rsidRPr="0043662C">
              <w:rPr>
                <w:rFonts w:eastAsia="Times New Roman"/>
                <w:bCs/>
                <w:color w:val="000000"/>
                <w:lang w:val="hy-AM" w:eastAsia="en-GB"/>
              </w:rPr>
              <w:t>«</w:t>
            </w:r>
            <w:r>
              <w:rPr>
                <w:rFonts w:eastAsia="Times New Roman"/>
                <w:bCs/>
                <w:color w:val="000000"/>
                <w:lang w:val="hy-AM" w:eastAsia="en-GB"/>
              </w:rPr>
              <w:t xml:space="preserve">շրջանակը </w:t>
            </w:r>
            <w:r w:rsidRPr="0043662C">
              <w:rPr>
                <w:rFonts w:eastAsia="Times New Roman"/>
                <w:bCs/>
                <w:color w:val="000000"/>
                <w:lang w:val="hy-AM" w:eastAsia="en-GB"/>
              </w:rPr>
              <w:t>(</w:t>
            </w:r>
            <w:r>
              <w:rPr>
                <w:rFonts w:eastAsia="Times New Roman"/>
                <w:bCs/>
                <w:color w:val="000000"/>
                <w:lang w:val="hy-AM" w:eastAsia="en-GB"/>
              </w:rPr>
              <w:t xml:space="preserve">ըստ Վարչական իրավախախտումների </w:t>
            </w:r>
            <w:r w:rsidRPr="0043662C">
              <w:rPr>
                <w:rFonts w:eastAsia="Times New Roman"/>
                <w:bCs/>
                <w:color w:val="000000"/>
                <w:lang w:val="hy-AM" w:eastAsia="en-GB"/>
              </w:rPr>
              <w:t>վերաբերյալ Հայաստանի Հանրապետության օրենսգրք</w:t>
            </w:r>
            <w:r>
              <w:rPr>
                <w:rFonts w:eastAsia="Times New Roman"/>
                <w:bCs/>
                <w:color w:val="000000"/>
                <w:lang w:val="hy-AM" w:eastAsia="en-GB"/>
              </w:rPr>
              <w:t>ով սահմանված իրավախախտումների)</w:t>
            </w:r>
            <w:r w:rsidRPr="0043662C">
              <w:rPr>
                <w:rFonts w:eastAsia="Times New Roman"/>
                <w:bCs/>
                <w:color w:val="000000"/>
                <w:lang w:val="hy-AM" w:eastAsia="en-GB"/>
              </w:rPr>
              <w:t>»</w:t>
            </w:r>
            <w:r>
              <w:rPr>
                <w:rFonts w:eastAsia="Times New Roman"/>
                <w:bCs/>
                <w:color w:val="000000"/>
                <w:lang w:val="hy-AM" w:eastAsia="en-GB"/>
              </w:rPr>
              <w:t xml:space="preserve"> բառերով</w:t>
            </w:r>
            <w:r w:rsidRPr="0043662C">
              <w:rPr>
                <w:rFonts w:eastAsia="Times New Roman"/>
                <w:bCs/>
                <w:color w:val="000000"/>
                <w:lang w:val="hy-AM" w:eastAsia="en-GB"/>
              </w:rPr>
              <w:t>:</w:t>
            </w:r>
          </w:p>
          <w:p w14:paraId="12F22055" w14:textId="77777777" w:rsidR="003C62E5" w:rsidRPr="0043662C" w:rsidRDefault="003C62E5" w:rsidP="003C62E5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0" w:firstLine="630"/>
              <w:jc w:val="both"/>
              <w:rPr>
                <w:rFonts w:eastAsia="Times New Roman"/>
                <w:bCs/>
                <w:lang w:val="hy-AM"/>
              </w:rPr>
            </w:pPr>
            <w:r w:rsidRPr="0043662C">
              <w:rPr>
                <w:rFonts w:eastAsia="Times New Roman"/>
                <w:bCs/>
                <w:lang w:val="hy-AM"/>
              </w:rPr>
              <w:t>Նախագծի 4-րդ հոդվածով լրացվող 5</w:t>
            </w:r>
            <w:r w:rsidRPr="00C14C7B">
              <w:rPr>
                <w:lang w:val="hy-AM"/>
              </w:rPr>
              <w:t>.</w:t>
            </w:r>
            <w:r w:rsidRPr="0043662C">
              <w:rPr>
                <w:rFonts w:eastAsia="Times New Roman"/>
                <w:bCs/>
                <w:lang w:val="hy-AM"/>
              </w:rPr>
              <w:t>1-</w:t>
            </w:r>
            <w:r w:rsidRPr="0043662C">
              <w:rPr>
                <w:rFonts w:eastAsia="Times New Roman" w:cs="GHEA Grapalat"/>
                <w:bCs/>
                <w:lang w:val="hy-AM"/>
              </w:rPr>
              <w:t>րդ</w:t>
            </w:r>
            <w:r w:rsidRPr="0043662C">
              <w:rPr>
                <w:rFonts w:eastAsia="Times New Roman"/>
                <w:bCs/>
                <w:lang w:val="hy-AM"/>
              </w:rPr>
              <w:t xml:space="preserve"> </w:t>
            </w:r>
            <w:r w:rsidRPr="0043662C">
              <w:rPr>
                <w:rFonts w:eastAsia="Times New Roman" w:cs="GHEA Grapalat"/>
                <w:bCs/>
                <w:lang w:val="hy-AM"/>
              </w:rPr>
              <w:t>հոդված</w:t>
            </w:r>
            <w:r w:rsidRPr="0043662C">
              <w:rPr>
                <w:rFonts w:eastAsia="Times New Roman"/>
                <w:bCs/>
                <w:lang w:val="hy-AM"/>
              </w:rPr>
              <w:t>ի</w:t>
            </w:r>
            <w:r>
              <w:rPr>
                <w:rFonts w:eastAsia="Times New Roman"/>
                <w:bCs/>
                <w:lang w:val="hy-AM"/>
              </w:rPr>
              <w:t xml:space="preserve"> 5-րդ մասում առաջարկում եմ հանել </w:t>
            </w:r>
            <w:r w:rsidRPr="0043662C">
              <w:rPr>
                <w:rFonts w:eastAsia="Times New Roman"/>
                <w:bCs/>
                <w:lang w:val="hy-AM"/>
              </w:rPr>
              <w:t>«</w:t>
            </w:r>
            <w:r>
              <w:rPr>
                <w:rFonts w:eastAsia="Times New Roman"/>
                <w:bCs/>
                <w:lang w:val="hy-AM"/>
              </w:rPr>
              <w:t>կից</w:t>
            </w:r>
            <w:r w:rsidRPr="0043662C">
              <w:rPr>
                <w:rFonts w:eastAsia="Times New Roman"/>
                <w:bCs/>
                <w:lang w:val="hy-AM"/>
              </w:rPr>
              <w:t>»</w:t>
            </w:r>
            <w:r>
              <w:rPr>
                <w:rFonts w:eastAsia="Times New Roman"/>
                <w:bCs/>
                <w:lang w:val="hy-AM"/>
              </w:rPr>
              <w:t xml:space="preserve"> բառը։</w:t>
            </w:r>
          </w:p>
          <w:p w14:paraId="64C9C11E" w14:textId="77777777" w:rsidR="003C62E5" w:rsidRDefault="003C62E5" w:rsidP="003C62E5">
            <w:pPr>
              <w:pStyle w:val="ListParagraph"/>
              <w:spacing w:after="0" w:line="360" w:lineRule="auto"/>
              <w:rPr>
                <w:rFonts w:cs="GHEA Grapalat"/>
                <w:b/>
                <w:lang w:val="hy-AM"/>
              </w:rPr>
            </w:pPr>
          </w:p>
        </w:tc>
        <w:tc>
          <w:tcPr>
            <w:tcW w:w="5528" w:type="dxa"/>
            <w:shd w:val="clear" w:color="auto" w:fill="auto"/>
          </w:tcPr>
          <w:p w14:paraId="2B02918A" w14:textId="1C498307" w:rsidR="003C62E5" w:rsidRDefault="00826EC9" w:rsidP="00494EF0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Ընդունվել է</w:t>
            </w:r>
          </w:p>
        </w:tc>
      </w:tr>
      <w:tr w:rsidR="00826EC9" w:rsidRPr="003C62E5" w14:paraId="649AD4D2" w14:textId="77777777" w:rsidTr="003C62E5">
        <w:tc>
          <w:tcPr>
            <w:tcW w:w="9356" w:type="dxa"/>
            <w:shd w:val="clear" w:color="auto" w:fill="auto"/>
          </w:tcPr>
          <w:p w14:paraId="60E84B4C" w14:textId="77777777" w:rsidR="00826EC9" w:rsidRPr="0043662C" w:rsidRDefault="00826EC9" w:rsidP="00826EC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0" w:firstLine="630"/>
              <w:jc w:val="both"/>
              <w:rPr>
                <w:rFonts w:eastAsia="Times New Roman"/>
                <w:bCs/>
                <w:lang w:val="hy-AM"/>
              </w:rPr>
            </w:pPr>
            <w:r w:rsidRPr="00145500">
              <w:rPr>
                <w:rFonts w:eastAsia="Times New Roman"/>
                <w:b/>
                <w:bCs/>
                <w:i/>
                <w:lang w:val="hy-AM"/>
              </w:rPr>
              <w:t>«Շուկայի վերահսկողության մասին» օրենքում լրացումներ և փոփոխություն կատարելու մասին» օրենքի նախագծ</w:t>
            </w:r>
            <w:r>
              <w:rPr>
                <w:rFonts w:eastAsia="Times New Roman"/>
                <w:b/>
                <w:bCs/>
                <w:i/>
                <w:lang w:val="hy-AM"/>
              </w:rPr>
              <w:t xml:space="preserve">ի </w:t>
            </w:r>
            <w:r w:rsidRPr="0043662C">
              <w:rPr>
                <w:rFonts w:eastAsia="Times New Roman"/>
                <w:bCs/>
                <w:lang w:val="hy-AM"/>
              </w:rPr>
              <w:t>4-րդ հոդվածով լրացվող 5</w:t>
            </w:r>
            <w:r w:rsidRPr="00C14C7B">
              <w:rPr>
                <w:lang w:val="hy-AM"/>
              </w:rPr>
              <w:t>.</w:t>
            </w:r>
            <w:r w:rsidRPr="0043662C">
              <w:rPr>
                <w:rFonts w:eastAsia="Times New Roman"/>
                <w:bCs/>
                <w:lang w:val="hy-AM"/>
              </w:rPr>
              <w:t>1-</w:t>
            </w:r>
            <w:r w:rsidRPr="0043662C">
              <w:rPr>
                <w:rFonts w:eastAsia="Times New Roman" w:cs="GHEA Grapalat"/>
                <w:bCs/>
                <w:lang w:val="hy-AM"/>
              </w:rPr>
              <w:t>րդ</w:t>
            </w:r>
            <w:r w:rsidRPr="0043662C">
              <w:rPr>
                <w:rFonts w:eastAsia="Times New Roman"/>
                <w:bCs/>
                <w:lang w:val="hy-AM"/>
              </w:rPr>
              <w:t xml:space="preserve"> </w:t>
            </w:r>
            <w:r w:rsidRPr="0043662C">
              <w:rPr>
                <w:rFonts w:eastAsia="Times New Roman" w:cs="GHEA Grapalat"/>
                <w:bCs/>
                <w:lang w:val="hy-AM"/>
              </w:rPr>
              <w:t>հոդված</w:t>
            </w:r>
            <w:r w:rsidRPr="0043662C">
              <w:rPr>
                <w:rFonts w:eastAsia="Times New Roman"/>
                <w:bCs/>
                <w:lang w:val="hy-AM"/>
              </w:rPr>
              <w:t>ի</w:t>
            </w:r>
            <w:r>
              <w:rPr>
                <w:rFonts w:eastAsia="Times New Roman"/>
                <w:bCs/>
                <w:lang w:val="hy-AM"/>
              </w:rPr>
              <w:t xml:space="preserve"> 5-րդ մասում առաջարկում եմ հանել </w:t>
            </w:r>
            <w:r w:rsidRPr="0043662C">
              <w:rPr>
                <w:rFonts w:eastAsia="Times New Roman"/>
                <w:bCs/>
                <w:lang w:val="hy-AM"/>
              </w:rPr>
              <w:t>«</w:t>
            </w:r>
            <w:r>
              <w:rPr>
                <w:rFonts w:eastAsia="Times New Roman"/>
                <w:bCs/>
                <w:lang w:val="hy-AM"/>
              </w:rPr>
              <w:t>կից</w:t>
            </w:r>
            <w:r w:rsidRPr="0043662C">
              <w:rPr>
                <w:rFonts w:eastAsia="Times New Roman"/>
                <w:bCs/>
                <w:lang w:val="hy-AM"/>
              </w:rPr>
              <w:t>»</w:t>
            </w:r>
            <w:r>
              <w:rPr>
                <w:rFonts w:eastAsia="Times New Roman"/>
                <w:bCs/>
                <w:lang w:val="hy-AM"/>
              </w:rPr>
              <w:t xml:space="preserve"> բառը։</w:t>
            </w:r>
          </w:p>
          <w:p w14:paraId="308F5D78" w14:textId="4A9D819E" w:rsidR="00826EC9" w:rsidRDefault="00826EC9" w:rsidP="00826EC9">
            <w:pPr>
              <w:pStyle w:val="ListParagraph"/>
              <w:spacing w:after="0" w:line="360" w:lineRule="auto"/>
              <w:rPr>
                <w:rFonts w:cs="GHEA Grapalat"/>
                <w:b/>
                <w:lang w:val="hy-AM"/>
              </w:rPr>
            </w:pPr>
          </w:p>
        </w:tc>
        <w:tc>
          <w:tcPr>
            <w:tcW w:w="5528" w:type="dxa"/>
            <w:shd w:val="clear" w:color="auto" w:fill="auto"/>
          </w:tcPr>
          <w:p w14:paraId="0701A16F" w14:textId="0958DAB4" w:rsidR="00826EC9" w:rsidRDefault="00826EC9" w:rsidP="00826EC9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Ընդունվել է</w:t>
            </w:r>
          </w:p>
        </w:tc>
      </w:tr>
      <w:tr w:rsidR="00CC6038" w:rsidRPr="003C62E5" w14:paraId="2A9EB76A" w14:textId="77777777" w:rsidTr="003C62E5">
        <w:tc>
          <w:tcPr>
            <w:tcW w:w="9356" w:type="dxa"/>
            <w:shd w:val="clear" w:color="auto" w:fill="auto"/>
          </w:tcPr>
          <w:p w14:paraId="100E9A51" w14:textId="77777777" w:rsidR="00CC6038" w:rsidRPr="00145500" w:rsidRDefault="00CC6038" w:rsidP="00CC6038">
            <w:pPr>
              <w:autoSpaceDE w:val="0"/>
              <w:autoSpaceDN w:val="0"/>
              <w:adjustRightInd w:val="0"/>
              <w:spacing w:after="0" w:line="360" w:lineRule="auto"/>
              <w:ind w:firstLine="630"/>
              <w:jc w:val="both"/>
              <w:rPr>
                <w:rFonts w:eastAsia="Times New Roman"/>
                <w:b/>
                <w:bCs/>
                <w:i/>
                <w:lang w:val="hy-AM"/>
              </w:rPr>
            </w:pPr>
            <w:r w:rsidRPr="00145500">
              <w:rPr>
                <w:rFonts w:eastAsia="Times New Roman"/>
                <w:b/>
                <w:bCs/>
                <w:i/>
                <w:lang w:val="hy-AM"/>
              </w:rPr>
              <w:lastRenderedPageBreak/>
              <w:t xml:space="preserve">«Վարչական իրավախախտումների վերաբերյալ Հայաստանի Հանրապետության օրենսգրքում լրացումներ կատարելու մասին» </w:t>
            </w:r>
            <w:r>
              <w:rPr>
                <w:rFonts w:eastAsia="Times New Roman"/>
                <w:b/>
                <w:bCs/>
                <w:i/>
                <w:lang w:val="hy-AM"/>
              </w:rPr>
              <w:t>օրենքի նախագծի վերաբերյալ</w:t>
            </w:r>
            <w:r w:rsidRPr="00C14C7B">
              <w:rPr>
                <w:lang w:val="hy-AM"/>
              </w:rPr>
              <w:t>.</w:t>
            </w:r>
          </w:p>
          <w:p w14:paraId="1B42D6B1" w14:textId="77777777" w:rsidR="00CC6038" w:rsidRPr="00145500" w:rsidRDefault="00CC6038" w:rsidP="00CC6038">
            <w:pPr>
              <w:autoSpaceDE w:val="0"/>
              <w:autoSpaceDN w:val="0"/>
              <w:adjustRightInd w:val="0"/>
              <w:spacing w:after="0" w:line="360" w:lineRule="auto"/>
              <w:ind w:firstLine="630"/>
              <w:jc w:val="both"/>
              <w:rPr>
                <w:bCs/>
                <w:lang w:val="hy-AM"/>
              </w:rPr>
            </w:pPr>
            <w:r>
              <w:rPr>
                <w:rFonts w:eastAsia="Times New Roman"/>
                <w:bCs/>
                <w:lang w:val="hy-AM"/>
              </w:rPr>
              <w:t>Ի</w:t>
            </w:r>
            <w:r w:rsidRPr="00145500">
              <w:rPr>
                <w:rFonts w:eastAsia="Times New Roman"/>
                <w:bCs/>
                <w:lang w:val="hy-AM"/>
              </w:rPr>
              <w:t>րավախախտումների արդյո</w:t>
            </w:r>
            <w:r>
              <w:rPr>
                <w:rFonts w:eastAsia="Times New Roman"/>
                <w:bCs/>
                <w:lang w:val="hy-AM"/>
              </w:rPr>
              <w:t>ւնավետ կանխման անհրաժեշտությամբ պայմանավորված՝</w:t>
            </w:r>
            <w:r w:rsidRPr="00145500">
              <w:rPr>
                <w:rFonts w:eastAsia="Times New Roman"/>
                <w:bCs/>
                <w:lang w:val="hy-AM"/>
              </w:rPr>
              <w:t xml:space="preserve"> </w:t>
            </w:r>
            <w:r>
              <w:rPr>
                <w:rFonts w:eastAsia="Times New Roman"/>
                <w:bCs/>
                <w:lang w:val="hy-AM"/>
              </w:rPr>
              <w:t xml:space="preserve">առաջարկում եմ վերանայել սահմանվող պատասխանատվության միջոցը՝ իրավախախտումը առաջին անգամ կատարելու դեպքում նախատեսելով նախազգուշացում, իսկ կրկնակիության դեպքում տուգանք՝ </w:t>
            </w:r>
            <w:r w:rsidRPr="00145500">
              <w:rPr>
                <w:lang w:val="hy-AM"/>
              </w:rPr>
              <w:t>հարյուրապատիկից մինչև հարյուրհիսնապատիկի չափով։</w:t>
            </w:r>
          </w:p>
          <w:p w14:paraId="75E6F713" w14:textId="77777777" w:rsidR="00CC6038" w:rsidRDefault="00CC6038" w:rsidP="00CC6038">
            <w:pPr>
              <w:pStyle w:val="ListParagraph"/>
              <w:spacing w:after="0" w:line="360" w:lineRule="auto"/>
              <w:rPr>
                <w:rFonts w:cs="GHEA Grapalat"/>
                <w:b/>
                <w:lang w:val="hy-AM"/>
              </w:rPr>
            </w:pPr>
          </w:p>
        </w:tc>
        <w:tc>
          <w:tcPr>
            <w:tcW w:w="5528" w:type="dxa"/>
            <w:shd w:val="clear" w:color="auto" w:fill="auto"/>
          </w:tcPr>
          <w:p w14:paraId="38A19A06" w14:textId="28C4903A" w:rsidR="00CC6038" w:rsidRDefault="00CC6038" w:rsidP="00CC6038">
            <w:pPr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Ընդունվել է</w:t>
            </w:r>
          </w:p>
        </w:tc>
      </w:tr>
    </w:tbl>
    <w:p w14:paraId="1C04A88C" w14:textId="77777777" w:rsidR="000E71D0" w:rsidRPr="00494EF0" w:rsidRDefault="000E71D0" w:rsidP="00494EF0">
      <w:pPr>
        <w:spacing w:after="0" w:line="360" w:lineRule="auto"/>
        <w:jc w:val="center"/>
        <w:rPr>
          <w:lang w:val="hy-AM"/>
        </w:rPr>
      </w:pPr>
    </w:p>
    <w:sectPr w:rsidR="000E71D0" w:rsidRPr="00494EF0" w:rsidSect="00494EF0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49204" w14:textId="77777777" w:rsidR="001D1B24" w:rsidRDefault="001D1B24">
      <w:pPr>
        <w:spacing w:line="240" w:lineRule="auto"/>
      </w:pPr>
      <w:r>
        <w:separator/>
      </w:r>
    </w:p>
  </w:endnote>
  <w:endnote w:type="continuationSeparator" w:id="0">
    <w:p w14:paraId="69C39301" w14:textId="77777777" w:rsidR="001D1B24" w:rsidRDefault="001D1B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833A" w14:textId="77777777" w:rsidR="001D1B24" w:rsidRDefault="001D1B24">
      <w:pPr>
        <w:spacing w:after="0"/>
      </w:pPr>
      <w:r>
        <w:separator/>
      </w:r>
    </w:p>
  </w:footnote>
  <w:footnote w:type="continuationSeparator" w:id="0">
    <w:p w14:paraId="57B64EB2" w14:textId="77777777" w:rsidR="001D1B24" w:rsidRDefault="001D1B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43235"/>
    <w:multiLevelType w:val="multilevel"/>
    <w:tmpl w:val="4B9432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3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025BC"/>
    <w:multiLevelType w:val="hybridMultilevel"/>
    <w:tmpl w:val="95C41F7E"/>
    <w:lvl w:ilvl="0" w:tplc="0409000F">
      <w:start w:val="1"/>
      <w:numFmt w:val="decimal"/>
      <w:lvlText w:val="%1."/>
      <w:lvlJc w:val="left"/>
      <w:pPr>
        <w:ind w:left="4965" w:hanging="360"/>
      </w:pPr>
    </w:lvl>
    <w:lvl w:ilvl="1" w:tplc="04090019" w:tentative="1">
      <w:start w:val="1"/>
      <w:numFmt w:val="lowerLetter"/>
      <w:lvlText w:val="%2."/>
      <w:lvlJc w:val="left"/>
      <w:pPr>
        <w:ind w:left="5685" w:hanging="360"/>
      </w:pPr>
    </w:lvl>
    <w:lvl w:ilvl="2" w:tplc="0409001B" w:tentative="1">
      <w:start w:val="1"/>
      <w:numFmt w:val="lowerRoman"/>
      <w:lvlText w:val="%3."/>
      <w:lvlJc w:val="right"/>
      <w:pPr>
        <w:ind w:left="6405" w:hanging="180"/>
      </w:pPr>
    </w:lvl>
    <w:lvl w:ilvl="3" w:tplc="0409000F" w:tentative="1">
      <w:start w:val="1"/>
      <w:numFmt w:val="decimal"/>
      <w:lvlText w:val="%4."/>
      <w:lvlJc w:val="left"/>
      <w:pPr>
        <w:ind w:left="7125" w:hanging="360"/>
      </w:pPr>
    </w:lvl>
    <w:lvl w:ilvl="4" w:tplc="04090019" w:tentative="1">
      <w:start w:val="1"/>
      <w:numFmt w:val="lowerLetter"/>
      <w:lvlText w:val="%5."/>
      <w:lvlJc w:val="left"/>
      <w:pPr>
        <w:ind w:left="7845" w:hanging="360"/>
      </w:pPr>
    </w:lvl>
    <w:lvl w:ilvl="5" w:tplc="0409001B" w:tentative="1">
      <w:start w:val="1"/>
      <w:numFmt w:val="lowerRoman"/>
      <w:lvlText w:val="%6."/>
      <w:lvlJc w:val="right"/>
      <w:pPr>
        <w:ind w:left="8565" w:hanging="180"/>
      </w:pPr>
    </w:lvl>
    <w:lvl w:ilvl="6" w:tplc="0409000F" w:tentative="1">
      <w:start w:val="1"/>
      <w:numFmt w:val="decimal"/>
      <w:lvlText w:val="%7."/>
      <w:lvlJc w:val="left"/>
      <w:pPr>
        <w:ind w:left="9285" w:hanging="360"/>
      </w:pPr>
    </w:lvl>
    <w:lvl w:ilvl="7" w:tplc="04090019" w:tentative="1">
      <w:start w:val="1"/>
      <w:numFmt w:val="lowerLetter"/>
      <w:lvlText w:val="%8."/>
      <w:lvlJc w:val="left"/>
      <w:pPr>
        <w:ind w:left="10005" w:hanging="360"/>
      </w:pPr>
    </w:lvl>
    <w:lvl w:ilvl="8" w:tplc="0409001B" w:tentative="1">
      <w:start w:val="1"/>
      <w:numFmt w:val="lowerRoman"/>
      <w:lvlText w:val="%9."/>
      <w:lvlJc w:val="right"/>
      <w:pPr>
        <w:ind w:left="10725" w:hanging="180"/>
      </w:pPr>
    </w:lvl>
  </w:abstractNum>
  <w:num w:numId="1" w16cid:durableId="948394787">
    <w:abstractNumId w:val="0"/>
  </w:num>
  <w:num w:numId="2" w16cid:durableId="1743407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958"/>
    <w:rsid w:val="00007F91"/>
    <w:rsid w:val="00010BE0"/>
    <w:rsid w:val="00082871"/>
    <w:rsid w:val="00093BBD"/>
    <w:rsid w:val="000974BC"/>
    <w:rsid w:val="000B4854"/>
    <w:rsid w:val="000B5689"/>
    <w:rsid w:val="000E71D0"/>
    <w:rsid w:val="000F66C8"/>
    <w:rsid w:val="00106E0C"/>
    <w:rsid w:val="00113409"/>
    <w:rsid w:val="00113C9E"/>
    <w:rsid w:val="001363C8"/>
    <w:rsid w:val="00141B1E"/>
    <w:rsid w:val="00181D0A"/>
    <w:rsid w:val="001908EB"/>
    <w:rsid w:val="001B7101"/>
    <w:rsid w:val="001C6EA9"/>
    <w:rsid w:val="001D1B24"/>
    <w:rsid w:val="001E67F9"/>
    <w:rsid w:val="001F2984"/>
    <w:rsid w:val="00202545"/>
    <w:rsid w:val="00215F6B"/>
    <w:rsid w:val="002174AF"/>
    <w:rsid w:val="0022030B"/>
    <w:rsid w:val="00243FE6"/>
    <w:rsid w:val="00250579"/>
    <w:rsid w:val="00250F38"/>
    <w:rsid w:val="002616B8"/>
    <w:rsid w:val="00274C90"/>
    <w:rsid w:val="00282639"/>
    <w:rsid w:val="002A5D0F"/>
    <w:rsid w:val="002A702D"/>
    <w:rsid w:val="002B1F3A"/>
    <w:rsid w:val="002B3141"/>
    <w:rsid w:val="002C4D1F"/>
    <w:rsid w:val="002E0D69"/>
    <w:rsid w:val="002E6D3F"/>
    <w:rsid w:val="002F2F0D"/>
    <w:rsid w:val="0030755B"/>
    <w:rsid w:val="0032155E"/>
    <w:rsid w:val="0037688A"/>
    <w:rsid w:val="00377C5F"/>
    <w:rsid w:val="003C048C"/>
    <w:rsid w:val="003C4D83"/>
    <w:rsid w:val="003C62E5"/>
    <w:rsid w:val="003D03EE"/>
    <w:rsid w:val="003D0BEA"/>
    <w:rsid w:val="003F320C"/>
    <w:rsid w:val="00413FD9"/>
    <w:rsid w:val="0043333A"/>
    <w:rsid w:val="00447A52"/>
    <w:rsid w:val="00461972"/>
    <w:rsid w:val="00466005"/>
    <w:rsid w:val="00470510"/>
    <w:rsid w:val="00494958"/>
    <w:rsid w:val="00494EF0"/>
    <w:rsid w:val="004A4B31"/>
    <w:rsid w:val="004D0894"/>
    <w:rsid w:val="004E06C1"/>
    <w:rsid w:val="004E52F7"/>
    <w:rsid w:val="00513077"/>
    <w:rsid w:val="00533764"/>
    <w:rsid w:val="00534275"/>
    <w:rsid w:val="005344FC"/>
    <w:rsid w:val="00536F82"/>
    <w:rsid w:val="00537F58"/>
    <w:rsid w:val="005664E3"/>
    <w:rsid w:val="005D7723"/>
    <w:rsid w:val="005F006B"/>
    <w:rsid w:val="005F6D9C"/>
    <w:rsid w:val="00602EFE"/>
    <w:rsid w:val="0061594C"/>
    <w:rsid w:val="0063148B"/>
    <w:rsid w:val="0063467E"/>
    <w:rsid w:val="00635F10"/>
    <w:rsid w:val="00636781"/>
    <w:rsid w:val="006736A6"/>
    <w:rsid w:val="006834B9"/>
    <w:rsid w:val="006A08D0"/>
    <w:rsid w:val="006A22B5"/>
    <w:rsid w:val="006B43BF"/>
    <w:rsid w:val="007255FD"/>
    <w:rsid w:val="0077090A"/>
    <w:rsid w:val="007917DF"/>
    <w:rsid w:val="007B5D0D"/>
    <w:rsid w:val="007B69DC"/>
    <w:rsid w:val="007C6D7B"/>
    <w:rsid w:val="007E54E7"/>
    <w:rsid w:val="007E688E"/>
    <w:rsid w:val="007E6D14"/>
    <w:rsid w:val="007F0B6A"/>
    <w:rsid w:val="00826434"/>
    <w:rsid w:val="00826EC9"/>
    <w:rsid w:val="00843CEA"/>
    <w:rsid w:val="00860ED3"/>
    <w:rsid w:val="00862597"/>
    <w:rsid w:val="008721B7"/>
    <w:rsid w:val="00872D60"/>
    <w:rsid w:val="008A391F"/>
    <w:rsid w:val="00902296"/>
    <w:rsid w:val="00902527"/>
    <w:rsid w:val="00934B44"/>
    <w:rsid w:val="00954B1B"/>
    <w:rsid w:val="00977AE9"/>
    <w:rsid w:val="00984D27"/>
    <w:rsid w:val="009944A9"/>
    <w:rsid w:val="009B7604"/>
    <w:rsid w:val="009F5E80"/>
    <w:rsid w:val="00A16472"/>
    <w:rsid w:val="00A47F85"/>
    <w:rsid w:val="00A502C2"/>
    <w:rsid w:val="00A54D21"/>
    <w:rsid w:val="00A57276"/>
    <w:rsid w:val="00A67702"/>
    <w:rsid w:val="00A74FFE"/>
    <w:rsid w:val="00A76F4C"/>
    <w:rsid w:val="00AA6551"/>
    <w:rsid w:val="00AB45E4"/>
    <w:rsid w:val="00AD084A"/>
    <w:rsid w:val="00AE41A9"/>
    <w:rsid w:val="00B10A23"/>
    <w:rsid w:val="00B16993"/>
    <w:rsid w:val="00B50C56"/>
    <w:rsid w:val="00B665DC"/>
    <w:rsid w:val="00B71E25"/>
    <w:rsid w:val="00BB72E9"/>
    <w:rsid w:val="00BC79A3"/>
    <w:rsid w:val="00BE42D4"/>
    <w:rsid w:val="00C00B01"/>
    <w:rsid w:val="00C1390C"/>
    <w:rsid w:val="00C416E2"/>
    <w:rsid w:val="00C430F8"/>
    <w:rsid w:val="00C44DB3"/>
    <w:rsid w:val="00C47D46"/>
    <w:rsid w:val="00C74B42"/>
    <w:rsid w:val="00C871C4"/>
    <w:rsid w:val="00C875FF"/>
    <w:rsid w:val="00C90C80"/>
    <w:rsid w:val="00CC6038"/>
    <w:rsid w:val="00CE1EE3"/>
    <w:rsid w:val="00CF2199"/>
    <w:rsid w:val="00D2326D"/>
    <w:rsid w:val="00D37E20"/>
    <w:rsid w:val="00D46832"/>
    <w:rsid w:val="00D51697"/>
    <w:rsid w:val="00D5386F"/>
    <w:rsid w:val="00D631D0"/>
    <w:rsid w:val="00D73531"/>
    <w:rsid w:val="00D9227A"/>
    <w:rsid w:val="00D936E7"/>
    <w:rsid w:val="00DD34C0"/>
    <w:rsid w:val="00DD40DD"/>
    <w:rsid w:val="00DD7101"/>
    <w:rsid w:val="00DE5A60"/>
    <w:rsid w:val="00DE74A6"/>
    <w:rsid w:val="00DF4B6F"/>
    <w:rsid w:val="00E05CC3"/>
    <w:rsid w:val="00E142C8"/>
    <w:rsid w:val="00E266A7"/>
    <w:rsid w:val="00E535E7"/>
    <w:rsid w:val="00E566F4"/>
    <w:rsid w:val="00E57C47"/>
    <w:rsid w:val="00E82681"/>
    <w:rsid w:val="00E85C03"/>
    <w:rsid w:val="00E93FC5"/>
    <w:rsid w:val="00EA53DF"/>
    <w:rsid w:val="00EB55F0"/>
    <w:rsid w:val="00ED42C9"/>
    <w:rsid w:val="00EF6A11"/>
    <w:rsid w:val="00F12777"/>
    <w:rsid w:val="00F14AAE"/>
    <w:rsid w:val="00F268B9"/>
    <w:rsid w:val="00F4519F"/>
    <w:rsid w:val="00F47E6D"/>
    <w:rsid w:val="00F831D6"/>
    <w:rsid w:val="00FA4D22"/>
    <w:rsid w:val="30E44A0A"/>
    <w:rsid w:val="36F5295D"/>
    <w:rsid w:val="4684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919E6"/>
  <w15:docId w15:val="{A53650F1-519E-4B01-84E4-AEC435243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GHEA Grapalat" w:eastAsiaTheme="minorHAnsi" w:hAnsi="GHEA Grapalat" w:cstheme="minorBid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uiPriority w:val="99"/>
    <w:unhideWhenUsed/>
    <w:pPr>
      <w:spacing w:after="120" w:line="480" w:lineRule="auto"/>
      <w:ind w:left="360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Bullet paras,Liste 1,OBC Bullet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ullet paras Char"/>
    <w:link w:val="ListParagraph"/>
    <w:uiPriority w:val="34"/>
    <w:qFormat/>
    <w:locked/>
    <w:rsid w:val="003C62E5"/>
    <w:rPr>
      <w:rFonts w:ascii="GHEA Grapalat" w:eastAsiaTheme="minorHAnsi" w:hAnsi="GHEA Grapalat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https://mul2-mnp.gov.am/tasks/180034/oneclick/04.ampopatert.docx?token=982cc88349ff4bab6695e124eb741aa4</cp:keywords>
  <cp:lastModifiedBy>Meri Harutyunyan</cp:lastModifiedBy>
  <cp:revision>110</cp:revision>
  <cp:lastPrinted>2024-04-22T08:41:00Z</cp:lastPrinted>
  <dcterms:created xsi:type="dcterms:W3CDTF">2021-03-17T06:18:00Z</dcterms:created>
  <dcterms:modified xsi:type="dcterms:W3CDTF">2025-07-07T05:29:00Z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1033-12.2.0.20782</vt:lpwstr>
  </property>
  <property fmtid="{D5CDD505-2E9C-101B-9397-08002B2CF9AE}" pid="3" name="ICV">
    <vt:lpwstr>3D7F123989F940C980B151A13A3ACD4D_12</vt:lpwstr>
  </property>
</Properties>
</file>