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198" w:rsidRPr="00E82306" w:rsidRDefault="002B0198" w:rsidP="002B0198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sz w:val="24"/>
          <w:szCs w:val="24"/>
          <w:u w:val="single"/>
        </w:rPr>
      </w:pPr>
      <w:r w:rsidRPr="00E82306">
        <w:rPr>
          <w:rFonts w:ascii="GHEA Grapalat" w:hAnsi="GHEA Grapalat"/>
          <w:sz w:val="24"/>
          <w:szCs w:val="24"/>
          <w:u w:val="single"/>
        </w:rPr>
        <w:t>ՆԱԽԱԳԻԾ</w:t>
      </w:r>
    </w:p>
    <w:p w:rsidR="002B0198" w:rsidRPr="00E82306" w:rsidRDefault="002B0198" w:rsidP="002B0198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  <w:r w:rsidRPr="00E82306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ՀԱՅԱՍՏԱՆԻ ՀԱՆՐԱՊԵՏՈՒԹՅԱՆ ԿԱՌԱՎԱՐՈՒԹՅՈՒՆ</w:t>
      </w:r>
    </w:p>
    <w:p w:rsidR="002B0198" w:rsidRPr="00E82306" w:rsidRDefault="002B0198" w:rsidP="002B0198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  <w:r w:rsidRPr="00E82306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Ո Ր Ո Շ ՈՒ Մ</w:t>
      </w:r>
    </w:p>
    <w:p w:rsidR="002B0198" w:rsidRPr="00E82306" w:rsidRDefault="002B0198" w:rsidP="002B0198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bookmarkStart w:id="0" w:name="_Hlk203992593"/>
      <w:r w:rsidRPr="00E82306">
        <w:rPr>
          <w:rFonts w:ascii="GHEA Grapalat" w:hAnsi="GHEA Grapalat"/>
          <w:lang w:val="pt-BR"/>
        </w:rPr>
        <w:t>«</w:t>
      </w:r>
      <w:r w:rsidRPr="00E82306">
        <w:rPr>
          <w:rFonts w:ascii="GHEA Grapalat" w:hAnsi="GHEA Grapalat"/>
          <w:lang w:val="hy-AM"/>
        </w:rPr>
        <w:t xml:space="preserve">   »           </w:t>
      </w:r>
      <w:r w:rsidRPr="00E82306">
        <w:rPr>
          <w:rFonts w:ascii="GHEA Grapalat" w:hAnsi="GHEA Grapalat" w:cs="Arial Armenian"/>
          <w:lang w:val="hy-AM"/>
        </w:rPr>
        <w:t xml:space="preserve"> 2025 թվականի     N     - Ն</w:t>
      </w:r>
    </w:p>
    <w:p w:rsidR="002B0198" w:rsidRPr="00E82306" w:rsidRDefault="002B0198" w:rsidP="002B0198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E8230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ՄԵԿ ԱՆՁԻՑ ԳՆՄԱՆ ԸՆԹԱՑԱԿԱՐԳՈՎ ԳՆՄԱՆ ԳՈՐԾԸՆԹԱՑ ԿԱԶՄԱԿԵՐՊԵԼՈՒ</w:t>
      </w:r>
      <w:r w:rsidRPr="00E8230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 w:rsidRPr="00E8230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ԵՎ «ՀԱՅԱՍՏԱՆԻ ՀԱՆՐԱՊԵՏՈՒԹՅԱՆ 2025 ԹՎԱԿԱՆԻ ՊԵՏԱԿԱՆ ԲՅՈՒՋԵԻ ՄԱՍԻՆ»  ՕՐԵՆՔՈՒՄ ՎԵՐԱԲԱՇԽՈՒՄ ԵՎ ՓՈՓՈԽՈՒԹՅՈՒՆ, ՀԱՅԱՍՏԱՆԻ ՀԱՆՐԱՊԵՏՈՒԹՅԱՆ ԿԱՌԱՎԱՐՈՒԹՅԱՆ 2024 ԹՎԱԿԱՆԻ ԴԵԿՏԵՄԲԵՐԻ 27-Ի N 2060-Ն ՈՐՈՇՄԱՆ ՄԵՋ ՓՈՓՈԽՈՒԹՅՈՒՆՆԵՐ ԿԱՏԱՐԵԼՈՒ ՄԱՍԻՆ</w:t>
      </w:r>
    </w:p>
    <w:bookmarkEnd w:id="0"/>
    <w:p w:rsidR="002B0198" w:rsidRPr="00E82306" w:rsidRDefault="002B0198" w:rsidP="002B0198"/>
    <w:p w:rsidR="002B0198" w:rsidRPr="00E82306" w:rsidRDefault="002B0198" w:rsidP="0017701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 w:eastAsia="ru-RU"/>
        </w:rPr>
      </w:pPr>
      <w:r w:rsidRPr="00E8230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Ղեկավարվելով «Նորմատիվ իրավական ակտերի մասին» օրենքի 33-րդ և 34-րդ հոդվածներով, «Հայաստանի Հանրապետության բյուջետային համակարգի մասին» օրենքի 23-րդ հոդվածի 3-րդ մասով, «Գնումների մասին» օրենքի 23-րդ հոդվածի 1-ին կետի 1-ին մասով և հիմք ընդունելով Հայաստանի Հանրապետության կառավարության 2017 թվականի մայիսի 4-ի N 526-Ն որոշման 1-ին կետով հաստատված՝ գնումների գործընթացի կազմակերպման կարգի 3-րդ կետը՝ Հայաստանի Հանրապետության կառավարությունը </w:t>
      </w:r>
      <w:r w:rsidRPr="00E82306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 w:eastAsia="ru-RU"/>
        </w:rPr>
        <w:t>որոշում է</w:t>
      </w:r>
      <w:r w:rsidRPr="00E82306">
        <w:rPr>
          <w:rFonts w:ascii="Cambria Math" w:eastAsia="Times New Roman" w:hAnsi="Cambria Math" w:cs="Cambria Math"/>
          <w:b/>
          <w:bCs/>
          <w:i/>
          <w:iCs/>
          <w:sz w:val="24"/>
          <w:szCs w:val="24"/>
          <w:lang w:val="hy-AM" w:eastAsia="ru-RU"/>
        </w:rPr>
        <w:t>․</w:t>
      </w:r>
    </w:p>
    <w:p w:rsidR="002B0198" w:rsidRPr="00E82306" w:rsidRDefault="002B0198" w:rsidP="00177013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1.</w:t>
      </w: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ab/>
        <w:t xml:space="preserve">Թույլատրել Հայաստանի Հանրապետության կրթության, գիտության, մշակույթի և սպորտի նախարարության բարձրագույն կրթության և գիտության կոմիտեին «Ակադեմիական քաղաք» ծրագրի իրականացման շրջանակներում Ակադեմիական քաղաքի կրթական կլաստերի ձևավորման ծառայություններ ձեռք բերել մեկ անձից գնման ձևով` հատուկ և բացառիկ իրավունքի առկայությամբ պայմանավորված` «ՅուՍիԷլ Քընսալթանթս Լիմիթիդ» կազմակերպությունից։ </w:t>
      </w:r>
    </w:p>
    <w:p w:rsidR="002B0198" w:rsidRPr="00E82306" w:rsidRDefault="002B0198" w:rsidP="00177013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2.</w:t>
      </w: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ab/>
        <w:t>Գնման ընթացակարգի արդյունքում կնքվող՝ Ակադեմիական քաղաքի կրթական կլաստերի ձևավորման</w:t>
      </w:r>
      <w:r w:rsidR="004C331D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 xml:space="preserve">ը </w:t>
      </w:r>
      <w:proofErr w:type="spellStart"/>
      <w:r w:rsidR="004C331D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>միտված</w:t>
      </w:r>
      <w:proofErr w:type="spellEnd"/>
      <w:r w:rsidR="004C331D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 xml:space="preserve"> </w:t>
      </w:r>
      <w:proofErr w:type="spellStart"/>
      <w:r w:rsidR="004C331D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>խորհրդատվական</w:t>
      </w:r>
      <w:proofErr w:type="spellEnd"/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ծառա</w:t>
      </w:r>
      <w:r w:rsidR="004C331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յությունների մասին պայմանագրով</w:t>
      </w: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վճարումներն իրականացնել Հայաստանի Հանրապետության պետական բյուջեի «1240. Ակադեմիական քաղաքի ստեղծում» ծրագրի «11002. Ակադեմիական քաղաք ծրագրի իրականացման համար </w:t>
      </w: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lastRenderedPageBreak/>
        <w:t xml:space="preserve">միջազգային խորհրդատվական ծառայությունների ձեռքբերում և պայմանագրերի սպասարկում» միջոցառման գծով նախատեսված ֆինանսական միջոցների շրջանակում 6,610,400 բրիտանական ֆունտ ստեռլինգին համարժեք ՀՀ դրամի չափով հինգ տարվա կտրվածքով (1-ին տարի՝ 1,719,000, 2-րդ տարի՝ 1,271,000, 3-րդ տարի՝ 1,298,950, 4-րդ տարի՝ 1,199,500 և 5-րդ տարի՝ 1,121,950 բրիտանական ֆունտ ստեռլինգին համարժեք ՀՀ դրամ)։ Նախատեսվում է ըստ տարիների բաշխված գումարները յուրաքանչյուր </w:t>
      </w:r>
      <w:proofErr w:type="spellStart"/>
      <w:r w:rsidR="00E77092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>օրացուցային</w:t>
      </w:r>
      <w:proofErr w:type="spellEnd"/>
      <w:r w:rsidR="00E77092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 xml:space="preserve"> </w:t>
      </w: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տարվա կտրվածքով փոխանցել փուլային տարբերակով՝ «ՅուՍիԷլ Քընսալթանթս Լիմիթիդ» ընկերության հետ կնքվող՝ Ակադեմիական քաղաքի կրթական կլաստերի ձևավորման ծառայությունների ձեռք բերման պայմանագրի համաձայն։</w:t>
      </w:r>
    </w:p>
    <w:p w:rsidR="002B0198" w:rsidRPr="00E82306" w:rsidRDefault="002B0198" w:rsidP="00177013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3.</w:t>
      </w: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ab/>
        <w:t xml:space="preserve">«Հայաստանի Հանրապետության 2025 թվականի պետական բյուջեի մասին» օրենքի N 1 հավելվածի NN 2 և 3 աղյուսակներում կատարել վերաբաշխում և փոփոխություն, Հայաստանի Հանրապետության կառավարության 2024 թվականի դեկտեմբերի 27-ի «Հայաստանի Հանրապետության 2025 թվականի </w:t>
      </w:r>
      <w:r w:rsidRPr="0032606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պետական բյուջեի կատարումն ապահովող միջոցառումների մասին» N 2060-Ն որոշման NN 3, 4, </w:t>
      </w:r>
      <w:r w:rsidR="00326064" w:rsidRPr="00326064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 xml:space="preserve">5, </w:t>
      </w:r>
      <w:r w:rsidRPr="0032606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9, 9.1 և 10 հավելվածներում կատարել փոփոխություններ` համաձայն NN 1, 2, 3, 4, 5, 6</w:t>
      </w:r>
      <w:r w:rsidR="00326064" w:rsidRPr="00326064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 xml:space="preserve"> </w:t>
      </w:r>
      <w:r w:rsidR="00326064" w:rsidRPr="0032606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և</w:t>
      </w:r>
      <w:r w:rsidR="00326064" w:rsidRPr="0032606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7</w:t>
      </w:r>
      <w:r w:rsidR="00326064" w:rsidRPr="00326064">
        <w:rPr>
          <w:rFonts w:ascii="GHEA Grapalat" w:eastAsia="Times New Roman" w:hAnsi="GHEA Grapalat" w:cs="Sylfaen"/>
          <w:kern w:val="0"/>
          <w:sz w:val="24"/>
          <w:szCs w:val="24"/>
          <w:lang w:val="en-GB" w:eastAsia="ru-RU"/>
          <w14:ligatures w14:val="none"/>
        </w:rPr>
        <w:t xml:space="preserve"> </w:t>
      </w:r>
      <w:r w:rsidRPr="0032606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հավելվածների:</w:t>
      </w:r>
    </w:p>
    <w:p w:rsidR="002B0198" w:rsidRPr="00E82306" w:rsidRDefault="002B0198" w:rsidP="00177013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4.</w:t>
      </w:r>
      <w:r w:rsidRPr="00E8230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ab/>
        <w:t xml:space="preserve">Սույն որոշումն ուժի մեջ է մտնում պաշտոնական հրապարակմանը հաջորդող օրվանից: </w:t>
      </w:r>
    </w:p>
    <w:p w:rsidR="002B0198" w:rsidRPr="00E82306" w:rsidRDefault="002B0198" w:rsidP="002B0198">
      <w:pPr>
        <w:jc w:val="both"/>
        <w:rPr>
          <w:rFonts w:ascii="GHEA Grapalat" w:hAnsi="GHEA Grapalat"/>
          <w:sz w:val="24"/>
          <w:szCs w:val="24"/>
        </w:rPr>
      </w:pPr>
    </w:p>
    <w:p w:rsidR="002B0198" w:rsidRPr="00E82306" w:rsidRDefault="002B0198" w:rsidP="002B0198">
      <w:pPr>
        <w:jc w:val="both"/>
        <w:rPr>
          <w:rFonts w:ascii="GHEA Grapalat" w:hAnsi="GHEA Grapalat"/>
          <w:sz w:val="24"/>
          <w:szCs w:val="24"/>
        </w:rPr>
      </w:pPr>
      <w:bookmarkStart w:id="1" w:name="_GoBack"/>
      <w:bookmarkEnd w:id="1"/>
    </w:p>
    <w:p w:rsidR="002B0198" w:rsidRPr="00E82306" w:rsidRDefault="002B0198" w:rsidP="002B0198">
      <w:pPr>
        <w:jc w:val="both"/>
        <w:rPr>
          <w:rFonts w:ascii="GHEA Grapalat" w:hAnsi="GHEA Grapalat"/>
          <w:sz w:val="24"/>
          <w:szCs w:val="24"/>
        </w:rPr>
      </w:pPr>
      <w:r w:rsidRPr="00E82306">
        <w:rPr>
          <w:rFonts w:ascii="GHEA Grapalat" w:hAnsi="GHEA Grapalat"/>
          <w:sz w:val="24"/>
          <w:szCs w:val="24"/>
        </w:rPr>
        <w:t xml:space="preserve">      ՀԱՅԱՍՏԱՆԻ ՀԱՆՐԱՊԵՏՈՒԹՅԱՆ</w:t>
      </w:r>
    </w:p>
    <w:p w:rsidR="00103EA6" w:rsidRPr="00E82306" w:rsidRDefault="002B0198" w:rsidP="002B0198">
      <w:pPr>
        <w:jc w:val="both"/>
        <w:rPr>
          <w:rFonts w:ascii="GHEA Grapalat" w:hAnsi="GHEA Grapalat"/>
          <w:sz w:val="24"/>
          <w:szCs w:val="24"/>
        </w:rPr>
      </w:pPr>
      <w:r w:rsidRPr="00E82306">
        <w:rPr>
          <w:rFonts w:ascii="GHEA Grapalat" w:hAnsi="GHEA Grapalat"/>
          <w:sz w:val="24"/>
          <w:szCs w:val="24"/>
        </w:rPr>
        <w:t xml:space="preserve">                      ՎԱՐՉԱՊԵՏ</w:t>
      </w:r>
      <w:r w:rsidRPr="00E82306">
        <w:rPr>
          <w:rFonts w:ascii="GHEA Grapalat" w:hAnsi="GHEA Grapalat"/>
          <w:sz w:val="24"/>
          <w:szCs w:val="24"/>
        </w:rPr>
        <w:tab/>
      </w:r>
      <w:r w:rsidRPr="00E82306">
        <w:rPr>
          <w:rFonts w:ascii="GHEA Grapalat" w:hAnsi="GHEA Grapalat"/>
          <w:sz w:val="24"/>
          <w:szCs w:val="24"/>
        </w:rPr>
        <w:tab/>
      </w:r>
      <w:r w:rsidRPr="00E82306">
        <w:rPr>
          <w:rFonts w:ascii="GHEA Grapalat" w:hAnsi="GHEA Grapalat"/>
          <w:sz w:val="24"/>
          <w:szCs w:val="24"/>
        </w:rPr>
        <w:tab/>
      </w:r>
      <w:r w:rsidRPr="00E82306">
        <w:rPr>
          <w:rFonts w:ascii="GHEA Grapalat" w:hAnsi="GHEA Grapalat"/>
          <w:sz w:val="24"/>
          <w:szCs w:val="24"/>
        </w:rPr>
        <w:tab/>
      </w:r>
      <w:r w:rsidRPr="00E82306">
        <w:rPr>
          <w:rFonts w:ascii="GHEA Grapalat" w:hAnsi="GHEA Grapalat"/>
          <w:sz w:val="24"/>
          <w:szCs w:val="24"/>
        </w:rPr>
        <w:tab/>
      </w:r>
      <w:r w:rsidRPr="00E82306">
        <w:rPr>
          <w:rFonts w:ascii="GHEA Grapalat" w:hAnsi="GHEA Grapalat"/>
          <w:sz w:val="24"/>
          <w:szCs w:val="24"/>
        </w:rPr>
        <w:tab/>
        <w:t>Ն</w:t>
      </w:r>
      <w:r w:rsidRPr="00E82306">
        <w:rPr>
          <w:rFonts w:ascii="Cambria Math" w:hAnsi="Cambria Math" w:cs="Cambria Math"/>
          <w:sz w:val="24"/>
          <w:szCs w:val="24"/>
        </w:rPr>
        <w:t>․</w:t>
      </w:r>
      <w:r w:rsidRPr="00E82306">
        <w:rPr>
          <w:rFonts w:ascii="GHEA Grapalat" w:hAnsi="GHEA Grapalat"/>
          <w:sz w:val="24"/>
          <w:szCs w:val="24"/>
        </w:rPr>
        <w:t>ՓԱՇԻՆՅԱՆ</w:t>
      </w:r>
    </w:p>
    <w:sectPr w:rsidR="00103EA6" w:rsidRPr="00E823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8C8"/>
    <w:rsid w:val="00103EA6"/>
    <w:rsid w:val="00177013"/>
    <w:rsid w:val="002B0198"/>
    <w:rsid w:val="00326064"/>
    <w:rsid w:val="003908C8"/>
    <w:rsid w:val="004C331D"/>
    <w:rsid w:val="008F5659"/>
    <w:rsid w:val="009208CE"/>
    <w:rsid w:val="00BB1EF8"/>
    <w:rsid w:val="00C77E6A"/>
    <w:rsid w:val="00E77092"/>
    <w:rsid w:val="00E8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6911B"/>
  <w15:chartTrackingRefBased/>
  <w15:docId w15:val="{9F140D98-6CCF-4916-80F7-5A1F1996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2B0198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mechtexChar">
    <w:name w:val="mechtex Char"/>
    <w:link w:val="mechtex"/>
    <w:rsid w:val="002B0198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1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77013"/>
    <w:pPr>
      <w:ind w:left="720"/>
      <w:contextualSpacing/>
    </w:pPr>
    <w:rPr>
      <w:kern w:val="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2025-09-29T08:19:00Z</cp:lastPrinted>
  <dcterms:created xsi:type="dcterms:W3CDTF">2025-09-29T08:16:00Z</dcterms:created>
  <dcterms:modified xsi:type="dcterms:W3CDTF">2025-10-27T07:49:00Z</dcterms:modified>
</cp:coreProperties>
</file>