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6133AF" w14:textId="77777777" w:rsidR="005C2D28" w:rsidRPr="00D86507" w:rsidRDefault="005C2D28" w:rsidP="0082380C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en-US"/>
        </w:rPr>
      </w:pPr>
      <w:r w:rsidRPr="00D86507">
        <w:rPr>
          <w:rFonts w:ascii="GHEA Grapalat" w:hAnsi="GHEA Grapalat"/>
          <w:sz w:val="24"/>
          <w:szCs w:val="24"/>
          <w:lang w:val="en-US"/>
        </w:rPr>
        <w:t>ՀԻՄՆԱՎՈՐՈՒՄ</w:t>
      </w:r>
    </w:p>
    <w:p w14:paraId="2D08C87F" w14:textId="0997E936" w:rsidR="005C2D28" w:rsidRPr="00D86507" w:rsidRDefault="007F46FD" w:rsidP="003A78EA">
      <w:pPr>
        <w:spacing w:after="0" w:line="360" w:lineRule="auto"/>
        <w:ind w:firstLine="709"/>
        <w:jc w:val="center"/>
        <w:rPr>
          <w:rFonts w:ascii="GHEA Grapalat" w:hAnsi="GHEA Grapalat"/>
          <w:sz w:val="24"/>
          <w:szCs w:val="24"/>
          <w:lang w:val="en-US"/>
        </w:rPr>
      </w:pPr>
      <w:r w:rsidRPr="00D86507">
        <w:rPr>
          <w:rFonts w:ascii="GHEA Grapalat" w:hAnsi="GHEA Grapalat"/>
          <w:sz w:val="24"/>
          <w:szCs w:val="24"/>
          <w:lang w:val="en-US"/>
        </w:rPr>
        <w:t xml:space="preserve">«ԱՐՏԱԴՐԱԿԱՆ ԿԵՂՏԱՋՐԵՐԻ ՆԱԽՆԱԿԱՆ ՄԱՔՐՄԱՆԸ ՆԵՐԿԱՅԱՑՎՈՂ ՊԱՀԱՆՋՆԵՐԸ ՍԱՀՄԱՆԵԼՈՒ ՄԱՍԻՆ» ԿԱՌԱՎԱՐՈՒԹՅԱՆ ՈՐՈՇՄԱՆ </w:t>
      </w:r>
      <w:r w:rsidR="005C2D28" w:rsidRPr="00D86507">
        <w:rPr>
          <w:rFonts w:ascii="GHEA Grapalat" w:hAnsi="GHEA Grapalat"/>
          <w:sz w:val="24"/>
          <w:szCs w:val="24"/>
          <w:lang w:val="en-US"/>
        </w:rPr>
        <w:t>ՆԱԽԱԳԾԻ ԸՆԴՈՒՆՄԱՆ</w:t>
      </w:r>
    </w:p>
    <w:p w14:paraId="4B1557F2" w14:textId="77777777" w:rsidR="005C2D28" w:rsidRPr="00D86507" w:rsidRDefault="005C2D28" w:rsidP="003A78EA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</w:p>
    <w:p w14:paraId="450076CB" w14:textId="664047F4" w:rsidR="005C2D28" w:rsidRPr="00D86507" w:rsidRDefault="005C2D28" w:rsidP="003A78EA">
      <w:pPr>
        <w:spacing w:after="0" w:line="360" w:lineRule="auto"/>
        <w:ind w:firstLine="709"/>
        <w:jc w:val="both"/>
        <w:rPr>
          <w:rFonts w:ascii="GHEA Grapalat" w:hAnsi="GHEA Grapalat"/>
          <w:b/>
          <w:bCs/>
          <w:sz w:val="24"/>
          <w:szCs w:val="24"/>
          <w:lang w:val="en-US"/>
        </w:rPr>
      </w:pPr>
      <w:r w:rsidRPr="00D86507">
        <w:rPr>
          <w:rFonts w:ascii="GHEA Grapalat" w:hAnsi="GHEA Grapalat"/>
          <w:b/>
          <w:bCs/>
          <w:sz w:val="24"/>
          <w:szCs w:val="24"/>
          <w:lang w:val="en-US"/>
        </w:rPr>
        <w:t xml:space="preserve">1.Ընթացիկ </w:t>
      </w:r>
      <w:proofErr w:type="spellStart"/>
      <w:r w:rsidRPr="00D86507">
        <w:rPr>
          <w:rFonts w:ascii="GHEA Grapalat" w:hAnsi="GHEA Grapalat"/>
          <w:b/>
          <w:bCs/>
          <w:sz w:val="24"/>
          <w:szCs w:val="24"/>
          <w:lang w:val="en-US"/>
        </w:rPr>
        <w:t>իրավիճակը</w:t>
      </w:r>
      <w:proofErr w:type="spellEnd"/>
      <w:r w:rsidRPr="00D86507">
        <w:rPr>
          <w:rFonts w:ascii="GHEA Grapalat" w:hAnsi="GHEA Grapalat"/>
          <w:b/>
          <w:bCs/>
          <w:sz w:val="24"/>
          <w:szCs w:val="24"/>
          <w:lang w:val="en-US"/>
        </w:rPr>
        <w:t xml:space="preserve"> և </w:t>
      </w:r>
      <w:proofErr w:type="spellStart"/>
      <w:r w:rsidRPr="00D86507">
        <w:rPr>
          <w:rFonts w:ascii="GHEA Grapalat" w:hAnsi="GHEA Grapalat"/>
          <w:b/>
          <w:bCs/>
          <w:sz w:val="24"/>
          <w:szCs w:val="24"/>
          <w:lang w:val="en-US"/>
        </w:rPr>
        <w:t>իրավական</w:t>
      </w:r>
      <w:proofErr w:type="spellEnd"/>
      <w:r w:rsidRPr="00D86507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D86507">
        <w:rPr>
          <w:rFonts w:ascii="GHEA Grapalat" w:hAnsi="GHEA Grapalat"/>
          <w:b/>
          <w:bCs/>
          <w:sz w:val="24"/>
          <w:szCs w:val="24"/>
          <w:lang w:val="en-US"/>
        </w:rPr>
        <w:t>ակտի</w:t>
      </w:r>
      <w:proofErr w:type="spellEnd"/>
      <w:r w:rsidRPr="00D86507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D86507">
        <w:rPr>
          <w:rFonts w:ascii="GHEA Grapalat" w:hAnsi="GHEA Grapalat"/>
          <w:b/>
          <w:bCs/>
          <w:sz w:val="24"/>
          <w:szCs w:val="24"/>
          <w:lang w:val="en-US"/>
        </w:rPr>
        <w:t>ընդունման</w:t>
      </w:r>
      <w:proofErr w:type="spellEnd"/>
      <w:r w:rsidRPr="00D86507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D86507">
        <w:rPr>
          <w:rFonts w:ascii="GHEA Grapalat" w:hAnsi="GHEA Grapalat"/>
          <w:b/>
          <w:bCs/>
          <w:sz w:val="24"/>
          <w:szCs w:val="24"/>
          <w:lang w:val="en-US"/>
        </w:rPr>
        <w:t>անհրաժեշտությունը</w:t>
      </w:r>
      <w:proofErr w:type="spellEnd"/>
    </w:p>
    <w:p w14:paraId="4BA968E9" w14:textId="47A2F08A" w:rsidR="006936FE" w:rsidRPr="00D86507" w:rsidRDefault="00455D5E" w:rsidP="003A78EA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86507">
        <w:rPr>
          <w:rFonts w:ascii="GHEA Grapalat" w:hAnsi="GHEA Grapalat"/>
          <w:sz w:val="24"/>
          <w:szCs w:val="24"/>
          <w:lang w:val="hy-AM"/>
        </w:rPr>
        <w:t>«Արտադրական կեղտաջրերի նախնական մաքրմանը ներկայացվող պահանջները սահմանելու մասին» Կառավարության որոշման նախագծի</w:t>
      </w:r>
      <w:r w:rsidR="005C2D28" w:rsidRPr="00D86507">
        <w:rPr>
          <w:rFonts w:ascii="GHEA Grapalat" w:hAnsi="GHEA Grapalat"/>
          <w:sz w:val="24"/>
          <w:szCs w:val="24"/>
          <w:lang w:val="hy-AM"/>
        </w:rPr>
        <w:t xml:space="preserve"> մշակման համար հիմք է հանդիսացել ՀՀ ջրային օրենսգրքի 62.1-</w:t>
      </w:r>
      <w:r w:rsidR="006167B4" w:rsidRPr="00D86507">
        <w:rPr>
          <w:rFonts w:ascii="GHEA Grapalat" w:hAnsi="GHEA Grapalat"/>
          <w:sz w:val="24"/>
          <w:szCs w:val="24"/>
          <w:lang w:val="hy-AM"/>
        </w:rPr>
        <w:t>ին</w:t>
      </w:r>
      <w:r w:rsidR="005C2D28" w:rsidRPr="00D86507">
        <w:rPr>
          <w:rFonts w:ascii="GHEA Grapalat" w:hAnsi="GHEA Grapalat"/>
          <w:sz w:val="24"/>
          <w:szCs w:val="24"/>
          <w:lang w:val="hy-AM"/>
        </w:rPr>
        <w:t xml:space="preserve"> հոդվածի 1-ին մասի </w:t>
      </w:r>
      <w:r w:rsidR="006936FE" w:rsidRPr="00D86507">
        <w:rPr>
          <w:rFonts w:ascii="GHEA Grapalat" w:hAnsi="GHEA Grapalat"/>
          <w:sz w:val="24"/>
          <w:szCs w:val="24"/>
          <w:lang w:val="hy-AM"/>
        </w:rPr>
        <w:t>3</w:t>
      </w:r>
      <w:r w:rsidR="005C2D28" w:rsidRPr="00D86507">
        <w:rPr>
          <w:rFonts w:ascii="GHEA Grapalat" w:hAnsi="GHEA Grapalat"/>
          <w:sz w:val="24"/>
          <w:szCs w:val="24"/>
          <w:lang w:val="hy-AM"/>
        </w:rPr>
        <w:t>-րդ կետը</w:t>
      </w:r>
      <w:r w:rsidR="006936FE" w:rsidRPr="00D86507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="006936FE" w:rsidRPr="00D86507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6936FE" w:rsidRPr="00D86507">
        <w:rPr>
          <w:rFonts w:ascii="GHEA Grapalat" w:hAnsi="GHEA Grapalat"/>
          <w:sz w:val="24"/>
          <w:szCs w:val="24"/>
          <w:lang w:val="en-US"/>
        </w:rPr>
        <w:t xml:space="preserve"> </w:t>
      </w:r>
      <w:r w:rsidR="006936FE" w:rsidRPr="00D86507">
        <w:rPr>
          <w:rFonts w:ascii="GHEA Grapalat" w:hAnsi="GHEA Grapalat"/>
          <w:sz w:val="24"/>
          <w:szCs w:val="24"/>
          <w:lang w:val="hy-AM"/>
        </w:rPr>
        <w:t xml:space="preserve">2021 թվականի նոյեմբերի 18-ի N1902-Լ որոշման հավելվածով հաստատված 1.4-րդ կետը, </w:t>
      </w:r>
      <w:r w:rsidR="006936FE" w:rsidRPr="00D865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 պայմանավորված է</w:t>
      </w:r>
      <w:r w:rsidR="006936FE" w:rsidRPr="00D86507">
        <w:rPr>
          <w:rFonts w:ascii="GHEA Grapalat" w:hAnsi="GHEA Grapalat" w:cs="GHEA Grapalat"/>
          <w:sz w:val="24"/>
          <w:szCs w:val="24"/>
          <w:lang w:val="fr-FR" w:eastAsia="ru-RU"/>
        </w:rPr>
        <w:t xml:space="preserve"> </w:t>
      </w:r>
      <w:r w:rsidR="006936FE" w:rsidRPr="00D86507">
        <w:rPr>
          <w:rFonts w:ascii="GHEA Grapalat" w:hAnsi="GHEA Grapalat" w:cs="GHEA Grapalat"/>
          <w:sz w:val="24"/>
          <w:szCs w:val="24"/>
          <w:lang w:val="hy-AM" w:eastAsia="ru-RU"/>
        </w:rPr>
        <w:t xml:space="preserve">կեղտաջրերի մաքրման </w:t>
      </w:r>
      <w:r w:rsidR="006936FE" w:rsidRPr="00D865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գործընթացը</w:t>
      </w:r>
      <w:r w:rsidR="006936FE" w:rsidRPr="00D8650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6936FE" w:rsidRPr="00D8650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Եվրոպական խորհրդարանի և Խորհրդի </w:t>
      </w:r>
      <w:r w:rsidR="006936FE" w:rsidRPr="00D86507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1991 թվականի մայիսի 21-ի </w:t>
      </w:r>
      <w:r w:rsidR="006936FE" w:rsidRPr="00D86507">
        <w:rPr>
          <w:rFonts w:ascii="GHEA Grapalat" w:hAnsi="GHEA Grapalat"/>
          <w:bCs/>
          <w:sz w:val="24"/>
          <w:szCs w:val="24"/>
          <w:lang w:val="hy-AM"/>
        </w:rPr>
        <w:t>քաղաքային կեղտաջրերի մաքրման մասին (թիվ 91/271/ԵՏՀ) հրահանգի</w:t>
      </w:r>
      <w:r w:rsidR="003150C8" w:rsidRPr="00D86507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proofErr w:type="spellStart"/>
      <w:r w:rsidR="003150C8" w:rsidRPr="00D86507">
        <w:rPr>
          <w:rFonts w:ascii="GHEA Grapalat" w:hAnsi="GHEA Grapalat"/>
          <w:bCs/>
          <w:sz w:val="24"/>
          <w:szCs w:val="24"/>
        </w:rPr>
        <w:t>Եվրոպական</w:t>
      </w:r>
      <w:proofErr w:type="spellEnd"/>
      <w:r w:rsidR="003150C8" w:rsidRPr="00D86507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="003150C8" w:rsidRPr="00D86507">
        <w:rPr>
          <w:rFonts w:ascii="GHEA Grapalat" w:hAnsi="GHEA Grapalat"/>
          <w:bCs/>
          <w:sz w:val="24"/>
          <w:szCs w:val="24"/>
        </w:rPr>
        <w:t>Խորհրդարանի</w:t>
      </w:r>
      <w:proofErr w:type="spellEnd"/>
      <w:r w:rsidR="003150C8" w:rsidRPr="00D86507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r w:rsidR="003150C8" w:rsidRPr="00D86507">
        <w:rPr>
          <w:rFonts w:ascii="GHEA Grapalat" w:hAnsi="GHEA Grapalat"/>
          <w:bCs/>
          <w:sz w:val="24"/>
          <w:szCs w:val="24"/>
        </w:rPr>
        <w:t>և</w:t>
      </w:r>
      <w:r w:rsidR="003150C8" w:rsidRPr="00D86507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="003150C8" w:rsidRPr="00D86507">
        <w:rPr>
          <w:rFonts w:ascii="GHEA Grapalat" w:hAnsi="GHEA Grapalat"/>
          <w:bCs/>
          <w:sz w:val="24"/>
          <w:szCs w:val="24"/>
        </w:rPr>
        <w:t>Խորհրդի</w:t>
      </w:r>
      <w:proofErr w:type="spellEnd"/>
      <w:r w:rsidR="003150C8" w:rsidRPr="00D86507">
        <w:rPr>
          <w:rFonts w:ascii="GHEA Grapalat" w:hAnsi="GHEA Grapalat"/>
          <w:bCs/>
          <w:sz w:val="24"/>
          <w:szCs w:val="24"/>
          <w:lang w:val="en-US"/>
        </w:rPr>
        <w:t xml:space="preserve"> 2010 </w:t>
      </w:r>
      <w:proofErr w:type="spellStart"/>
      <w:r w:rsidR="003150C8" w:rsidRPr="00D86507">
        <w:rPr>
          <w:rFonts w:ascii="GHEA Grapalat" w:hAnsi="GHEA Grapalat"/>
          <w:bCs/>
          <w:sz w:val="24"/>
          <w:szCs w:val="24"/>
        </w:rPr>
        <w:t>թվականի</w:t>
      </w:r>
      <w:proofErr w:type="spellEnd"/>
      <w:r w:rsidR="003150C8" w:rsidRPr="00D86507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="003150C8" w:rsidRPr="00D86507">
        <w:rPr>
          <w:rFonts w:ascii="GHEA Grapalat" w:hAnsi="GHEA Grapalat"/>
          <w:bCs/>
          <w:sz w:val="24"/>
          <w:szCs w:val="24"/>
        </w:rPr>
        <w:t>նոյեմբերի</w:t>
      </w:r>
      <w:proofErr w:type="spellEnd"/>
      <w:r w:rsidR="003150C8" w:rsidRPr="00D86507">
        <w:rPr>
          <w:rFonts w:ascii="GHEA Grapalat" w:hAnsi="GHEA Grapalat"/>
          <w:bCs/>
          <w:sz w:val="24"/>
          <w:szCs w:val="24"/>
          <w:lang w:val="en-US"/>
        </w:rPr>
        <w:t xml:space="preserve"> 24-</w:t>
      </w:r>
      <w:r w:rsidR="003150C8" w:rsidRPr="00D86507">
        <w:rPr>
          <w:rFonts w:ascii="GHEA Grapalat" w:hAnsi="GHEA Grapalat"/>
          <w:bCs/>
          <w:sz w:val="24"/>
          <w:szCs w:val="24"/>
        </w:rPr>
        <w:t>ի</w:t>
      </w:r>
      <w:r w:rsidR="003150C8" w:rsidRPr="00D86507">
        <w:rPr>
          <w:rFonts w:ascii="Calibri" w:hAnsi="Calibri" w:cs="Calibri"/>
          <w:bCs/>
          <w:sz w:val="24"/>
          <w:szCs w:val="24"/>
          <w:lang w:val="en-US"/>
        </w:rPr>
        <w:t> </w:t>
      </w:r>
      <w:r w:rsidR="003150C8" w:rsidRPr="00D86507">
        <w:rPr>
          <w:rFonts w:ascii="GHEA Grapalat" w:hAnsi="GHEA Grapalat" w:cs="Calibri"/>
          <w:bCs/>
          <w:sz w:val="24"/>
          <w:szCs w:val="24"/>
          <w:lang w:val="en-US"/>
        </w:rPr>
        <w:t xml:space="preserve"> </w:t>
      </w:r>
      <w:proofErr w:type="spellStart"/>
      <w:r w:rsidR="003150C8" w:rsidRPr="00D86507">
        <w:rPr>
          <w:rFonts w:ascii="GHEA Grapalat" w:hAnsi="GHEA Grapalat"/>
          <w:bCs/>
          <w:sz w:val="24"/>
          <w:szCs w:val="24"/>
        </w:rPr>
        <w:t>արդյունաբերական</w:t>
      </w:r>
      <w:proofErr w:type="spellEnd"/>
      <w:r w:rsidR="003150C8" w:rsidRPr="00D86507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="003150C8" w:rsidRPr="00D86507">
        <w:rPr>
          <w:rFonts w:ascii="GHEA Grapalat" w:hAnsi="GHEA Grapalat"/>
          <w:bCs/>
          <w:sz w:val="24"/>
          <w:szCs w:val="24"/>
        </w:rPr>
        <w:t>արտանետումների</w:t>
      </w:r>
      <w:proofErr w:type="spellEnd"/>
      <w:r w:rsidR="003150C8" w:rsidRPr="00D86507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="003150C8" w:rsidRPr="00D86507">
        <w:rPr>
          <w:rFonts w:ascii="GHEA Grapalat" w:hAnsi="GHEA Grapalat"/>
          <w:bCs/>
          <w:sz w:val="24"/>
          <w:szCs w:val="24"/>
        </w:rPr>
        <w:t>վերաբերյալ</w:t>
      </w:r>
      <w:proofErr w:type="spellEnd"/>
      <w:r w:rsidR="003150C8" w:rsidRPr="00D86507">
        <w:rPr>
          <w:rFonts w:ascii="Calibri" w:hAnsi="Calibri" w:cs="Calibri"/>
          <w:b/>
          <w:sz w:val="24"/>
          <w:szCs w:val="24"/>
          <w:lang w:val="en-US"/>
        </w:rPr>
        <w:t> </w:t>
      </w:r>
      <w:r w:rsidR="003150C8" w:rsidRPr="00D86507">
        <w:rPr>
          <w:rFonts w:ascii="GHEA Grapalat" w:hAnsi="GHEA Grapalat" w:cs="Calibri"/>
          <w:b/>
          <w:sz w:val="24"/>
          <w:szCs w:val="24"/>
          <w:lang w:val="en-US"/>
        </w:rPr>
        <w:t xml:space="preserve"> </w:t>
      </w:r>
      <w:r w:rsidR="003150C8" w:rsidRPr="00D86507">
        <w:rPr>
          <w:rFonts w:ascii="GHEA Grapalat" w:hAnsi="GHEA Grapalat" w:cs="Calibri"/>
          <w:bCs/>
          <w:sz w:val="24"/>
          <w:szCs w:val="24"/>
          <w:lang w:val="en-US"/>
        </w:rPr>
        <w:t>(</w:t>
      </w:r>
      <w:r w:rsidR="003150C8" w:rsidRPr="00D86507">
        <w:rPr>
          <w:rFonts w:ascii="GHEA Grapalat" w:hAnsi="GHEA Grapalat"/>
          <w:bCs/>
          <w:sz w:val="24"/>
          <w:szCs w:val="24"/>
          <w:lang w:val="hy-AM"/>
        </w:rPr>
        <w:t>թիվ</w:t>
      </w:r>
      <w:r w:rsidR="003150C8" w:rsidRPr="00D86507">
        <w:rPr>
          <w:rFonts w:ascii="GHEA Grapalat" w:hAnsi="GHEA Grapalat"/>
          <w:bCs/>
          <w:sz w:val="24"/>
          <w:szCs w:val="24"/>
          <w:lang w:val="en-US"/>
        </w:rPr>
        <w:t xml:space="preserve"> 2010/75/</w:t>
      </w:r>
      <w:r w:rsidR="003150C8" w:rsidRPr="00D86507">
        <w:rPr>
          <w:rFonts w:ascii="GHEA Grapalat" w:hAnsi="GHEA Grapalat"/>
          <w:bCs/>
          <w:sz w:val="24"/>
          <w:szCs w:val="24"/>
        </w:rPr>
        <w:t>ԵՄ</w:t>
      </w:r>
      <w:r w:rsidR="003150C8" w:rsidRPr="00D86507">
        <w:rPr>
          <w:rFonts w:ascii="Calibri" w:hAnsi="Calibri" w:cs="Calibri"/>
          <w:bCs/>
          <w:sz w:val="24"/>
          <w:szCs w:val="24"/>
          <w:lang w:val="en-US"/>
        </w:rPr>
        <w:t> </w:t>
      </w:r>
      <w:r w:rsidR="003150C8" w:rsidRPr="00D86507">
        <w:rPr>
          <w:rFonts w:ascii="GHEA Grapalat" w:hAnsi="GHEA Grapalat" w:cs="Calibri"/>
          <w:bCs/>
          <w:sz w:val="24"/>
          <w:szCs w:val="24"/>
          <w:lang w:val="en-US"/>
        </w:rPr>
        <w:t>)</w:t>
      </w:r>
      <w:r w:rsidR="00BF749A" w:rsidRPr="00D8650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հրահանգի </w:t>
      </w:r>
      <w:r w:rsidR="006936FE" w:rsidRPr="00D86507">
        <w:rPr>
          <w:rFonts w:ascii="GHEA Grapalat" w:hAnsi="GHEA Grapalat"/>
          <w:color w:val="000000" w:themeColor="text1"/>
          <w:sz w:val="24"/>
          <w:szCs w:val="24"/>
          <w:lang w:val="hy-AM"/>
        </w:rPr>
        <w:t>դրույթների</w:t>
      </w:r>
      <w:r w:rsidR="003150C8" w:rsidRPr="00D8650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6936FE" w:rsidRPr="00D865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պահանջներին համապատասխանեցնելու</w:t>
      </w:r>
      <w:r w:rsidR="006936FE" w:rsidRPr="00D8650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6936FE" w:rsidRPr="00D865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անհրաժեշտությամբ</w:t>
      </w:r>
      <w:r w:rsidR="006936FE" w:rsidRPr="00D8650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14:paraId="67945231" w14:textId="786736E1" w:rsidR="006936FE" w:rsidRPr="00D86507" w:rsidRDefault="006936FE" w:rsidP="003A78EA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86507">
        <w:rPr>
          <w:rFonts w:ascii="GHEA Grapalat" w:hAnsi="GHEA Grapalat"/>
          <w:sz w:val="24"/>
          <w:szCs w:val="24"/>
          <w:lang w:val="hy-AM"/>
        </w:rPr>
        <w:t xml:space="preserve">Արտադրական կեղտաջրերի՝ ջրահեռացման համակարգ արտանետման պահանջներին չհամապատասխանելու դեպքում </w:t>
      </w:r>
      <w:r w:rsidR="005C2D28" w:rsidRPr="00D86507">
        <w:rPr>
          <w:rFonts w:ascii="GHEA Grapalat" w:hAnsi="GHEA Grapalat"/>
          <w:sz w:val="24"/>
          <w:szCs w:val="24"/>
          <w:lang w:val="hy-AM"/>
        </w:rPr>
        <w:t>Նախագծով տրվել են արտադրական կեղտաջրերի</w:t>
      </w:r>
      <w:r w:rsidRPr="00D86507">
        <w:rPr>
          <w:rFonts w:ascii="GHEA Grapalat" w:hAnsi="GHEA Grapalat"/>
          <w:sz w:val="24"/>
          <w:szCs w:val="24"/>
          <w:lang w:val="hy-AM"/>
        </w:rPr>
        <w:t xml:space="preserve"> նախնական մաքրման պահանջներ։</w:t>
      </w:r>
    </w:p>
    <w:p w14:paraId="24E2B8AD" w14:textId="77777777" w:rsidR="005C2D28" w:rsidRPr="00D86507" w:rsidRDefault="005C2D28" w:rsidP="003A78EA">
      <w:pPr>
        <w:spacing w:after="0" w:line="360" w:lineRule="auto"/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86507">
        <w:rPr>
          <w:rFonts w:ascii="GHEA Grapalat" w:hAnsi="GHEA Grapalat"/>
          <w:b/>
          <w:bCs/>
          <w:sz w:val="24"/>
          <w:szCs w:val="24"/>
          <w:lang w:val="hy-AM"/>
        </w:rPr>
        <w:t>2.Առաջարկվող կարգավորման բնույթը</w:t>
      </w:r>
    </w:p>
    <w:p w14:paraId="754FF67F" w14:textId="0B33F90E" w:rsidR="006B3290" w:rsidRPr="00D86507" w:rsidRDefault="005C2D28" w:rsidP="003A78EA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86507">
        <w:rPr>
          <w:rFonts w:ascii="GHEA Grapalat" w:hAnsi="GHEA Grapalat"/>
          <w:sz w:val="24"/>
          <w:szCs w:val="24"/>
          <w:lang w:val="hy-AM"/>
        </w:rPr>
        <w:t>Սույն նախագծով սահմանվել են արտադրական կեղտաջրերի</w:t>
      </w:r>
      <w:r w:rsidR="006B3290" w:rsidRPr="00D86507">
        <w:rPr>
          <w:rFonts w:ascii="GHEA Grapalat" w:hAnsi="GHEA Grapalat"/>
          <w:sz w:val="24"/>
          <w:szCs w:val="24"/>
          <w:lang w:val="hy-AM"/>
        </w:rPr>
        <w:t xml:space="preserve"> նախնական մաքրման պահանջներ, եթե արտադրական կեղտաջրերի որակը չի համապատասխանում ջրահեռացման համակարգ արտանետման պահանջներին։ </w:t>
      </w:r>
    </w:p>
    <w:p w14:paraId="570613EE" w14:textId="77777777" w:rsidR="005C2D28" w:rsidRPr="00D86507" w:rsidRDefault="005C2D28" w:rsidP="003A78EA">
      <w:pPr>
        <w:spacing w:after="0" w:line="360" w:lineRule="auto"/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86507">
        <w:rPr>
          <w:rFonts w:ascii="GHEA Grapalat" w:hAnsi="GHEA Grapalat"/>
          <w:b/>
          <w:bCs/>
          <w:sz w:val="24"/>
          <w:szCs w:val="24"/>
          <w:lang w:val="hy-AM"/>
        </w:rPr>
        <w:t>3.Նախագծի մշակման գործընթացում ներգրավված ինստիտուտները, անձինք և նրանց դիրքորոշումը</w:t>
      </w:r>
    </w:p>
    <w:p w14:paraId="1F377F02" w14:textId="0A22302F" w:rsidR="005C2D28" w:rsidRPr="00D86507" w:rsidRDefault="005C2D28" w:rsidP="003A78EA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86507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7F46FD" w:rsidRPr="00D86507">
        <w:rPr>
          <w:rFonts w:ascii="GHEA Grapalat" w:hAnsi="GHEA Grapalat"/>
          <w:sz w:val="24"/>
          <w:szCs w:val="24"/>
          <w:lang w:val="hy-AM"/>
        </w:rPr>
        <w:t>շրջակա միջավայրի նախարարության</w:t>
      </w:r>
      <w:r w:rsidRPr="00D86507">
        <w:rPr>
          <w:rFonts w:ascii="GHEA Grapalat" w:hAnsi="GHEA Grapalat"/>
          <w:sz w:val="24"/>
          <w:szCs w:val="24"/>
          <w:lang w:val="hy-AM"/>
        </w:rPr>
        <w:t xml:space="preserve"> կողմից:</w:t>
      </w:r>
    </w:p>
    <w:p w14:paraId="2F1038A2" w14:textId="77777777" w:rsidR="005C2D28" w:rsidRPr="00D86507" w:rsidRDefault="005C2D28" w:rsidP="003A78EA">
      <w:pPr>
        <w:spacing w:after="0" w:line="360" w:lineRule="auto"/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86507">
        <w:rPr>
          <w:rFonts w:ascii="GHEA Grapalat" w:hAnsi="GHEA Grapalat"/>
          <w:b/>
          <w:bCs/>
          <w:sz w:val="24"/>
          <w:szCs w:val="24"/>
          <w:lang w:val="hy-AM"/>
        </w:rPr>
        <w:t>4.Ակնկալվող արդյունքը</w:t>
      </w:r>
    </w:p>
    <w:p w14:paraId="1C596E94" w14:textId="1DB06942" w:rsidR="005C2D28" w:rsidRPr="00D86507" w:rsidRDefault="00D16CD1" w:rsidP="003A78EA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86507">
        <w:rPr>
          <w:rFonts w:ascii="GHEA Grapalat" w:hAnsi="GHEA Grapalat"/>
          <w:sz w:val="24"/>
          <w:szCs w:val="24"/>
          <w:lang w:val="hy-AM"/>
        </w:rPr>
        <w:t>«Արտադրական կեղտաջրերի նախնական մաքրմանը ներկայացվող պահանջները սահմանելու մասին» Կառավարության որոշման նախագ</w:t>
      </w:r>
      <w:r w:rsidR="005C2D28" w:rsidRPr="00D86507">
        <w:rPr>
          <w:rFonts w:ascii="GHEA Grapalat" w:hAnsi="GHEA Grapalat"/>
          <w:sz w:val="24"/>
          <w:szCs w:val="24"/>
          <w:lang w:val="hy-AM"/>
        </w:rPr>
        <w:t xml:space="preserve">ծի ընդունումը կնպաստի </w:t>
      </w:r>
      <w:r w:rsidR="006B3290" w:rsidRPr="00D86507">
        <w:rPr>
          <w:rFonts w:ascii="GHEA Grapalat" w:hAnsi="GHEA Grapalat"/>
          <w:sz w:val="24"/>
          <w:szCs w:val="24"/>
          <w:lang w:val="hy-AM"/>
        </w:rPr>
        <w:t xml:space="preserve">մինչ ջրահեռացման համակարգ արտանետելը </w:t>
      </w:r>
      <w:r w:rsidR="005C2D28" w:rsidRPr="00D86507">
        <w:rPr>
          <w:rFonts w:ascii="GHEA Grapalat" w:hAnsi="GHEA Grapalat"/>
          <w:sz w:val="24"/>
          <w:szCs w:val="24"/>
          <w:lang w:val="hy-AM"/>
        </w:rPr>
        <w:t xml:space="preserve">արտադրական կեղտաջրերի մաքրման </w:t>
      </w:r>
      <w:r w:rsidR="005C2D28" w:rsidRPr="00D86507">
        <w:rPr>
          <w:rFonts w:ascii="GHEA Grapalat" w:hAnsi="GHEA Grapalat"/>
          <w:sz w:val="24"/>
          <w:szCs w:val="24"/>
          <w:lang w:val="hy-AM"/>
        </w:rPr>
        <w:lastRenderedPageBreak/>
        <w:t xml:space="preserve">գործընթացի պատշաճ իրականացմանը, դրա արդյունքում </w:t>
      </w:r>
      <w:r w:rsidR="006B3290" w:rsidRPr="00D86507">
        <w:rPr>
          <w:rFonts w:ascii="GHEA Grapalat" w:hAnsi="GHEA Grapalat"/>
          <w:sz w:val="24"/>
          <w:szCs w:val="24"/>
          <w:lang w:val="hy-AM"/>
        </w:rPr>
        <w:t>ջրահեռացման համակարգերի և կեղտաջրերի մաքրման կայանների պահպանությանը,</w:t>
      </w:r>
      <w:r w:rsidR="00387D47" w:rsidRPr="00D86507">
        <w:rPr>
          <w:rFonts w:ascii="GHEA Grapalat" w:hAnsi="GHEA Grapalat"/>
          <w:sz w:val="24"/>
          <w:szCs w:val="24"/>
          <w:lang w:val="hy-AM"/>
        </w:rPr>
        <w:t xml:space="preserve"> դրանց</w:t>
      </w:r>
      <w:r w:rsidR="006B3290" w:rsidRPr="00D86507">
        <w:rPr>
          <w:rFonts w:ascii="GHEA Grapalat" w:hAnsi="GHEA Grapalat"/>
          <w:sz w:val="24"/>
          <w:szCs w:val="24"/>
          <w:lang w:val="hy-AM"/>
        </w:rPr>
        <w:t xml:space="preserve"> </w:t>
      </w:r>
      <w:r w:rsidR="005C2D28" w:rsidRPr="00D86507">
        <w:rPr>
          <w:rFonts w:ascii="GHEA Grapalat" w:hAnsi="GHEA Grapalat"/>
          <w:sz w:val="24"/>
          <w:szCs w:val="24"/>
          <w:lang w:val="hy-AM"/>
        </w:rPr>
        <w:t>արդյունավետ կառավարման</w:t>
      </w:r>
      <w:r w:rsidR="00387D47" w:rsidRPr="00D86507">
        <w:rPr>
          <w:rFonts w:ascii="GHEA Grapalat" w:hAnsi="GHEA Grapalat"/>
          <w:sz w:val="24"/>
          <w:szCs w:val="24"/>
          <w:lang w:val="hy-AM"/>
        </w:rPr>
        <w:t xml:space="preserve"> արդյունքում նաև </w:t>
      </w:r>
      <w:r w:rsidR="005C2D28" w:rsidRPr="00D86507">
        <w:rPr>
          <w:rFonts w:ascii="GHEA Grapalat" w:hAnsi="GHEA Grapalat"/>
          <w:sz w:val="24"/>
          <w:szCs w:val="24"/>
          <w:lang w:val="hy-AM"/>
        </w:rPr>
        <w:t>շրջակա միջավայրի պահպանությանը:</w:t>
      </w:r>
    </w:p>
    <w:p w14:paraId="2DF3E16F" w14:textId="77777777" w:rsidR="005C2D28" w:rsidRPr="00D86507" w:rsidRDefault="005C2D28" w:rsidP="003A78EA">
      <w:pPr>
        <w:spacing w:after="0" w:line="360" w:lineRule="auto"/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86507">
        <w:rPr>
          <w:rFonts w:ascii="GHEA Grapalat" w:hAnsi="GHEA Grapalat"/>
          <w:b/>
          <w:bCs/>
          <w:sz w:val="24"/>
          <w:szCs w:val="24"/>
          <w:lang w:val="hy-AM"/>
        </w:rPr>
        <w:t>5.Տեղեկատվություն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6B3E1222" w14:textId="77777777" w:rsidR="00D16CD1" w:rsidRPr="00D86507" w:rsidRDefault="00D16CD1" w:rsidP="003A78EA">
      <w:pPr>
        <w:tabs>
          <w:tab w:val="left" w:pos="90"/>
        </w:tabs>
        <w:spacing w:after="0" w:line="360" w:lineRule="auto"/>
        <w:ind w:firstLine="709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D86507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Նախագծի ընդունման կապակցությամբ </w:t>
      </w:r>
      <w:r w:rsidRPr="00D86507">
        <w:rPr>
          <w:rFonts w:ascii="GHEA Grapalat" w:hAnsi="GHEA Grapalat" w:cs="Calibri"/>
          <w:sz w:val="24"/>
          <w:szCs w:val="24"/>
          <w:lang w:val="hy-AM"/>
        </w:rPr>
        <w:t>պետական բյուջեում ծախսերի և եկամուտների ավելացում կամ նվազում չի ակնկալվում:</w:t>
      </w:r>
    </w:p>
    <w:p w14:paraId="52DB93AF" w14:textId="77777777" w:rsidR="005C2D28" w:rsidRPr="00D86507" w:rsidRDefault="005C2D28" w:rsidP="003A78EA">
      <w:pPr>
        <w:spacing w:after="0" w:line="360" w:lineRule="auto"/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86507">
        <w:rPr>
          <w:rFonts w:ascii="GHEA Grapalat" w:hAnsi="GHEA Grapalat"/>
          <w:b/>
          <w:bCs/>
          <w:sz w:val="24"/>
          <w:szCs w:val="24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4CBD7B63" w14:textId="6B1A786C" w:rsidR="005C2D28" w:rsidRPr="00D86507" w:rsidRDefault="00D16CD1" w:rsidP="003A78EA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86507">
        <w:rPr>
          <w:rFonts w:ascii="GHEA Grapalat" w:hAnsi="GHEA Grapalat"/>
          <w:sz w:val="24"/>
          <w:szCs w:val="24"/>
          <w:lang w:val="hy-AM"/>
        </w:rPr>
        <w:t>«Արտադրական կեղտաջրերի նախնական մաքրմանը ներկայացվող պահանջները սահմանելու մասին» Կառավարության որոշման նախագ</w:t>
      </w:r>
      <w:r w:rsidR="005C2D28" w:rsidRPr="00D86507">
        <w:rPr>
          <w:rFonts w:ascii="GHEA Grapalat" w:hAnsi="GHEA Grapalat"/>
          <w:sz w:val="24"/>
          <w:szCs w:val="24"/>
          <w:lang w:val="hy-AM"/>
        </w:rPr>
        <w:t xml:space="preserve">իծը </w:t>
      </w:r>
      <w:r w:rsidR="00C30B2D" w:rsidRPr="00D86507">
        <w:rPr>
          <w:rFonts w:ascii="GHEA Grapalat" w:hAnsi="GHEA Grapalat"/>
          <w:sz w:val="24"/>
          <w:szCs w:val="24"/>
          <w:lang w:val="hy-AM"/>
        </w:rPr>
        <w:t>բխում է Կառավարության 2021 թվականի նոյեմբերի 18-ի N1902-Լ որոշման հավելվածով հաստատված 1.4-րդ միջոցառման կատարումից։</w:t>
      </w:r>
    </w:p>
    <w:p w14:paraId="0C40BA11" w14:textId="77777777" w:rsidR="003456EA" w:rsidRPr="00D86507" w:rsidRDefault="003456EA" w:rsidP="003A78EA">
      <w:pPr>
        <w:tabs>
          <w:tab w:val="left" w:pos="9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 w:cs="Calibri"/>
          <w:b/>
          <w:sz w:val="24"/>
          <w:szCs w:val="24"/>
          <w:lang w:val="hy-AM"/>
        </w:rPr>
      </w:pPr>
      <w:r w:rsidRPr="00D86507">
        <w:rPr>
          <w:rFonts w:ascii="GHEA Grapalat" w:hAnsi="GHEA Grapalat" w:cs="Calibri"/>
          <w:b/>
          <w:sz w:val="24"/>
          <w:szCs w:val="24"/>
          <w:lang w:val="hy-AM"/>
        </w:rPr>
        <w:t xml:space="preserve">7. Կապը ԵՄ դիրեկտիվների հետ </w:t>
      </w:r>
    </w:p>
    <w:p w14:paraId="1A845722" w14:textId="6737F978" w:rsidR="000F6C52" w:rsidRPr="00D86507" w:rsidRDefault="000F6C52" w:rsidP="003A78EA">
      <w:pPr>
        <w:spacing w:after="0" w:line="360" w:lineRule="auto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86507">
        <w:rPr>
          <w:rFonts w:ascii="GHEA Grapalat" w:hAnsi="GHEA Grapalat"/>
          <w:color w:val="000000" w:themeColor="text1"/>
          <w:sz w:val="24"/>
          <w:szCs w:val="24"/>
          <w:lang w:val="hy-AM"/>
        </w:rPr>
        <w:t>Նախագծի ընդունումը</w:t>
      </w:r>
      <w:r w:rsidR="00CD512E" w:rsidRPr="00D8650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կնպաստի </w:t>
      </w:r>
      <w:r w:rsidRPr="00D8650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Եվրոպական խորհրդարանի և Խորհրդի </w:t>
      </w:r>
      <w:r w:rsidRPr="00D86507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1991 թվականի մայիսի 21-ի </w:t>
      </w:r>
      <w:r w:rsidR="00D11397" w:rsidRPr="00D86507">
        <w:rPr>
          <w:rFonts w:ascii="GHEA Grapalat" w:hAnsi="GHEA Grapalat"/>
          <w:bCs/>
          <w:sz w:val="24"/>
          <w:szCs w:val="24"/>
          <w:lang w:val="hy-AM"/>
        </w:rPr>
        <w:t>ք</w:t>
      </w:r>
      <w:r w:rsidRPr="00D86507">
        <w:rPr>
          <w:rFonts w:ascii="GHEA Grapalat" w:hAnsi="GHEA Grapalat"/>
          <w:bCs/>
          <w:sz w:val="24"/>
          <w:szCs w:val="24"/>
          <w:lang w:val="hy-AM"/>
        </w:rPr>
        <w:t>աղաքային կեղտաջրերի մաքրման մասին (թիվ 91/271/ԵՏՀ) հրահանգի</w:t>
      </w:r>
      <w:r w:rsidRPr="00D8650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86507">
        <w:rPr>
          <w:rFonts w:ascii="GHEA Grapalat" w:hAnsi="GHEA Grapalat"/>
          <w:color w:val="000000" w:themeColor="text1"/>
          <w:sz w:val="24"/>
          <w:szCs w:val="24"/>
          <w:lang w:val="hy-AM"/>
        </w:rPr>
        <w:t>դրույթների մոտարկմանը և ՀՀ-ԵՄ ՀԸԳՀ կիրարկման ճանապարհային քարտեզի 10</w:t>
      </w:r>
      <w:r w:rsidR="00D11397" w:rsidRPr="00D86507">
        <w:rPr>
          <w:rFonts w:ascii="GHEA Grapalat" w:hAnsi="GHEA Grapalat"/>
          <w:color w:val="000000" w:themeColor="text1"/>
          <w:sz w:val="24"/>
          <w:szCs w:val="24"/>
          <w:lang w:val="hy-AM"/>
        </w:rPr>
        <w:t>1</w:t>
      </w:r>
      <w:r w:rsidRPr="00D8650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-րդ կետով նախատեսված միջոցառումների պատշաճ </w:t>
      </w:r>
      <w:r w:rsidRPr="00D86507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իրականացման</w:t>
      </w:r>
      <w:r w:rsidRPr="00D86507">
        <w:rPr>
          <w:rFonts w:ascii="GHEA Grapalat" w:hAnsi="GHEA Grapalat"/>
          <w:color w:val="000000" w:themeColor="text1"/>
          <w:sz w:val="24"/>
          <w:szCs w:val="24"/>
          <w:lang w:val="hy-AM"/>
        </w:rPr>
        <w:t>ը։</w:t>
      </w:r>
    </w:p>
    <w:p w14:paraId="030C0C18" w14:textId="6C796377" w:rsidR="007955EC" w:rsidRPr="00D86507" w:rsidRDefault="00C155EB" w:rsidP="003A78EA">
      <w:pPr>
        <w:pStyle w:val="CommentText"/>
        <w:spacing w:line="360" w:lineRule="auto"/>
        <w:ind w:firstLine="709"/>
        <w:jc w:val="both"/>
        <w:rPr>
          <w:rFonts w:ascii="GHEA Grapalat" w:hAnsi="GHEA Grapalat" w:cs="Franklin Gothic Medium Cond"/>
          <w:sz w:val="24"/>
          <w:szCs w:val="24"/>
          <w:lang w:val="hy-AM"/>
        </w:rPr>
      </w:pPr>
      <w:r w:rsidRPr="00D86507">
        <w:rPr>
          <w:rFonts w:ascii="GHEA Grapalat" w:hAnsi="GHEA Grapalat"/>
          <w:sz w:val="24"/>
          <w:szCs w:val="24"/>
          <w:lang w:val="hy-AM"/>
        </w:rPr>
        <w:t xml:space="preserve">Սույն որոշման նախագծում ներառված են </w:t>
      </w:r>
      <w:r w:rsidRPr="00D86507">
        <w:rPr>
          <w:rFonts w:ascii="GHEA Grapalat" w:hAnsi="GHEA Grapalat"/>
          <w:bCs/>
          <w:sz w:val="24"/>
          <w:szCs w:val="24"/>
          <w:lang w:val="hy-AM"/>
        </w:rPr>
        <w:t xml:space="preserve">91/271/ԵՏՀ </w:t>
      </w:r>
      <w:r w:rsidRPr="00D86507">
        <w:rPr>
          <w:rFonts w:ascii="GHEA Grapalat" w:hAnsi="GHEA Grapalat"/>
          <w:sz w:val="24"/>
          <w:szCs w:val="24"/>
          <w:lang w:val="hy-AM"/>
        </w:rPr>
        <w:t xml:space="preserve">հրահանգի արտադրական կեղտաջրերին վերաբերելի հիմնական դրույթները։ </w:t>
      </w:r>
      <w:r w:rsidR="007955EC" w:rsidRPr="00D86507">
        <w:rPr>
          <w:rFonts w:ascii="GHEA Grapalat" w:hAnsi="GHEA Grapalat" w:cs="Franklin Gothic Medium Cond"/>
          <w:sz w:val="24"/>
          <w:szCs w:val="24"/>
          <w:lang w:val="hy-AM"/>
        </w:rPr>
        <w:t>Նախագիծը մասնակիորեն համապատասխանում է 91/271/ԵՏՀ Հրահանգի 11-րդ հոդվածին և Հավելված I-ի բաժին C-ին՝ կապված արտադրական կեղտաջրերի նախնական մաքրման պահանջների սահմանման հետ, մասնավորապես հետևյալ ուղղություններով.</w:t>
      </w:r>
    </w:p>
    <w:p w14:paraId="00389637" w14:textId="77777777" w:rsidR="007955EC" w:rsidRPr="00D86507" w:rsidRDefault="007955EC" w:rsidP="003A78EA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GHEA Grapalat" w:hAnsi="GHEA Grapalat" w:cs="Franklin Gothic Medium Cond"/>
          <w:sz w:val="24"/>
          <w:szCs w:val="24"/>
          <w:lang w:val="hy-AM"/>
        </w:rPr>
      </w:pPr>
      <w:r w:rsidRPr="00D86507">
        <w:rPr>
          <w:rFonts w:ascii="GHEA Grapalat" w:hAnsi="GHEA Grapalat" w:cs="Franklin Gothic Medium Cond"/>
          <w:sz w:val="24"/>
          <w:szCs w:val="24"/>
          <w:lang w:val="hy-AM"/>
        </w:rPr>
        <w:t xml:space="preserve">Ըստ Հրահանգի Հոդված 11-ի, արտադրական կեղտաջրերի մուտքը կենտրոնացված մաքրման համակարգ պետք է վերահսկվի նախապես սահմանված կանոնակարգերի միջոցով՝ առողջության պահպանման, համակարգերի պաշտպանման և էկոհամակարգի պահպանման նպատակով։ Նախագիծը անդրադառնում է այս պահանջին՝ սահմանելով արտանետման թույլատրելի </w:t>
      </w:r>
      <w:r w:rsidRPr="00D86507">
        <w:rPr>
          <w:rFonts w:ascii="GHEA Grapalat" w:hAnsi="GHEA Grapalat" w:cs="Franklin Gothic Medium Cond"/>
          <w:sz w:val="24"/>
          <w:szCs w:val="24"/>
          <w:lang w:val="hy-AM"/>
        </w:rPr>
        <w:lastRenderedPageBreak/>
        <w:t xml:space="preserve">բնութագրերը (օրինակ՝ ջերմաստիճան, լողացող մասնիկներ, գազեր, ռադիոակտիվ և միկրոկենսաբանական աղտոտիչներ): </w:t>
      </w:r>
    </w:p>
    <w:p w14:paraId="4B48FED5" w14:textId="77777777" w:rsidR="007955EC" w:rsidRPr="00D86507" w:rsidRDefault="007955EC" w:rsidP="003A78EA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GHEA Grapalat" w:hAnsi="GHEA Grapalat" w:cs="Franklin Gothic Medium Cond"/>
          <w:sz w:val="24"/>
          <w:szCs w:val="24"/>
          <w:lang w:val="hy-AM"/>
        </w:rPr>
      </w:pPr>
      <w:r w:rsidRPr="00D86507">
        <w:rPr>
          <w:rFonts w:ascii="GHEA Grapalat" w:hAnsi="GHEA Grapalat" w:cs="Franklin Gothic Medium Cond"/>
          <w:sz w:val="24"/>
          <w:szCs w:val="24"/>
          <w:lang w:val="hy-AM"/>
        </w:rPr>
        <w:t xml:space="preserve">Ըստ Հավելված I, բաժին C-ի, արտադրական կեղտաջրերը պետք է նախապես մաքրվեն՝ </w:t>
      </w:r>
    </w:p>
    <w:p w14:paraId="4A65042D" w14:textId="77777777" w:rsidR="007955EC" w:rsidRPr="00D86507" w:rsidRDefault="007955EC" w:rsidP="003A78EA">
      <w:pPr>
        <w:numPr>
          <w:ilvl w:val="0"/>
          <w:numId w:val="2"/>
        </w:numPr>
        <w:spacing w:after="0" w:line="360" w:lineRule="auto"/>
        <w:ind w:firstLine="709"/>
        <w:jc w:val="both"/>
        <w:rPr>
          <w:rFonts w:ascii="GHEA Grapalat" w:hAnsi="GHEA Grapalat" w:cs="Franklin Gothic Medium Cond"/>
          <w:sz w:val="24"/>
          <w:szCs w:val="24"/>
          <w:lang w:val="hy-AM"/>
        </w:rPr>
      </w:pPr>
      <w:r w:rsidRPr="00D86507">
        <w:rPr>
          <w:rFonts w:ascii="GHEA Grapalat" w:hAnsi="GHEA Grapalat" w:cs="Franklin Gothic Medium Cond"/>
          <w:sz w:val="24"/>
          <w:szCs w:val="24"/>
          <w:lang w:val="hy-AM"/>
        </w:rPr>
        <w:t xml:space="preserve">Կոյուղու և մաքրման կայանների աշխատակիցների առողջությունը պաշտպանելու համար, </w:t>
      </w:r>
    </w:p>
    <w:p w14:paraId="205E182D" w14:textId="77777777" w:rsidR="007955EC" w:rsidRPr="00D86507" w:rsidRDefault="007955EC" w:rsidP="003A78EA">
      <w:pPr>
        <w:numPr>
          <w:ilvl w:val="0"/>
          <w:numId w:val="2"/>
        </w:numPr>
        <w:spacing w:after="0" w:line="360" w:lineRule="auto"/>
        <w:ind w:firstLine="709"/>
        <w:jc w:val="both"/>
        <w:rPr>
          <w:rFonts w:ascii="GHEA Grapalat" w:hAnsi="GHEA Grapalat" w:cs="Franklin Gothic Medium Cond"/>
          <w:sz w:val="24"/>
          <w:szCs w:val="24"/>
          <w:lang w:val="hy-AM"/>
        </w:rPr>
      </w:pPr>
      <w:r w:rsidRPr="00D86507">
        <w:rPr>
          <w:rFonts w:ascii="GHEA Grapalat" w:hAnsi="GHEA Grapalat" w:cs="Franklin Gothic Medium Cond"/>
          <w:sz w:val="24"/>
          <w:szCs w:val="24"/>
          <w:lang w:val="hy-AM"/>
        </w:rPr>
        <w:t>Ջրահեռացման համակարգի անվտանգությունն ապահովելու համար,</w:t>
      </w:r>
    </w:p>
    <w:p w14:paraId="54D24A6B" w14:textId="77777777" w:rsidR="007955EC" w:rsidRPr="00D86507" w:rsidRDefault="007955EC" w:rsidP="003A78EA">
      <w:pPr>
        <w:numPr>
          <w:ilvl w:val="0"/>
          <w:numId w:val="2"/>
        </w:numPr>
        <w:spacing w:after="0" w:line="360" w:lineRule="auto"/>
        <w:ind w:firstLine="709"/>
        <w:jc w:val="both"/>
        <w:rPr>
          <w:rFonts w:ascii="GHEA Grapalat" w:hAnsi="GHEA Grapalat" w:cs="Franklin Gothic Medium Cond"/>
          <w:sz w:val="24"/>
          <w:szCs w:val="24"/>
          <w:lang w:val="hy-AM"/>
        </w:rPr>
      </w:pPr>
      <w:r w:rsidRPr="00D86507">
        <w:rPr>
          <w:rFonts w:ascii="GHEA Grapalat" w:hAnsi="GHEA Grapalat" w:cs="Franklin Gothic Medium Cond"/>
          <w:sz w:val="24"/>
          <w:szCs w:val="24"/>
          <w:lang w:val="hy-AM"/>
        </w:rPr>
        <w:t xml:space="preserve">Բնության վրա բացասական ազդեցությունները նվազեցնելու համար։ </w:t>
      </w:r>
    </w:p>
    <w:p w14:paraId="30DD518A" w14:textId="4D8CCFDA" w:rsidR="00755316" w:rsidRPr="00D86507" w:rsidRDefault="00872125" w:rsidP="003A78EA">
      <w:pPr>
        <w:tabs>
          <w:tab w:val="left" w:pos="1046"/>
          <w:tab w:val="left" w:pos="1739"/>
        </w:tabs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86507">
        <w:rPr>
          <w:rFonts w:ascii="GHEA Grapalat" w:hAnsi="GHEA Grapalat"/>
          <w:sz w:val="24"/>
          <w:szCs w:val="24"/>
          <w:lang w:val="hy-AM"/>
        </w:rPr>
        <w:tab/>
      </w:r>
      <w:r w:rsidR="00755316" w:rsidRPr="00D86507">
        <w:rPr>
          <w:rFonts w:ascii="GHEA Grapalat" w:hAnsi="GHEA Grapalat"/>
          <w:sz w:val="24"/>
          <w:szCs w:val="24"/>
          <w:lang w:val="hy-AM"/>
        </w:rPr>
        <w:t xml:space="preserve">Արտադրական կեղտաջրերը, որոնք մտնում են ջրահեռացման համակարգեր և բնակավայրերի կեղտաջրերի մաքրման կայաններ, պետք է ենթարկվեն այնպիսի նախնական մաքրման, որպեսզի </w:t>
      </w:r>
    </w:p>
    <w:p w14:paraId="358DE3D0" w14:textId="77777777" w:rsidR="00755316" w:rsidRPr="00D86507" w:rsidRDefault="00755316" w:rsidP="003A78EA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86507">
        <w:rPr>
          <w:rFonts w:ascii="GHEA Grapalat" w:hAnsi="GHEA Grapalat"/>
          <w:sz w:val="24"/>
          <w:szCs w:val="24"/>
          <w:lang w:val="hy-AM"/>
        </w:rPr>
        <w:t>— չվնասվեն ջրահեռացման համակարգերը, կեղտաջրերի մաքրման կայանները և հարակից սարքավորումները,</w:t>
      </w:r>
    </w:p>
    <w:p w14:paraId="1F6983BF" w14:textId="77777777" w:rsidR="00755316" w:rsidRPr="00D86507" w:rsidRDefault="00755316" w:rsidP="003A78EA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86507">
        <w:rPr>
          <w:rFonts w:ascii="GHEA Grapalat" w:hAnsi="GHEA Grapalat"/>
          <w:sz w:val="24"/>
          <w:szCs w:val="24"/>
          <w:lang w:val="hy-AM"/>
        </w:rPr>
        <w:t xml:space="preserve">— չխոչընդոտեն կեղտաջրերի մաքրման կայանի շահագործմանը և տիղմի մաքրմանը, </w:t>
      </w:r>
    </w:p>
    <w:p w14:paraId="2DF0006B" w14:textId="27255D80" w:rsidR="00755316" w:rsidRPr="00D86507" w:rsidRDefault="00755316" w:rsidP="003A78EA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86507">
        <w:rPr>
          <w:rFonts w:ascii="GHEA Grapalat" w:hAnsi="GHEA Grapalat"/>
          <w:sz w:val="24"/>
          <w:szCs w:val="24"/>
          <w:lang w:val="hy-AM"/>
        </w:rPr>
        <w:t>—</w:t>
      </w:r>
      <w:r w:rsidR="00D812EB" w:rsidRPr="00D865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86507">
        <w:rPr>
          <w:rFonts w:ascii="GHEA Grapalat" w:hAnsi="GHEA Grapalat"/>
          <w:sz w:val="24"/>
          <w:szCs w:val="24"/>
          <w:lang w:val="hy-AM"/>
        </w:rPr>
        <w:t>մաքրման կայաններից արտանետումները բացասաբար չանդրադառնան շրջակա միջավայրի վրա կամ չխանգարեն ստացվող ջրի համապատասխանությանը այլ հրահանգներին,</w:t>
      </w:r>
    </w:p>
    <w:p w14:paraId="6B4CCE07" w14:textId="6677427A" w:rsidR="00755316" w:rsidRPr="00D86507" w:rsidRDefault="00755316" w:rsidP="003A78EA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86507">
        <w:rPr>
          <w:rFonts w:ascii="GHEA Grapalat" w:hAnsi="GHEA Grapalat"/>
          <w:sz w:val="24"/>
          <w:szCs w:val="24"/>
          <w:lang w:val="hy-AM"/>
        </w:rPr>
        <w:t>—</w:t>
      </w:r>
      <w:r w:rsidR="00D812EB" w:rsidRPr="00D865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86507">
        <w:rPr>
          <w:rFonts w:ascii="GHEA Grapalat" w:hAnsi="GHEA Grapalat"/>
          <w:sz w:val="24"/>
          <w:szCs w:val="24"/>
          <w:lang w:val="hy-AM"/>
        </w:rPr>
        <w:t>տիղմը անվտանգ հեռացվի էկոլոգիապես ընդունելի եղանակով:</w:t>
      </w:r>
    </w:p>
    <w:p w14:paraId="4779FD86" w14:textId="1C09DCBD" w:rsidR="004A50D4" w:rsidRPr="00D86507" w:rsidRDefault="004A50D4" w:rsidP="003A78EA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86507">
        <w:rPr>
          <w:rFonts w:ascii="GHEA Grapalat" w:hAnsi="GHEA Grapalat"/>
          <w:sz w:val="24"/>
          <w:szCs w:val="24"/>
          <w:lang w:val="hy-AM"/>
        </w:rPr>
        <w:t>91/271/ԵՏՀ դիրեկտիվի Հոդված 11-ի համաձայն արտադրական կեղտաջրերի արտահոսքը կոլեկտորային համակարգեր ենթակա է նախնական կանոնակարգերի և/կամ հատուկ թույլտվությունների իրավասու մարմնի կամ համապատասխան մարմնի կողմից։</w:t>
      </w:r>
    </w:p>
    <w:p w14:paraId="2B536918" w14:textId="39F37A43" w:rsidR="00916ACB" w:rsidRPr="00D86507" w:rsidRDefault="007C3C92" w:rsidP="003A78EA">
      <w:pPr>
        <w:spacing w:after="0" w:line="360" w:lineRule="auto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86507">
        <w:rPr>
          <w:rFonts w:ascii="GHEA Grapalat" w:hAnsi="GHEA Grapalat"/>
          <w:sz w:val="24"/>
          <w:szCs w:val="24"/>
          <w:lang w:val="hy-AM"/>
        </w:rPr>
        <w:t>Համաձայն Ջրային օրենսգրքի</w:t>
      </w:r>
      <w:r w:rsidR="00664C5E" w:rsidRPr="00D86507">
        <w:rPr>
          <w:rFonts w:ascii="GHEA Grapalat" w:hAnsi="GHEA Grapalat"/>
          <w:sz w:val="24"/>
          <w:szCs w:val="24"/>
          <w:lang w:val="hy-AM"/>
        </w:rPr>
        <w:t>՝</w:t>
      </w:r>
      <w:r w:rsidR="00A83339" w:rsidRPr="00D86507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DB336F" w:rsidRPr="00D86507">
        <w:rPr>
          <w:rFonts w:ascii="GHEA Grapalat" w:hAnsi="GHEA Grapalat"/>
          <w:sz w:val="24"/>
          <w:szCs w:val="24"/>
          <w:lang w:val="hy-AM"/>
        </w:rPr>
        <w:t>ցանկացած տեսակի ջրօգտագործման համար յուրաքանչյուր ոք պարտավոր է ստանա ջրօգտագործման թույլտվություն,</w:t>
      </w:r>
      <w:r w:rsidR="00664C5E" w:rsidRPr="00D86507">
        <w:rPr>
          <w:rFonts w:ascii="GHEA Grapalat" w:hAnsi="GHEA Grapalat"/>
          <w:sz w:val="24"/>
          <w:szCs w:val="24"/>
          <w:lang w:val="hy-AM"/>
        </w:rPr>
        <w:t xml:space="preserve"> </w:t>
      </w:r>
      <w:r w:rsidR="00DB336F" w:rsidRPr="00D86507">
        <w:rPr>
          <w:rFonts w:ascii="GHEA Grapalat" w:hAnsi="GHEA Grapalat"/>
          <w:sz w:val="24"/>
          <w:szCs w:val="24"/>
          <w:lang w:val="hy-AM"/>
        </w:rPr>
        <w:t xml:space="preserve">որը տալիս է </w:t>
      </w:r>
      <w:r w:rsidR="00664C5E" w:rsidRPr="00D86507">
        <w:rPr>
          <w:rFonts w:ascii="GHEA Grapalat" w:hAnsi="GHEA Grapalat"/>
          <w:sz w:val="24"/>
          <w:szCs w:val="24"/>
          <w:lang w:val="hy-AM"/>
        </w:rPr>
        <w:t>ջրային ռեսուսրների կառավարման և պահպանության մարմինը</w:t>
      </w:r>
      <w:r w:rsidR="00DB336F" w:rsidRPr="00D86507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664C5E" w:rsidRPr="00D86507">
        <w:rPr>
          <w:rFonts w:ascii="GHEA Grapalat" w:hAnsi="GHEA Grapalat"/>
          <w:sz w:val="24"/>
          <w:szCs w:val="24"/>
          <w:lang w:val="hy-AM"/>
        </w:rPr>
        <w:t xml:space="preserve"> </w:t>
      </w:r>
      <w:r w:rsidR="00DB336F" w:rsidRPr="00D86507">
        <w:rPr>
          <w:rFonts w:ascii="GHEA Grapalat" w:hAnsi="GHEA Grapalat"/>
          <w:sz w:val="24"/>
          <w:szCs w:val="24"/>
          <w:lang w:val="hy-AM"/>
        </w:rPr>
        <w:t xml:space="preserve">որում </w:t>
      </w:r>
      <w:r w:rsidR="00FD55DA" w:rsidRPr="00D8650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ամրագրվում են </w:t>
      </w:r>
      <w:r w:rsidR="00FD55DA" w:rsidRPr="00D86507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FD55DA" w:rsidRPr="00D86507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ջրահեռացման</w:t>
      </w:r>
      <w:r w:rsidR="00FD55DA" w:rsidRPr="00D86507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="00FD55DA" w:rsidRPr="00D8650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վայրը և </w:t>
      </w:r>
      <w:r w:rsidR="00FD55DA" w:rsidRPr="00D86507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FD55DA" w:rsidRPr="00D86507">
        <w:rPr>
          <w:rFonts w:ascii="GHEA Grapalat" w:hAnsi="GHEA Grapalat"/>
          <w:color w:val="000000" w:themeColor="text1"/>
          <w:sz w:val="24"/>
          <w:szCs w:val="24"/>
          <w:lang w:val="hy-AM"/>
        </w:rPr>
        <w:t>կեղտաջրերում թույլատրելի սահմանային արտահոսքի նորմերը</w:t>
      </w:r>
      <w:r w:rsidR="00DB336F" w:rsidRPr="00D8650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։ </w:t>
      </w:r>
      <w:r w:rsidR="00A83339" w:rsidRPr="00D86507">
        <w:rPr>
          <w:rFonts w:ascii="GHEA Grapalat" w:hAnsi="GHEA Grapalat"/>
          <w:color w:val="000000" w:themeColor="text1"/>
          <w:sz w:val="24"/>
          <w:szCs w:val="24"/>
          <w:lang w:val="hy-AM"/>
        </w:rPr>
        <w:t>Ջրահեռացման համակարգ արտանետման դեպքում</w:t>
      </w:r>
      <w:r w:rsidR="001D3DD0" w:rsidRPr="00D8650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՝ </w:t>
      </w:r>
      <w:r w:rsidR="00916ACB" w:rsidRPr="00D86507">
        <w:rPr>
          <w:rFonts w:ascii="GHEA Grapalat" w:hAnsi="GHEA Grapalat"/>
          <w:sz w:val="24"/>
          <w:szCs w:val="24"/>
          <w:lang w:val="hy-AM"/>
        </w:rPr>
        <w:t>ջրահեռացման համակարգի կառավարիչի հետ</w:t>
      </w:r>
      <w:r w:rsidR="00916ACB" w:rsidRPr="00D8650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համաձայնությունը ձեռք է բերվում </w:t>
      </w:r>
      <w:r w:rsidR="001D3DD0" w:rsidRPr="00D86507">
        <w:rPr>
          <w:rFonts w:ascii="GHEA Grapalat" w:hAnsi="GHEA Grapalat"/>
          <w:color w:val="000000" w:themeColor="text1"/>
          <w:sz w:val="24"/>
          <w:szCs w:val="24"/>
          <w:lang w:val="hy-AM"/>
        </w:rPr>
        <w:t>պայմանագ</w:t>
      </w:r>
      <w:r w:rsidR="00916ACB" w:rsidRPr="00D8650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րային հիմունքներով։ </w:t>
      </w:r>
    </w:p>
    <w:p w14:paraId="110E93A8" w14:textId="4B3F7B0C" w:rsidR="00377D07" w:rsidRPr="00D86507" w:rsidRDefault="00377D07" w:rsidP="003A78EA">
      <w:pPr>
        <w:pStyle w:val="CommentText"/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86507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Ջրային օրենսդրությամբ </w:t>
      </w:r>
      <w:r w:rsidRPr="00D86507">
        <w:rPr>
          <w:rFonts w:ascii="GHEA Grapalat" w:hAnsi="GHEA Grapalat"/>
          <w:sz w:val="24"/>
          <w:szCs w:val="24"/>
          <w:lang w:val="hy-AM"/>
        </w:rPr>
        <w:t>տարանջատված են արտադրական, կենցաղային, բնակավայրերի կեղտաջրեր, և արտադրական կեղտաջրերը վերաբերում են տնտեսական գործունեության բոլոր ճյուղերին։</w:t>
      </w:r>
      <w:r w:rsidR="001F3C3C" w:rsidRPr="00D86507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6F1E49C" w14:textId="5B0A6B1D" w:rsidR="00DF78C8" w:rsidRPr="00D86507" w:rsidRDefault="003B0E71" w:rsidP="00833281">
      <w:pPr>
        <w:pStyle w:val="CommentText"/>
        <w:spacing w:after="0" w:line="360" w:lineRule="auto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86507">
        <w:rPr>
          <w:rFonts w:ascii="GHEA Grapalat" w:hAnsi="GHEA Grapalat"/>
          <w:bCs/>
          <w:sz w:val="24"/>
          <w:szCs w:val="24"/>
          <w:lang w:val="hy-AM"/>
        </w:rPr>
        <w:t>91/271/ԵՏՀ հրահանգի համաձայն կեղտաջրերը դասակարգվում են քաղաքային (որը բաղկացած է կենցաղային և արդյունաբերական որոշ ճյուղերի կեղտաջրերի կամ/և անձրևաջրերի խառնուրդից), կենցաղային և արդյունաբերական կեղտաջրերի, և  91/271/ԵՏՀ հրահանգում ներառված են արդյունաբերական միայն որոշակի ճյուղերի (կ</w:t>
      </w:r>
      <w:r w:rsidRPr="00D86507">
        <w:rPr>
          <w:rFonts w:ascii="GHEA Grapalat" w:hAnsi="GHEA Grapalat" w:cs="Sylfaen"/>
          <w:sz w:val="24"/>
          <w:szCs w:val="24"/>
          <w:lang w:val="hy-AM"/>
        </w:rPr>
        <w:t>աթի վերամշակում, մրգերի և բանջարեղենի արտադրություն, անալկոհոլային խմիչքների արտադրություն և շշալցում, կարտոֆիլի վերամշակում, մսի արդյունաբերություն, գարեջրի գործարաններ, ալկոհոլի և ալկոհոլային խմիչքների արտադրություն, բուսական ծագման կենդանիների կերերի արտադրություն, մաշկից, կաշվից և ոսկորներից ժելատինի և սոսինձի արտադրություն, մալթինգային գործարաններ, ձկան վերամշակման արդյունաբերություն</w:t>
      </w:r>
      <w:r w:rsidRPr="00D86507">
        <w:rPr>
          <w:rFonts w:ascii="GHEA Grapalat" w:hAnsi="GHEA Grapalat"/>
          <w:bCs/>
          <w:sz w:val="24"/>
          <w:szCs w:val="24"/>
          <w:lang w:val="hy-AM"/>
        </w:rPr>
        <w:t xml:space="preserve">) կեղտաջրերի կարգավորումներ, իսկ </w:t>
      </w:r>
      <w:r w:rsidRPr="00D86507">
        <w:rPr>
          <w:rFonts w:ascii="GHEA Grapalat" w:hAnsi="GHEA Grapalat" w:cs="Sylfaen"/>
          <w:sz w:val="24"/>
          <w:szCs w:val="24"/>
          <w:lang w:val="hy-AM"/>
        </w:rPr>
        <w:t xml:space="preserve">մնացած արդյունաբերական ճյուղերի արտանետումները կարգավորում են </w:t>
      </w:r>
      <w:r w:rsidR="007E1030" w:rsidRPr="00D86507">
        <w:rPr>
          <w:rFonts w:ascii="GHEA Grapalat" w:hAnsi="GHEA Grapalat"/>
          <w:bCs/>
          <w:sz w:val="24"/>
          <w:szCs w:val="24"/>
          <w:lang w:val="hy-AM"/>
        </w:rPr>
        <w:t>Եվրոպական Խորհրդարանի և Խորհրդի 2010 թվականի նոյեմբերի 24-ի</w:t>
      </w:r>
      <w:r w:rsidR="007E1030" w:rsidRPr="00D86507">
        <w:rPr>
          <w:rFonts w:ascii="Calibri" w:hAnsi="Calibri" w:cs="Calibri"/>
          <w:bCs/>
          <w:sz w:val="24"/>
          <w:szCs w:val="24"/>
          <w:lang w:val="hy-AM"/>
        </w:rPr>
        <w:t> </w:t>
      </w:r>
      <w:r w:rsidR="007E1030" w:rsidRPr="00D86507">
        <w:rPr>
          <w:rFonts w:ascii="GHEA Grapalat" w:hAnsi="GHEA Grapalat" w:cs="Calibri"/>
          <w:bCs/>
          <w:sz w:val="24"/>
          <w:szCs w:val="24"/>
          <w:lang w:val="hy-AM"/>
        </w:rPr>
        <w:t xml:space="preserve"> </w:t>
      </w:r>
      <w:r w:rsidR="007E1030" w:rsidRPr="00D86507">
        <w:rPr>
          <w:rFonts w:ascii="GHEA Grapalat" w:hAnsi="GHEA Grapalat"/>
          <w:bCs/>
          <w:sz w:val="24"/>
          <w:szCs w:val="24"/>
          <w:lang w:val="hy-AM"/>
        </w:rPr>
        <w:t>արդյունաբերական արտանետումների</w:t>
      </w:r>
      <w:r w:rsidR="007E1030" w:rsidRPr="00D86507">
        <w:rPr>
          <w:rFonts w:ascii="Calibri" w:hAnsi="Calibri" w:cs="Calibri"/>
          <w:bCs/>
          <w:sz w:val="24"/>
          <w:szCs w:val="24"/>
          <w:lang w:val="hy-AM"/>
        </w:rPr>
        <w:t> </w:t>
      </w:r>
      <w:r w:rsidR="007E1030" w:rsidRPr="00D86507">
        <w:rPr>
          <w:rFonts w:ascii="GHEA Grapalat" w:hAnsi="GHEA Grapalat"/>
          <w:bCs/>
          <w:sz w:val="24"/>
          <w:szCs w:val="24"/>
          <w:lang w:val="hy-AM"/>
        </w:rPr>
        <w:t>վերաբերյալ</w:t>
      </w:r>
      <w:r w:rsidR="007E1030" w:rsidRPr="00D86507">
        <w:rPr>
          <w:rFonts w:ascii="Calibri" w:hAnsi="Calibri" w:cs="Calibri"/>
          <w:b/>
          <w:sz w:val="24"/>
          <w:szCs w:val="24"/>
          <w:lang w:val="hy-AM"/>
        </w:rPr>
        <w:t> </w:t>
      </w:r>
      <w:r w:rsidR="007E1030" w:rsidRPr="00D86507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="007E1030" w:rsidRPr="00D86507">
        <w:rPr>
          <w:rFonts w:ascii="GHEA Grapalat" w:hAnsi="GHEA Grapalat" w:cs="Calibri"/>
          <w:bCs/>
          <w:sz w:val="24"/>
          <w:szCs w:val="24"/>
          <w:lang w:val="hy-AM"/>
        </w:rPr>
        <w:t>(</w:t>
      </w:r>
      <w:r w:rsidR="007E1030" w:rsidRPr="00D86507">
        <w:rPr>
          <w:rFonts w:ascii="GHEA Grapalat" w:hAnsi="GHEA Grapalat"/>
          <w:bCs/>
          <w:sz w:val="24"/>
          <w:szCs w:val="24"/>
          <w:lang w:val="hy-AM"/>
        </w:rPr>
        <w:t>թիվ 2010/75/ԵՄ</w:t>
      </w:r>
      <w:r w:rsidR="007E1030" w:rsidRPr="00D86507">
        <w:rPr>
          <w:rFonts w:ascii="Calibri" w:hAnsi="Calibri" w:cs="Calibri"/>
          <w:bCs/>
          <w:sz w:val="24"/>
          <w:szCs w:val="24"/>
          <w:lang w:val="hy-AM"/>
        </w:rPr>
        <w:t> </w:t>
      </w:r>
      <w:r w:rsidR="007E1030" w:rsidRPr="00D86507">
        <w:rPr>
          <w:rFonts w:ascii="GHEA Grapalat" w:hAnsi="GHEA Grapalat" w:cs="Calibri"/>
          <w:bCs/>
          <w:sz w:val="24"/>
          <w:szCs w:val="24"/>
          <w:lang w:val="hy-AM"/>
        </w:rPr>
        <w:t>)</w:t>
      </w:r>
      <w:r w:rsidR="007E1030" w:rsidRPr="00D8650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հրահանգի դրույթներով</w:t>
      </w:r>
      <w:r w:rsidRPr="00D86507">
        <w:rPr>
          <w:rFonts w:ascii="GHEA Grapalat" w:hAnsi="GHEA Grapalat"/>
          <w:bCs/>
          <w:sz w:val="24"/>
          <w:szCs w:val="24"/>
          <w:lang w:val="hy-AM"/>
        </w:rPr>
        <w:t xml:space="preserve">՝ լավագույն հասանելի տեխնոլոգիաների վրա հիմնված սահմանային արտանետումների արժեքների կիրառմամբ, ուստի Նախագծով մոտարկվել է նաև </w:t>
      </w:r>
      <w:r w:rsidR="007E1030" w:rsidRPr="00D86507">
        <w:rPr>
          <w:rFonts w:ascii="GHEA Grapalat" w:hAnsi="GHEA Grapalat"/>
          <w:bCs/>
          <w:sz w:val="24"/>
          <w:szCs w:val="24"/>
          <w:lang w:val="hy-AM"/>
        </w:rPr>
        <w:t xml:space="preserve">2010/75/ԵՄ Արդյունաբերական արտանետումների դիրեկտիվի </w:t>
      </w:r>
      <w:r w:rsidR="00DF78C8" w:rsidRPr="00D86507">
        <w:rPr>
          <w:rFonts w:ascii="GHEA Grapalat" w:hAnsi="GHEA Grapalat"/>
          <w:color w:val="000000" w:themeColor="text1"/>
          <w:sz w:val="24"/>
          <w:szCs w:val="24"/>
          <w:lang w:val="hy-AM"/>
        </w:rPr>
        <w:t>3(10), 15, 45 (3), 68-րդ հոդվածներին։</w:t>
      </w:r>
    </w:p>
    <w:p w14:paraId="4F524C33" w14:textId="77777777" w:rsidR="007E1030" w:rsidRPr="00D86507" w:rsidRDefault="007E1030" w:rsidP="00833281">
      <w:pPr>
        <w:pStyle w:val="CommentText"/>
        <w:spacing w:after="0" w:line="360" w:lineRule="auto"/>
        <w:ind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8650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Արդյունաբերական արտանետումների դիրեկտիվը (2010/75/EU) </w:t>
      </w:r>
      <w:r w:rsidRPr="00D86507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չի տալիս կոնկրետ թվային նորմեր յուրաքանչյուր ոլորտի համար</w:t>
      </w:r>
      <w:r w:rsidRPr="00D86507">
        <w:rPr>
          <w:rFonts w:ascii="GHEA Grapalat" w:hAnsi="GHEA Grapalat"/>
          <w:color w:val="000000" w:themeColor="text1"/>
          <w:sz w:val="24"/>
          <w:szCs w:val="24"/>
          <w:lang w:val="hy-AM"/>
        </w:rPr>
        <w:t>, բայց</w:t>
      </w:r>
      <w:r w:rsidRPr="00D86507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</w:p>
    <w:p w14:paraId="23421400" w14:textId="77777777" w:rsidR="007E1030" w:rsidRPr="00D86507" w:rsidRDefault="007E1030" w:rsidP="00812EC1">
      <w:pPr>
        <w:pStyle w:val="CommentText"/>
        <w:numPr>
          <w:ilvl w:val="0"/>
          <w:numId w:val="3"/>
        </w:num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8650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Պահանջում է, որ արդյունաբերական օբյեկտները կիրառեն </w:t>
      </w:r>
      <w:r w:rsidRPr="00D86507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ԼՀՏ (Լավագույն հասանելի տեխնոլոգիաներ, BAT)</w:t>
      </w:r>
      <w:r w:rsidRPr="00D86507">
        <w:rPr>
          <w:rFonts w:ascii="GHEA Grapalat" w:hAnsi="GHEA Grapalat"/>
          <w:color w:val="000000" w:themeColor="text1"/>
          <w:sz w:val="24"/>
          <w:szCs w:val="24"/>
          <w:lang w:val="hy-AM"/>
        </w:rPr>
        <w:t>՝ արտանետումների նվազեցման համար։</w:t>
      </w:r>
    </w:p>
    <w:p w14:paraId="390604D0" w14:textId="77777777" w:rsidR="007E1030" w:rsidRPr="00D86507" w:rsidRDefault="007E1030" w:rsidP="00812EC1">
      <w:pPr>
        <w:pStyle w:val="CommentText"/>
        <w:numPr>
          <w:ilvl w:val="0"/>
          <w:numId w:val="3"/>
        </w:num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8650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Արդյունաբերական օբյեկտը չի կարող միանալ կոլեկտորին կամ անմիջապես ջրային մարմին արտանետել </w:t>
      </w:r>
      <w:r w:rsidRPr="00D86507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առանց նախնական մաքրման</w:t>
      </w:r>
      <w:r w:rsidRPr="00D86507">
        <w:rPr>
          <w:rFonts w:ascii="GHEA Grapalat" w:hAnsi="GHEA Grapalat"/>
          <w:color w:val="000000" w:themeColor="text1"/>
          <w:sz w:val="24"/>
          <w:szCs w:val="24"/>
          <w:lang w:val="hy-AM"/>
        </w:rPr>
        <w:t>, եթե իր արտանետումները կարող են խաթարել կոյուղային ցանցի և կայանի աշխատանքը կամ վնասել շրջակա միջավայրը։</w:t>
      </w:r>
    </w:p>
    <w:p w14:paraId="36F37DF9" w14:textId="77777777" w:rsidR="007E1030" w:rsidRPr="00D86507" w:rsidRDefault="007E1030" w:rsidP="00812EC1">
      <w:pPr>
        <w:pStyle w:val="CommentText"/>
        <w:numPr>
          <w:ilvl w:val="0"/>
          <w:numId w:val="3"/>
        </w:num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8650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Հատուկ ոլորտների համար մշակվում են </w:t>
      </w:r>
      <w:r w:rsidRPr="00D86507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ԼՀՏ հղումային փաստաթղթեր (BAT Reference Documents BREFs)</w:t>
      </w:r>
      <w:r w:rsidRPr="00D8650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որտեղ տրվում են </w:t>
      </w:r>
      <w:r w:rsidRPr="00D86507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ԼՀՏ</w:t>
      </w:r>
      <w:r w:rsidRPr="00D8650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արտանետումների </w:t>
      </w:r>
      <w:r w:rsidRPr="00D86507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մակարդակները (BAT-AEL Associated Emission Levels) ցուցիչներ (օր.՝ սնդիկ, ծանր մետաղներ, օրգանական նյութեր և այլն)։</w:t>
      </w:r>
    </w:p>
    <w:p w14:paraId="36348E34" w14:textId="7C8AF057" w:rsidR="007E1030" w:rsidRPr="0095364C" w:rsidRDefault="007E1030" w:rsidP="00812EC1">
      <w:pPr>
        <w:pStyle w:val="CommentText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86507">
        <w:rPr>
          <w:rFonts w:ascii="GHEA Grapalat" w:hAnsi="GHEA Grapalat"/>
          <w:color w:val="000000" w:themeColor="text1"/>
          <w:sz w:val="24"/>
          <w:szCs w:val="24"/>
          <w:lang w:val="hy-AM"/>
        </w:rPr>
        <w:t>Եթե օբյեկտ</w:t>
      </w:r>
      <w:r w:rsidR="00812EC1" w:rsidRPr="00D86507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Pr="00D8650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D86507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ուղիղ է արտանետում ջրային մարմին</w:t>
      </w:r>
      <w:r w:rsidRPr="00D8650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պահանջվում է, որ արտանետումները լինեն BAT-AEL սահմանների ներքո (հստակ թվեր նշվում են BREF-ում)։</w:t>
      </w:r>
    </w:p>
    <w:p w14:paraId="19402514" w14:textId="60642276" w:rsidR="007E1030" w:rsidRPr="0095364C" w:rsidRDefault="007E1030" w:rsidP="00812EC1">
      <w:pPr>
        <w:pStyle w:val="CommentText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5364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Եթե օբյեկտը </w:t>
      </w:r>
      <w:r w:rsidRPr="0095364C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կոլեկտորով է միանում քաղաքային մաքրման կայանին</w:t>
      </w:r>
      <w:r w:rsidRPr="0095364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անհրաժեշտ է նախնական մաքրում, եթե</w:t>
      </w:r>
      <w:r w:rsidR="0095364C" w:rsidRPr="0095364C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>.</w:t>
      </w:r>
    </w:p>
    <w:p w14:paraId="4CDB2EFB" w14:textId="77777777" w:rsidR="007E1030" w:rsidRPr="00D86507" w:rsidRDefault="007E1030" w:rsidP="00812EC1">
      <w:pPr>
        <w:pStyle w:val="CommentText"/>
        <w:numPr>
          <w:ilvl w:val="1"/>
          <w:numId w:val="4"/>
        </w:num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86507">
        <w:rPr>
          <w:rFonts w:ascii="GHEA Grapalat" w:hAnsi="GHEA Grapalat"/>
          <w:color w:val="000000" w:themeColor="text1"/>
          <w:sz w:val="24"/>
          <w:szCs w:val="24"/>
          <w:lang w:val="hy-AM"/>
        </w:rPr>
        <w:t>Կեղտաջրերը կարող են վնասել կամ ծանրաբեռնել կայանը։</w:t>
      </w:r>
    </w:p>
    <w:p w14:paraId="0FA62E4D" w14:textId="77777777" w:rsidR="007E1030" w:rsidRPr="00D86507" w:rsidRDefault="007E1030" w:rsidP="00812EC1">
      <w:pPr>
        <w:pStyle w:val="CommentText"/>
        <w:numPr>
          <w:ilvl w:val="1"/>
          <w:numId w:val="4"/>
        </w:num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86507">
        <w:rPr>
          <w:rFonts w:ascii="GHEA Grapalat" w:hAnsi="GHEA Grapalat"/>
          <w:color w:val="000000" w:themeColor="text1"/>
          <w:sz w:val="24"/>
          <w:szCs w:val="24"/>
          <w:lang w:val="hy-AM"/>
        </w:rPr>
        <w:t>Կան վտանգավոր նյութեր (օր.՝ ծանր մետաղներ, թունավոր նյութեր, մանրէաբանական վտանգ)։</w:t>
      </w:r>
    </w:p>
    <w:p w14:paraId="7B60ABBA" w14:textId="77777777" w:rsidR="007E1030" w:rsidRPr="00D86507" w:rsidRDefault="007E1030" w:rsidP="00812EC1">
      <w:pPr>
        <w:pStyle w:val="CommentText"/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5512C6D9" w14:textId="74F8E768" w:rsidR="003B0E71" w:rsidRPr="00D86507" w:rsidRDefault="003B0E71" w:rsidP="003A78EA">
      <w:pPr>
        <w:pStyle w:val="CommentText"/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5C596E7" w14:textId="4C6342DB" w:rsidR="003B0E71" w:rsidRPr="00D86507" w:rsidRDefault="003B0E71" w:rsidP="003A78EA">
      <w:pPr>
        <w:pStyle w:val="CommentText"/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32384802" w14:textId="77433F43" w:rsidR="000F6C52" w:rsidRPr="00D86507" w:rsidRDefault="000F6C52" w:rsidP="003A78EA">
      <w:pPr>
        <w:spacing w:after="0" w:line="360" w:lineRule="auto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52D8AC02" w14:textId="77777777" w:rsidR="000F6C52" w:rsidRPr="00D86507" w:rsidRDefault="000F6C52" w:rsidP="003A78EA">
      <w:pPr>
        <w:spacing w:after="0" w:line="360" w:lineRule="auto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3A0D01D2" w14:textId="77777777" w:rsidR="000F6C52" w:rsidRPr="00D86507" w:rsidRDefault="000F6C52" w:rsidP="003A78EA">
      <w:pPr>
        <w:spacing w:after="0" w:line="360" w:lineRule="auto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7C9AA787" w14:textId="77777777" w:rsidR="000F6C52" w:rsidRPr="00D86507" w:rsidRDefault="000F6C52" w:rsidP="003A78EA">
      <w:pPr>
        <w:spacing w:after="0" w:line="360" w:lineRule="auto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4AD32346" w14:textId="77777777" w:rsidR="00F12C76" w:rsidRPr="00D86507" w:rsidRDefault="00F12C76" w:rsidP="003A78EA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F12C76" w:rsidRPr="00D86507" w:rsidSect="003150C8">
      <w:pgSz w:w="11906" w:h="16838" w:code="9"/>
      <w:pgMar w:top="1134" w:right="476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D53FB"/>
    <w:multiLevelType w:val="multilevel"/>
    <w:tmpl w:val="F61C3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0E009E"/>
    <w:multiLevelType w:val="multilevel"/>
    <w:tmpl w:val="A9DC0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387127"/>
    <w:multiLevelType w:val="multilevel"/>
    <w:tmpl w:val="5B6A7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E6467A2"/>
    <w:multiLevelType w:val="hybridMultilevel"/>
    <w:tmpl w:val="EE6E7DD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80165497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82918475">
    <w:abstractNumId w:val="3"/>
  </w:num>
  <w:num w:numId="3" w16cid:durableId="1893422497">
    <w:abstractNumId w:val="2"/>
  </w:num>
  <w:num w:numId="4" w16cid:durableId="1390228693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832"/>
    <w:rsid w:val="0001004F"/>
    <w:rsid w:val="000C0FA5"/>
    <w:rsid w:val="000C3EDA"/>
    <w:rsid w:val="000F6C52"/>
    <w:rsid w:val="001D3DD0"/>
    <w:rsid w:val="001F3C3C"/>
    <w:rsid w:val="0027657E"/>
    <w:rsid w:val="003112EE"/>
    <w:rsid w:val="00314C53"/>
    <w:rsid w:val="003150C8"/>
    <w:rsid w:val="003456EA"/>
    <w:rsid w:val="00377D07"/>
    <w:rsid w:val="00387D47"/>
    <w:rsid w:val="003A78EA"/>
    <w:rsid w:val="003B0E71"/>
    <w:rsid w:val="00455D5E"/>
    <w:rsid w:val="004645D1"/>
    <w:rsid w:val="004A50D4"/>
    <w:rsid w:val="004A70BE"/>
    <w:rsid w:val="00593526"/>
    <w:rsid w:val="005C2D28"/>
    <w:rsid w:val="006167B4"/>
    <w:rsid w:val="00652053"/>
    <w:rsid w:val="00655A42"/>
    <w:rsid w:val="00664C5E"/>
    <w:rsid w:val="006936FE"/>
    <w:rsid w:val="006B3290"/>
    <w:rsid w:val="006C0B77"/>
    <w:rsid w:val="00731364"/>
    <w:rsid w:val="00755316"/>
    <w:rsid w:val="007955EC"/>
    <w:rsid w:val="007A0699"/>
    <w:rsid w:val="007C3C92"/>
    <w:rsid w:val="007E1030"/>
    <w:rsid w:val="007F46FD"/>
    <w:rsid w:val="00812EC1"/>
    <w:rsid w:val="0082380C"/>
    <w:rsid w:val="008242FF"/>
    <w:rsid w:val="00833281"/>
    <w:rsid w:val="00850F19"/>
    <w:rsid w:val="00870751"/>
    <w:rsid w:val="00872125"/>
    <w:rsid w:val="008B438B"/>
    <w:rsid w:val="00916ACB"/>
    <w:rsid w:val="00922C48"/>
    <w:rsid w:val="0095364C"/>
    <w:rsid w:val="009D026A"/>
    <w:rsid w:val="00A83339"/>
    <w:rsid w:val="00B915B7"/>
    <w:rsid w:val="00BB74B9"/>
    <w:rsid w:val="00BE3073"/>
    <w:rsid w:val="00BF749A"/>
    <w:rsid w:val="00C06670"/>
    <w:rsid w:val="00C155EB"/>
    <w:rsid w:val="00C30B2D"/>
    <w:rsid w:val="00CD512E"/>
    <w:rsid w:val="00D11397"/>
    <w:rsid w:val="00D16CD1"/>
    <w:rsid w:val="00D812EB"/>
    <w:rsid w:val="00D86507"/>
    <w:rsid w:val="00DB336F"/>
    <w:rsid w:val="00DC0F5E"/>
    <w:rsid w:val="00DF78C8"/>
    <w:rsid w:val="00EA51E1"/>
    <w:rsid w:val="00EA59DF"/>
    <w:rsid w:val="00EC17CD"/>
    <w:rsid w:val="00EE4070"/>
    <w:rsid w:val="00F12C76"/>
    <w:rsid w:val="00F64749"/>
    <w:rsid w:val="00FC2832"/>
    <w:rsid w:val="00FD5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A90C0D"/>
  <w15:chartTrackingRefBased/>
  <w15:docId w15:val="{7DDF34BD-A9AB-413F-B9E4-6C4A5BC34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unhideWhenUsed/>
    <w:rsid w:val="00C155E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155EB"/>
    <w:rPr>
      <w:rFonts w:ascii="Times New Roman" w:hAnsi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D812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454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5</Pages>
  <Words>1082</Words>
  <Characters>6169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Alikhanyan</dc:creator>
  <cp:keywords>https://mul2-mnp.gov.am/tasks/1271111/oneclick?token=d4c9cd3b736faac5d54d1eef2ceffaa2</cp:keywords>
  <dc:description/>
  <cp:lastModifiedBy>Liana Alikhanyan</cp:lastModifiedBy>
  <cp:revision>137</cp:revision>
  <cp:lastPrinted>2025-09-08T06:47:00Z</cp:lastPrinted>
  <dcterms:created xsi:type="dcterms:W3CDTF">2025-01-07T06:01:00Z</dcterms:created>
  <dcterms:modified xsi:type="dcterms:W3CDTF">2025-09-22T06:26:00Z</dcterms:modified>
</cp:coreProperties>
</file>