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692" w:rsidRPr="006B3DAC" w:rsidRDefault="00F92692" w:rsidP="00F92692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6B3DAC">
        <w:rPr>
          <w:rFonts w:ascii="GHEA Grapalat" w:hAnsi="GHEA Grapalat" w:cs="Sylfaen"/>
          <w:b/>
        </w:rPr>
        <w:t>ՏԵՂԵԿԱՆՔ</w:t>
      </w:r>
    </w:p>
    <w:p w:rsidR="00F92692" w:rsidRPr="006B3DAC" w:rsidRDefault="00F92692" w:rsidP="00F92692">
      <w:pPr>
        <w:spacing w:line="240" w:lineRule="auto"/>
        <w:jc w:val="center"/>
        <w:rPr>
          <w:rFonts w:ascii="GHEA Grapalat" w:hAnsi="GHEA Grapalat" w:cs="Times Armenian"/>
          <w:b/>
          <w:lang w:val="fr-FR"/>
        </w:rPr>
      </w:pPr>
      <w:r w:rsidRPr="006B3DAC">
        <w:rPr>
          <w:rFonts w:ascii="GHEA Grapalat" w:hAnsi="GHEA Grapalat" w:cs="Sylfaen"/>
          <w:b/>
        </w:rPr>
        <w:t>ՀՀ</w:t>
      </w:r>
      <w:r w:rsidRPr="006B3DAC">
        <w:rPr>
          <w:rFonts w:ascii="GHEA Grapalat" w:hAnsi="GHEA Grapalat" w:cs="Sylfaen"/>
          <w:b/>
          <w:lang w:val="hy-AM"/>
        </w:rPr>
        <w:t xml:space="preserve"> կառավարության </w:t>
      </w:r>
      <w:r w:rsidRPr="006B3DAC">
        <w:rPr>
          <w:rFonts w:ascii="GHEA Grapalat" w:hAnsi="GHEA Grapalat" w:cs="Sylfaen"/>
          <w:b/>
          <w:lang w:val="fr-FR"/>
        </w:rPr>
        <w:t xml:space="preserve"> </w:t>
      </w:r>
      <w:r w:rsidRPr="006B3DAC">
        <w:rPr>
          <w:rFonts w:ascii="GHEA Grapalat" w:hAnsi="GHEA Grapalat" w:cs="Sylfaen"/>
          <w:b/>
          <w:bCs/>
          <w:lang w:val="hy-AM"/>
        </w:rPr>
        <w:t>«</w:t>
      </w:r>
      <w:r w:rsidRPr="006B3DAC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Pr="006B3DAC">
        <w:rPr>
          <w:rFonts w:ascii="GHEA Grapalat" w:hAnsi="GHEA Grapalat"/>
          <w:b/>
        </w:rPr>
        <w:t xml:space="preserve">ու լրացումներ </w:t>
      </w:r>
      <w:r w:rsidRPr="006B3DAC">
        <w:rPr>
          <w:rFonts w:ascii="GHEA Grapalat" w:hAnsi="GHEA Grapalat"/>
          <w:b/>
          <w:lang w:val="hy-AM"/>
        </w:rPr>
        <w:t>կատարելու և  Հայաստանի Հանրապետության տրանսպորտի, կապի և տեղեկատվական տեխնոլոգիաների  նախարարությանը գումար հատկացնելու մասին</w:t>
      </w:r>
      <w:r w:rsidRPr="006B3DAC">
        <w:rPr>
          <w:rFonts w:ascii="GHEA Grapalat" w:hAnsi="GHEA Grapalat" w:cs="Sylfaen"/>
          <w:b/>
          <w:bCs/>
          <w:lang w:val="hy-AM"/>
        </w:rPr>
        <w:t>»</w:t>
      </w:r>
      <w:r w:rsidRPr="006B3DAC">
        <w:rPr>
          <w:rFonts w:ascii="GHEA Grapalat" w:hAnsi="GHEA Grapalat" w:cs="Sylfaen"/>
          <w:b/>
          <w:lang w:val="hy-AM"/>
        </w:rPr>
        <w:t>որոշման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Sylfaen"/>
          <w:b/>
          <w:lang w:val="hy-AM"/>
        </w:rPr>
        <w:t>նախագծի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  <w:r w:rsidRPr="006B3DAC">
        <w:rPr>
          <w:rFonts w:ascii="GHEA Grapalat" w:hAnsi="GHEA Grapalat" w:cs="Times Armenian"/>
          <w:b/>
          <w:lang w:val="fr-FR"/>
        </w:rPr>
        <w:t xml:space="preserve">  </w:t>
      </w:r>
      <w:r w:rsidRPr="006B3DAC">
        <w:rPr>
          <w:rFonts w:ascii="GHEA Grapalat" w:hAnsi="GHEA Grapalat" w:cs="Times Armenian"/>
          <w:b/>
        </w:rPr>
        <w:t>շահագրգիռ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մարմիններից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ստացված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առաջարկությունների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</w:p>
    <w:tbl>
      <w:tblPr>
        <w:tblW w:w="1431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4820"/>
        <w:gridCol w:w="4819"/>
        <w:gridCol w:w="1985"/>
      </w:tblGrid>
      <w:tr w:rsidR="00F92692" w:rsidRPr="0094283D" w:rsidTr="00277551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:rsidR="00F92692" w:rsidRPr="0094283D" w:rsidRDefault="00F92692" w:rsidP="00DC3B9F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 բովանդակությունը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 փոփոխու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</w:p>
        </w:tc>
      </w:tr>
      <w:tr w:rsidR="00F92692" w:rsidRPr="00F92692" w:rsidTr="00277551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92" w:rsidRP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F92692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ֆինանսների նախարարություն</w:t>
            </w:r>
          </w:p>
          <w:p w:rsidR="00F92692" w:rsidRP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F92692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01/8-1/15425-2019</w:t>
            </w:r>
          </w:p>
          <w:p w:rsidR="00F92692" w:rsidRP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F92692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18.09.2019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92" w:rsidRPr="00E604A4" w:rsidRDefault="00F92692" w:rsidP="00F926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604A4">
              <w:rPr>
                <w:rFonts w:ascii="GHEA Grapalat" w:hAnsi="GHEA Grapalat"/>
                <w:sz w:val="20"/>
                <w:szCs w:val="20"/>
              </w:rPr>
              <w:t>Հարգելի պարոն Արշակյան</w:t>
            </w:r>
          </w:p>
          <w:p w:rsidR="00F92692" w:rsidRPr="00E604A4" w:rsidRDefault="00F92692" w:rsidP="00F926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604A4">
              <w:rPr>
                <w:rFonts w:ascii="GHEA Grapalat" w:hAnsi="GHEA Grapalat"/>
                <w:sz w:val="20"/>
                <w:szCs w:val="20"/>
              </w:rPr>
              <w:t>Ձեր 13.09.2019թ. N 01/15.1/10233-2019 գրությամբ ներկայացված՝ 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և լրացումներ կատարելու մասին» ՀՀ կառավարության որոշման նախագծի (այսուհետ՝ Նախագիծ) վերաբերյալ հայտնում ենք հետևյալը.</w:t>
            </w:r>
          </w:p>
          <w:p w:rsidR="00F92692" w:rsidRPr="00E604A4" w:rsidRDefault="00F92692" w:rsidP="00F926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604A4">
              <w:rPr>
                <w:rFonts w:ascii="GHEA Grapalat" w:hAnsi="GHEA Grapalat"/>
                <w:sz w:val="20"/>
                <w:szCs w:val="20"/>
              </w:rPr>
              <w:t xml:space="preserve">Նախագծով նախատեսվում է 1043 ծրագրի 11003 «2019թ. Տեղեկատվական տեխնոլոգիաների համաշխարհային համաժողովի կազմակերպում» միջոցառման համար նախատեսված գումարից 1¸211¸6 մլն դրամը </w:t>
            </w:r>
            <w:r w:rsidRPr="00B21C1D">
              <w:rPr>
                <w:rFonts w:ascii="Sylfaen" w:hAnsi="Sylfaen" w:cs="Sylfaen"/>
                <w:sz w:val="20"/>
                <w:szCs w:val="20"/>
              </w:rPr>
              <w:t>վերաբաշխել</w:t>
            </w:r>
            <w:r w:rsidRPr="00E604A4">
              <w:rPr>
                <w:rFonts w:ascii="GHEA Grapalat" w:hAnsi="GHEA Grapalat"/>
                <w:sz w:val="20"/>
                <w:szCs w:val="20"/>
              </w:rPr>
              <w:t xml:space="preserve"> Նախարարության կողմից իրականացվող այլ միջոցառումներին: Այս կապակցությամբ առաջարկում ենք վերաբաշխվող գումարից առաջարկվող հատկացումները դիտարկել ՀՀ 2019 թվականի պետական բյուջեով նախատեսված ՀՀ կառավարության պահուստային ֆոնդի միջոցներից հատկացնելու տեսանկյունից (չանդրադառնալով վերը նշված միջոցառման գումարներին)՝ նկատի ունենալով¸ որ բավարար հիմնավորված չեն Նախագծին կից տեղեկանքում նշված այն մոտեցումը¸ որ </w:t>
            </w:r>
            <w:r w:rsidRPr="00E604A4">
              <w:rPr>
                <w:rFonts w:ascii="GHEA Grapalat" w:hAnsi="GHEA Grapalat"/>
                <w:i/>
                <w:sz w:val="20"/>
                <w:szCs w:val="20"/>
              </w:rPr>
              <w:t xml:space="preserve">Տեղեկատվական տեխնոլոգիաների համաշխարհային համաժողովի </w:t>
            </w:r>
            <w:r w:rsidRPr="00E604A4">
              <w:rPr>
                <w:rFonts w:ascii="GHEA Grapalat" w:hAnsi="GHEA Grapalat"/>
                <w:i/>
                <w:sz w:val="20"/>
                <w:szCs w:val="20"/>
              </w:rPr>
              <w:lastRenderedPageBreak/>
              <w:t>կազմակերպման համար այդ նպատակով նախատեսված գումարի (1.259.7 մլն դրամ) մնացած մասը (1¸211¸585.4) անհրաժեշտ չէ</w:t>
            </w:r>
            <w:r w:rsidRPr="00E604A4">
              <w:rPr>
                <w:rFonts w:ascii="GHEA Grapalat" w:hAnsi="GHEA Grapalat"/>
                <w:sz w:val="20"/>
                <w:szCs w:val="20"/>
              </w:rPr>
              <w:t>¸ քանի որ բացակայում է բավարար չափով ոչ բյուջետային միջոցների վերաբերյալ տեղեկատվությունն ու համապատասխան հաշվարկ-հիմնավորումները: Հետևաբար առաջարկում ենք Նախագծից և վերջինիս կից հավելվածներից հանել 1043 ծրագրի 11003 միջոցառումից գումարի նվազեցմանը վերաբերող մասերը¸ իսկ Նախագծով առաջարկվող հատկացումները նախատեսել՝ ՀՀ 2019թ. պետական բյուջեով նախատեսված ՀՀ կառավարության պահուստային ֆոնդից հատկացնելու մեխանիզմով:</w:t>
            </w:r>
          </w:p>
          <w:p w:rsidR="00F92692" w:rsidRPr="00E604A4" w:rsidRDefault="00F92692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  <w:r w:rsidRPr="00E604A4">
              <w:rPr>
                <w:rFonts w:ascii="GHEA Grapalat" w:hAnsi="GHEA Grapalat"/>
                <w:sz w:val="20"/>
              </w:rPr>
              <w:t xml:space="preserve">Ինչ վերաբերում է առաջարկվող հատկացումներին¸ ապա հարկ է նշել որ բացակայում է հատկացվող գումարների նպատակահարմարության բավարար հիմնավորումները¸ ինչպես նաև համապատասխան հաշվարկ-հիմնավորումները: </w:t>
            </w:r>
          </w:p>
          <w:p w:rsidR="00F92692" w:rsidRPr="00E604A4" w:rsidRDefault="00F92692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  <w:r w:rsidRPr="00E604A4">
              <w:rPr>
                <w:rFonts w:ascii="GHEA Grapalat" w:hAnsi="GHEA Grapalat"/>
                <w:sz w:val="20"/>
              </w:rPr>
              <w:t xml:space="preserve">Միաժամանակ Նախագծով նախատեսվում է 1043 ծրագրի 11001 միջոցառմանը հատկացնել 94¸314.0 հազ. դրամ¸ որից 50,0 մլն դրամը՝ ՏՏ Համաշխարհային Համաժողովի Նախարարական կլոր սեղան-քննարկումների կազմակերպմանը (որն իր մեջ ներառում է պետական մակարդակով  (&lt;&lt;նախարար+1&gt;&gt; ձևաչափով) հրավիրվածների դիմավորում և ճանապարհում, կացության ծախսերի հոգում, հանդիսավոր ընթրիքի կազմակերպում, սուրճի ընդմիջումների կազմակերպում, տեխնոլոգիական շրջայցերի կազմակերպում՝ ANEL, Ինժեներական քաղաք, ԹՈՒՄՈ և այլն, պաշտոնական նվերների ձեռք բերում): Սյս կապակցությամբ բացակայում է հիմնավորումները՝ առաջարկվող քննարկումները համաժողովի կազմակեպման համար նախատեսված միջոցառման շրջանակներում իրականացնելու փոխարեն «11001 Աջակցություն Հայաստանի ՏՏ ոլորտի մրցունակության </w:t>
            </w:r>
            <w:r w:rsidRPr="00E604A4">
              <w:rPr>
                <w:rFonts w:ascii="GHEA Grapalat" w:hAnsi="GHEA Grapalat"/>
                <w:sz w:val="20"/>
              </w:rPr>
              <w:lastRenderedPageBreak/>
              <w:t>բարձրացմանը» միջոցառմանը վերաբաշխելու մեխանիզմով իրականացնելու առաջարկը: Ընդ որում հարկ է նշել նաև¸ որ բացակայում են Նախագծով առաջարկվող քննարկումները ՀՀ վարչապետի 14.03.2019թ. N 238-Լ որոշմամբ հաստատված Տեղեկատվական տեխնոլոգիաների համաշխարհային համաժողովի կազմակերպման ծախսերի նախահաշվով նախատեսված ձևաչափի շրջանակներում իրականացնելու խոչընդոտներն ու գնահատումները:</w:t>
            </w: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0F2A7F" w:rsidRPr="00E604A4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E604A4" w:rsidRPr="00E604A4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E604A4" w:rsidRPr="00E604A4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E604A4" w:rsidRPr="00E604A4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E604A4" w:rsidRPr="00E604A4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E604A4" w:rsidRPr="00E604A4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E604A4" w:rsidRPr="00E604A4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E604A4" w:rsidRPr="00E604A4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</w:p>
          <w:p w:rsidR="00F92692" w:rsidRPr="00E604A4" w:rsidRDefault="00F92692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  <w:r w:rsidRPr="00E604A4">
              <w:rPr>
                <w:rFonts w:ascii="GHEA Grapalat" w:hAnsi="GHEA Grapalat"/>
                <w:sz w:val="20"/>
              </w:rPr>
              <w:t>Նախագծով նախատեսվող 1100 ծրագրի 11001 միջոցառման գծով տնտեսագիտական դասակարգման «Ներկայացուցչական ծախսեր» հոդվածի ավելացումը 3,0 մլն դրամով գտնում ենք ոչ նպատակահարմար, քանի որ ավելացումը հակասում է նշված ծախսերի գծով ծրագրավորման միասնական սկզբունքին, ըստ որի յուրաքանչյուր նախարարության պահպանման ծախսերում ներկայացուցչական ծախսերը նախատեսվում են 1,5 մլն դրամի չափով:</w:t>
            </w:r>
          </w:p>
          <w:p w:rsidR="00E604A4" w:rsidRPr="00E604A4" w:rsidRDefault="00E604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50BA4" w:rsidRDefault="00F92692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604A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Հարկ է նշել նաև </w:t>
            </w:r>
            <w:r w:rsidRPr="00E604A4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Նախագծի փաթեթը չի պարունակում հիմնավորումներ՝ Նախագծի 8-րդ հավելվածում նշված՝ մրցակցային եղանակով </w:t>
            </w:r>
            <w:r w:rsidRPr="00E604A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ձեռքբերվող ապրանքների և ծառայությունների գնման ընթացակարգերը կազմակերպելիս</w:t>
            </w:r>
            <w:r w:rsidRPr="00E604A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ՀՀ կառավարության 04.05.2017թ. N 526-Ն որոշման N 1 հավելվածի 32-րդ կետի 5-րդ ենթակետով սահմանված պահանջը չկիրառելու (այսինքն՝ կանխավճարի հատկացման և դրա առավելագույն չափի սահմանափակումները չկիրառելու) անհրաժեշտության վերաբերյալ:</w:t>
            </w: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F92692" w:rsidRPr="00E604A4" w:rsidRDefault="00F92692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04A4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:rsidR="00F92692" w:rsidRPr="00E604A4" w:rsidRDefault="00F92692" w:rsidP="00F92692">
            <w:pPr>
              <w:pStyle w:val="NormalWeb"/>
              <w:spacing w:after="0" w:line="240" w:lineRule="auto"/>
              <w:ind w:firstLine="708"/>
              <w:jc w:val="both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E604A4">
              <w:rPr>
                <w:rFonts w:ascii="GHEA Grapalat" w:hAnsi="GHEA Grapalat"/>
                <w:sz w:val="20"/>
                <w:szCs w:val="20"/>
                <w:lang w:val="hy-AM"/>
              </w:rPr>
              <w:t>Բացի վերը նշվածից խմբագրական առումով հայտնում ենք, որ Նախագծի N 8 հավելվածի գնումների պլանում ներառված 22811151 Նոթատետրեր գնման առարկայի ԳՄԱ կոդը անհրաժեշտ է փոխարինել 22811150 ԳՄԱ կոդով, ինչպես նաև անհրաժեշտ է կոդը սյունակում նշել ԳՄԱ կոդերի հերթական համարները: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51" w:rsidRPr="00E604A4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  <w:r w:rsidRPr="00E604A4">
              <w:rPr>
                <w:rFonts w:ascii="GHEA Grapalat" w:hAnsi="GHEA Grapalat"/>
                <w:sz w:val="20"/>
                <w:lang w:eastAsia="en-US"/>
              </w:rPr>
              <w:t>Չի ընդունվել, քանի որ որոշման նախագիծը մշակելիս հիմք է ընդունվել   &lt;&lt;Առաջատար տեխնոլոգիաների ձեռնարկությունների միության&gt;&gt; գրությունը, և նախարարության ու վերջինիս միջև կնքված համաձայնագիրը առ այն, որ 1043 ծրագրի 11003 միջոցառման համար նախատեսված գումարի մնացած մասը` 1,211,585,4 հազար դրամը այլև անհրաժեշտ չէ ՏՏ համաժողովը կազմակերպելու համար, կազմակերպությունը հրաժարվում է այդ գումարից, և համաձայնագրի 1.2 կետով չի առարկում, որ այդ գումարն ամբողջությամբ տնօրինվի նախարարության հայեցողությամբ` ՀՀ օրենսդրությամբ սահմանված ժամկետներում:  Նշված համաձայանագիրը էլեկտրոնային փոստով ուղարկվել է ֆինանսների նախարարություն: Կրկին կցվում է:</w:t>
            </w: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  <w:r w:rsidRPr="00E604A4">
              <w:rPr>
                <w:rFonts w:ascii="GHEA Grapalat" w:hAnsi="GHEA Grapalat"/>
                <w:sz w:val="20"/>
                <w:lang w:eastAsia="en-US"/>
              </w:rPr>
              <w:lastRenderedPageBreak/>
              <w:t>Քանի որ նախարարության 2019թ ՀՀ պետական բյուջեով նախատեսված ծրագրերով առկա են համապատասխան միջոցներ, պահուստային ֆոնդից գումար հատկացնելու անհրաժեշտություն չի առաջանում:</w:t>
            </w: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Pr="00E604A4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0F2A7F" w:rsidRPr="00E604A4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0F2A7F" w:rsidRPr="00E604A4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0F2A7F" w:rsidRPr="00E604A4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0F2A7F" w:rsidRPr="00E604A4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0F2A7F" w:rsidRPr="00E604A4" w:rsidRDefault="000F2A7F" w:rsidP="000F2A7F">
            <w:pPr>
              <w:pStyle w:val="norm"/>
              <w:spacing w:line="240" w:lineRule="auto"/>
              <w:rPr>
                <w:rFonts w:ascii="GHEA Grapalat" w:hAnsi="GHEA Grapalat"/>
                <w:sz w:val="20"/>
              </w:rPr>
            </w:pPr>
            <w:r w:rsidRPr="00E604A4">
              <w:rPr>
                <w:rFonts w:ascii="GHEA Grapalat" w:hAnsi="GHEA Grapalat"/>
                <w:sz w:val="20"/>
                <w:lang w:val="hy-AM" w:eastAsia="en-US"/>
              </w:rPr>
              <w:t>Նշված առաջարկի նպատակն անհասկանալի է, քանի որ սո</w:t>
            </w:r>
            <w:r w:rsidR="00E604A4" w:rsidRPr="00E604A4">
              <w:rPr>
                <w:rFonts w:ascii="GHEA Grapalat" w:hAnsi="GHEA Grapalat"/>
                <w:sz w:val="20"/>
                <w:lang w:val="hy-AM" w:eastAsia="en-US"/>
              </w:rPr>
              <w:t>ւ</w:t>
            </w:r>
            <w:r w:rsidRPr="00E604A4">
              <w:rPr>
                <w:rFonts w:ascii="GHEA Grapalat" w:hAnsi="GHEA Grapalat"/>
                <w:sz w:val="20"/>
                <w:lang w:val="hy-AM" w:eastAsia="en-US"/>
              </w:rPr>
              <w:t xml:space="preserve">յն որոշման նախագծում քննարկվող հարցերի շրջանակից դուրս է  </w:t>
            </w:r>
            <w:r w:rsidRPr="00E604A4">
              <w:rPr>
                <w:rFonts w:ascii="GHEA Grapalat" w:hAnsi="GHEA Grapalat"/>
                <w:sz w:val="20"/>
              </w:rPr>
              <w:t>ՀՀ վարչապետի 14.03.2019թ. N 238-Լ որոշմամբ հաստատված Տեղեկատվական տեխնոլոգիաների համաշխարհային համաժողովի կազմակերպման ծախսերի նախահաշվով նախատեսված ձևաչափի շրջանակներում իրականացնելու խոչընդոտների ու գնահատումների ներկայացումը:</w:t>
            </w:r>
          </w:p>
          <w:p w:rsidR="00E604A4" w:rsidRPr="00E604A4" w:rsidRDefault="000F2A7F" w:rsidP="00E604A4">
            <w:pPr>
              <w:pStyle w:val="mechtex"/>
              <w:spacing w:line="276" w:lineRule="auto"/>
              <w:ind w:right="130" w:firstLine="567"/>
              <w:jc w:val="both"/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</w:pPr>
            <w:r w:rsidRPr="00E604A4">
              <w:rPr>
                <w:rFonts w:ascii="GHEA Grapalat" w:hAnsi="GHEA Grapalat"/>
                <w:sz w:val="20"/>
              </w:rPr>
              <w:t xml:space="preserve">ՏՏ Համաշխարհային Համաժողովի Նախարարական կլոր սեղան-քննարկումների կազմակերպումը բխում է </w:t>
            </w:r>
            <w:r w:rsidR="00E604A4" w:rsidRPr="00E604A4">
              <w:rPr>
                <w:rFonts w:ascii="GHEA Grapalat" w:hAnsi="GHEA Grapalat"/>
                <w:sz w:val="20"/>
                <w:lang w:val="hy-AM" w:eastAsia="en-US"/>
              </w:rPr>
              <w:t xml:space="preserve"> </w:t>
            </w:r>
            <w:r w:rsidRPr="00E604A4">
              <w:rPr>
                <w:rFonts w:ascii="GHEA Grapalat" w:hAnsi="GHEA Grapalat"/>
                <w:sz w:val="20"/>
                <w:lang w:val="hy-AM" w:eastAsia="en-US"/>
              </w:rPr>
              <w:t xml:space="preserve"> ՀՀ փոխվարչապետ Տիգրան Ավինյանի մոտ 2019 թվականի հուլիսի 29-ին ժամը 12:00-ին կայացած՝ ՀՀ վարչապետի 2017 թվականի սեպտեմբերի 11-ի թիվ 988-Ա որոշմամբ սահմանված «Տեղեկատվական տեխնոլոգիաների համաշխարհային համաժողով-2019» միջոցառումը Երևանում </w:t>
            </w:r>
            <w:r w:rsidRPr="00E604A4">
              <w:rPr>
                <w:rFonts w:ascii="GHEA Grapalat" w:hAnsi="GHEA Grapalat"/>
                <w:sz w:val="20"/>
                <w:lang w:val="hy-AM" w:eastAsia="en-US"/>
              </w:rPr>
              <w:lastRenderedPageBreak/>
              <w:t>կազմակերպելու և անցկացնելու նպատակով ստեղծված միջգերատեսչական հանձնաժողովի նիստի N ՓՎ/22-2019 արձանագրության 2-րդ կետով տրված հանձնարարականից, որից ելնելով  նախարարության կողմից Վարչապետի աշխատակազմին ներկայացվել է տեղեկանք`</w:t>
            </w:r>
            <w:r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 xml:space="preserve"> Նախարարական կլոր սեղան-քննարկման հրավիրված մասնակիցների ծախսերի՝ պետական բյուջեից ֆինանսավորման նպատակահարմարության վերաբերյալ</w:t>
            </w:r>
            <w:r w:rsidR="00E604A4"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>:</w:t>
            </w:r>
          </w:p>
          <w:p w:rsidR="000F2A7F" w:rsidRPr="00E604A4" w:rsidRDefault="00E604A4" w:rsidP="00E604A4">
            <w:pPr>
              <w:pStyle w:val="mechtex"/>
              <w:spacing w:line="276" w:lineRule="auto"/>
              <w:ind w:right="130" w:firstLine="567"/>
              <w:jc w:val="both"/>
              <w:rPr>
                <w:rFonts w:ascii="GHEA Grapalat" w:hAnsi="GHEA Grapalat"/>
                <w:sz w:val="20"/>
                <w:lang w:val="hy-AM" w:eastAsia="en-US"/>
              </w:rPr>
            </w:pPr>
            <w:r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 xml:space="preserve">Նշված միջոցառումն առաջարկվում է  </w:t>
            </w:r>
            <w:r w:rsidR="00B21C1D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>ներառ</w:t>
            </w:r>
            <w:r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 xml:space="preserve">ել </w:t>
            </w:r>
            <w:r w:rsidRPr="00E604A4">
              <w:rPr>
                <w:rFonts w:ascii="GHEA Grapalat" w:hAnsi="GHEA Grapalat"/>
                <w:bCs/>
                <w:iCs/>
                <w:sz w:val="20"/>
                <w:lang w:val="hy-AM"/>
              </w:rPr>
              <w:t>1043 ծրագրի 11001 &lt;&lt;Աջակցություն Հայաստանի ՏՏ ոլորտի մրցունակության բարձրացմանը&gt;&gt; ենթածրագրում` հաշվի առնելով դրանում ներգրավված բոլոր միջոցառումների ընդհանրությունները: Ժամանակացույցը` համապատասխան հաշվարկներով, նկարագրով, իրականացման ժամկետներով և ֆինանսական գնահատականներով  հաստատվում է Բարձր տեխնոլոգիական արդյունաբերության նախարարի կողմից:</w:t>
            </w:r>
          </w:p>
          <w:p w:rsidR="00277551" w:rsidRPr="00E604A4" w:rsidRDefault="00277551" w:rsidP="00E604A4">
            <w:pPr>
              <w:pStyle w:val="norm"/>
              <w:spacing w:line="276" w:lineRule="auto"/>
              <w:rPr>
                <w:rFonts w:ascii="GHEA Grapalat" w:hAnsi="GHEA Grapalat"/>
                <w:sz w:val="20"/>
                <w:lang w:eastAsia="en-US"/>
              </w:rPr>
            </w:pPr>
          </w:p>
          <w:p w:rsidR="00277551" w:rsidRDefault="00E604A4" w:rsidP="00E604A4">
            <w:pPr>
              <w:pStyle w:val="norm"/>
              <w:spacing w:line="276" w:lineRule="auto"/>
              <w:rPr>
                <w:rFonts w:ascii="GHEA Grapalat" w:hAnsi="GHEA Grapalat" w:cs="Sylfaen"/>
                <w:bCs/>
                <w:iCs/>
                <w:sz w:val="20"/>
                <w:lang w:val="hy-AM"/>
              </w:rPr>
            </w:pPr>
            <w:r w:rsidRPr="00E604A4">
              <w:rPr>
                <w:rFonts w:ascii="GHEA Grapalat" w:hAnsi="GHEA Grapalat"/>
                <w:sz w:val="20"/>
                <w:lang w:val="hy-AM" w:eastAsia="en-US"/>
              </w:rPr>
              <w:t>Նկատի ունենալով</w:t>
            </w:r>
            <w:r w:rsidRPr="00E604A4">
              <w:rPr>
                <w:rFonts w:ascii="GHEA Grapalat" w:hAnsi="GHEA Grapalat" w:cs="Sylfaen"/>
                <w:bCs/>
                <w:iCs/>
                <w:sz w:val="20"/>
              </w:rPr>
              <w:t xml:space="preserve"> նախարարության նոր գործառույթներով</w:t>
            </w:r>
            <w:r w:rsidRPr="00E604A4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 xml:space="preserve"> պայմանավորված`</w:t>
            </w:r>
            <w:r w:rsidRPr="00E604A4">
              <w:rPr>
                <w:rFonts w:ascii="GHEA Grapalat" w:hAnsi="GHEA Grapalat" w:cs="Sylfaen"/>
                <w:bCs/>
                <w:iCs/>
                <w:sz w:val="20"/>
              </w:rPr>
              <w:t xml:space="preserve"> տարբեր երկրներից ժամանած հյուրերին, ճանաչված ընկերությունների տնօրեններին պատշաճ ընդունելություն կազմակերպելու և հուշանվերների ձեռքբերման </w:t>
            </w:r>
            <w:r w:rsidRPr="00E604A4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>անհրաժեշտությունը, ներկայացուցչական ծախսերի ավելացումը անհրաժեշտություն է, որի համար առաջարկությունը չի ընդունվել:</w:t>
            </w:r>
          </w:p>
          <w:p w:rsidR="00E604A4" w:rsidRDefault="00E604A4" w:rsidP="00E604A4">
            <w:pPr>
              <w:pStyle w:val="norm"/>
              <w:spacing w:line="276" w:lineRule="auto"/>
              <w:rPr>
                <w:rFonts w:ascii="Sylfaen" w:hAnsi="Sylfaen" w:cs="Sylfaen"/>
                <w:bCs/>
                <w:iCs/>
                <w:sz w:val="20"/>
                <w:lang w:val="hy-AM"/>
              </w:rPr>
            </w:pPr>
          </w:p>
          <w:p w:rsidR="00E604A4" w:rsidRDefault="00E604A4" w:rsidP="00E604A4">
            <w:pPr>
              <w:pStyle w:val="norm"/>
              <w:spacing w:line="276" w:lineRule="auto"/>
              <w:rPr>
                <w:rFonts w:ascii="Sylfaen" w:hAnsi="Sylfaen" w:cs="Sylfaen"/>
                <w:bCs/>
                <w:iCs/>
                <w:sz w:val="20"/>
                <w:lang w:val="hy-AM"/>
              </w:rPr>
            </w:pPr>
          </w:p>
          <w:p w:rsidR="00E604A4" w:rsidRPr="00E604A4" w:rsidRDefault="00E604A4" w:rsidP="00E604A4">
            <w:pPr>
              <w:pStyle w:val="norm"/>
              <w:spacing w:line="276" w:lineRule="auto"/>
              <w:rPr>
                <w:rFonts w:ascii="Sylfaen" w:hAnsi="Sylfaen"/>
                <w:sz w:val="20"/>
                <w:lang w:val="hy-AM" w:eastAsia="en-US"/>
              </w:rPr>
            </w:pPr>
            <w:r>
              <w:rPr>
                <w:rFonts w:ascii="Sylfaen" w:hAnsi="Sylfaen" w:cs="Sylfaen"/>
                <w:bCs/>
                <w:iCs/>
                <w:sz w:val="20"/>
                <w:lang w:val="hy-AM"/>
              </w:rPr>
              <w:t xml:space="preserve"> </w:t>
            </w:r>
          </w:p>
          <w:p w:rsidR="00F92692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lastRenderedPageBreak/>
              <w:t xml:space="preserve">Ընդունվել է: </w:t>
            </w:r>
            <w:r w:rsidR="0076033A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Ավելացվել է հիմնավորում: </w:t>
            </w: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P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Ընդունվել է: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76033A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 </w:t>
            </w:r>
          </w:p>
          <w:p w:rsidR="00246C67" w:rsidRPr="00006459" w:rsidRDefault="00246C67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en-US" w:eastAsia="ru-RU"/>
              </w:rPr>
            </w:pPr>
            <w:r w:rsidRPr="00246C67">
              <w:rPr>
                <w:rFonts w:ascii="GHEA Grapalat" w:hAnsi="GHEA Grapalat" w:cs="Sylfaen"/>
                <w:sz w:val="20"/>
                <w:szCs w:val="20"/>
              </w:rPr>
              <w:lastRenderedPageBreak/>
              <w:t>Հաշվի առնելով, որ սույն որոշումը  ընդունվելուց հետո  տարվա ավարտին մնում է մոտ 90 օր, իսկ գնման գործընթացը  կազմակերպելու և ամբողջությամբ ավարտելու համար պահանջվում է շուրջ 25-30 օր՝ չհաշված գնման գործընթացին առնչվող ռիսկերը /մատակարարման  ժամկետների ուշացում, բողոքարկման գործընթաց</w:t>
            </w:r>
            <w:r w:rsidR="00006459">
              <w:rPr>
                <w:rFonts w:ascii="GHEA Grapalat" w:hAnsi="GHEA Grapalat" w:cs="Sylfaen"/>
                <w:sz w:val="20"/>
                <w:szCs w:val="20"/>
                <w:lang w:val="en-US"/>
              </w:rPr>
              <w:t>/</w:t>
            </w: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Sylfaen" w:hAnsi="Sylfaen" w:cs="Arial Armenian"/>
                <w:sz w:val="20"/>
                <w:szCs w:val="20"/>
                <w:lang w:val="hy-AM" w:eastAsia="ru-RU"/>
              </w:rPr>
            </w:pPr>
          </w:p>
          <w:p w:rsidR="00E604A4" w:rsidRDefault="00293C15" w:rsidP="00E604A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 w:eastAsia="ru-RU"/>
              </w:rPr>
              <w:t>1.</w:t>
            </w:r>
            <w:r w:rsidR="00E604A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Կատարվել է համապատասխան փոփոխություն:</w:t>
            </w:r>
          </w:p>
          <w:p w:rsidR="00293C15" w:rsidRPr="00293C15" w:rsidRDefault="00293C15" w:rsidP="00293C15">
            <w:pPr>
              <w:pStyle w:val="BodyText"/>
              <w:spacing w:after="0"/>
              <w:jc w:val="both"/>
              <w:rPr>
                <w:rFonts w:ascii="GHEA Grapalat" w:hAnsi="GHEA Grapalat" w:cs="Arial Armenian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2.</w:t>
            </w:r>
            <w:r w:rsidRPr="00293C15">
              <w:rPr>
                <w:rFonts w:ascii="GHEA Grapalat" w:hAnsi="GHEA Grapalat" w:cs="Sylfaen"/>
                <w:sz w:val="20"/>
                <w:szCs w:val="20"/>
              </w:rPr>
              <w:t xml:space="preserve">Ինչ վերաբերվում է ԳՄԱ կոդերի հերթական համարները նախապես նշելուն, ապա հայտնում ենք, որ հերթական համարները միայն հնարավոր կլինեն  նշել սույն որոշումը ընդունվելուց հետո PPCM էլեկտրոնային համակարգում գնումների պլանում </w:t>
            </w:r>
            <w:r w:rsidRPr="00293C15">
              <w:rPr>
                <w:rFonts w:ascii="GHEA Grapalat" w:hAnsi="GHEA Grapalat" w:cs="Sylfaen"/>
                <w:sz w:val="20"/>
                <w:szCs w:val="20"/>
              </w:rPr>
              <w:lastRenderedPageBreak/>
              <w:t>փոփոխություն կատարելու ժամանակ</w:t>
            </w:r>
          </w:p>
          <w:p w:rsidR="00E604A4" w:rsidRPr="00E604A4" w:rsidRDefault="00E604A4" w:rsidP="00246C67">
            <w:pPr>
              <w:pStyle w:val="BodyText"/>
              <w:spacing w:after="0"/>
              <w:rPr>
                <w:rFonts w:ascii="Sylfaen" w:hAnsi="Sylfaen" w:cs="Arial Armenian"/>
                <w:sz w:val="20"/>
                <w:szCs w:val="20"/>
                <w:lang w:val="hy-AM" w:eastAsia="ru-RU"/>
              </w:rPr>
            </w:pPr>
          </w:p>
        </w:tc>
      </w:tr>
      <w:tr w:rsidR="00090FEA" w:rsidRPr="00F92692" w:rsidTr="00277551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FEA" w:rsidRPr="00090FEA" w:rsidRDefault="00090FEA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090FEA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lastRenderedPageBreak/>
              <w:t>ՀՀ արդարադատության նախարարություն</w:t>
            </w:r>
          </w:p>
          <w:p w:rsidR="00090FEA" w:rsidRPr="00090FEA" w:rsidRDefault="00090FEA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090FEA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01/27.1/21622-2019</w:t>
            </w:r>
          </w:p>
          <w:p w:rsidR="00090FEA" w:rsidRPr="00090FEA" w:rsidRDefault="00090FEA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24.09.2019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EA" w:rsidRPr="00E604A4" w:rsidRDefault="00090FEA" w:rsidP="00090FEA">
            <w:pPr>
              <w:pStyle w:val="NormalWeb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090FEA">
              <w:rPr>
                <w:rFonts w:ascii="GHEA Grapalat" w:hAnsi="GHEA Grapalat"/>
                <w:sz w:val="20"/>
                <w:szCs w:val="20"/>
                <w:lang w:val="hy-AM"/>
              </w:rPr>
              <w:t>«Հայաստանի Հանրապետության 2019 թվականի պետական բյուջեում վերաբաշխում և Հայաստանի Հանրապետության կառավարության 2018 թվականի դեկտեմբերի 27-ի թիվ 1515-Ն որոշման մեջ փոփոխություններ ու լրացումներ կատարելու մասին» Հայաստանի Հանրապետության կառավարության որոշման նախագիծը համապատասխանում է ՀՀ օրենսդրությանը: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EA" w:rsidRPr="00E604A4" w:rsidRDefault="00090FEA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EA" w:rsidRDefault="00090FEA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</w:tc>
      </w:tr>
    </w:tbl>
    <w:p w:rsidR="0029526C" w:rsidRDefault="0029526C" w:rsidP="00101D37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</w:rPr>
      </w:pPr>
    </w:p>
    <w:p w:rsidR="00662125" w:rsidRPr="0045360F" w:rsidRDefault="0045360F" w:rsidP="00101D37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</w:p>
    <w:sectPr w:rsidR="00662125" w:rsidRPr="0045360F" w:rsidSect="00F92692">
      <w:pgSz w:w="15840" w:h="12240" w:orient="landscape"/>
      <w:pgMar w:top="720" w:right="272" w:bottom="448" w:left="567" w:header="181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DD5" w:rsidRDefault="00943DD5" w:rsidP="00AE4509">
      <w:pPr>
        <w:spacing w:after="0" w:line="240" w:lineRule="auto"/>
      </w:pPr>
      <w:r>
        <w:separator/>
      </w:r>
    </w:p>
  </w:endnote>
  <w:endnote w:type="continuationSeparator" w:id="0">
    <w:p w:rsidR="00943DD5" w:rsidRDefault="00943DD5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DD5" w:rsidRDefault="00943DD5" w:rsidP="00AE4509">
      <w:pPr>
        <w:spacing w:after="0" w:line="240" w:lineRule="auto"/>
      </w:pPr>
      <w:r>
        <w:separator/>
      </w:r>
    </w:p>
  </w:footnote>
  <w:footnote w:type="continuationSeparator" w:id="0">
    <w:p w:rsidR="00943DD5" w:rsidRDefault="00943DD5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D68C8"/>
    <w:multiLevelType w:val="hybridMultilevel"/>
    <w:tmpl w:val="D38C4224"/>
    <w:lvl w:ilvl="0" w:tplc="EAAEA64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E56F5B"/>
    <w:multiLevelType w:val="hybridMultilevel"/>
    <w:tmpl w:val="A95CBA54"/>
    <w:lvl w:ilvl="0" w:tplc="62026A90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cs="Sylfae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0D3608"/>
    <w:multiLevelType w:val="hybridMultilevel"/>
    <w:tmpl w:val="07D03B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7C832B0"/>
    <w:multiLevelType w:val="hybridMultilevel"/>
    <w:tmpl w:val="18E68FAC"/>
    <w:lvl w:ilvl="0" w:tplc="02B884EE">
      <w:start w:val="1"/>
      <w:numFmt w:val="decimal"/>
      <w:lvlText w:val="%1."/>
      <w:lvlJc w:val="left"/>
      <w:pPr>
        <w:ind w:left="927" w:hanging="360"/>
      </w:pPr>
      <w:rPr>
        <w:rFonts w:eastAsia="SimSu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5B2226"/>
    <w:multiLevelType w:val="hybridMultilevel"/>
    <w:tmpl w:val="E2627CB6"/>
    <w:lvl w:ilvl="0" w:tplc="0CD80D8C">
      <w:start w:val="1"/>
      <w:numFmt w:val="decimal"/>
      <w:lvlText w:val="%1."/>
      <w:lvlJc w:val="left"/>
      <w:pPr>
        <w:ind w:left="510" w:hanging="360"/>
      </w:pPr>
    </w:lvl>
    <w:lvl w:ilvl="1" w:tplc="04090019">
      <w:start w:val="1"/>
      <w:numFmt w:val="lowerLetter"/>
      <w:lvlText w:val="%2."/>
      <w:lvlJc w:val="left"/>
      <w:pPr>
        <w:ind w:left="1230" w:hanging="360"/>
      </w:pPr>
    </w:lvl>
    <w:lvl w:ilvl="2" w:tplc="0409001B">
      <w:start w:val="1"/>
      <w:numFmt w:val="lowerRoman"/>
      <w:lvlText w:val="%3."/>
      <w:lvlJc w:val="right"/>
      <w:pPr>
        <w:ind w:left="1950" w:hanging="180"/>
      </w:pPr>
    </w:lvl>
    <w:lvl w:ilvl="3" w:tplc="0409000F">
      <w:start w:val="1"/>
      <w:numFmt w:val="decimal"/>
      <w:lvlText w:val="%4."/>
      <w:lvlJc w:val="left"/>
      <w:pPr>
        <w:ind w:left="2670" w:hanging="360"/>
      </w:pPr>
    </w:lvl>
    <w:lvl w:ilvl="4" w:tplc="04090019">
      <w:start w:val="1"/>
      <w:numFmt w:val="lowerLetter"/>
      <w:lvlText w:val="%5."/>
      <w:lvlJc w:val="left"/>
      <w:pPr>
        <w:ind w:left="3390" w:hanging="360"/>
      </w:pPr>
    </w:lvl>
    <w:lvl w:ilvl="5" w:tplc="0409001B">
      <w:start w:val="1"/>
      <w:numFmt w:val="lowerRoman"/>
      <w:lvlText w:val="%6."/>
      <w:lvlJc w:val="right"/>
      <w:pPr>
        <w:ind w:left="4110" w:hanging="180"/>
      </w:pPr>
    </w:lvl>
    <w:lvl w:ilvl="6" w:tplc="0409000F">
      <w:start w:val="1"/>
      <w:numFmt w:val="decimal"/>
      <w:lvlText w:val="%7."/>
      <w:lvlJc w:val="left"/>
      <w:pPr>
        <w:ind w:left="4830" w:hanging="360"/>
      </w:pPr>
    </w:lvl>
    <w:lvl w:ilvl="7" w:tplc="04090019">
      <w:start w:val="1"/>
      <w:numFmt w:val="lowerLetter"/>
      <w:lvlText w:val="%8."/>
      <w:lvlJc w:val="left"/>
      <w:pPr>
        <w:ind w:left="5550" w:hanging="360"/>
      </w:pPr>
    </w:lvl>
    <w:lvl w:ilvl="8" w:tplc="0409001B">
      <w:start w:val="1"/>
      <w:numFmt w:val="lowerRoman"/>
      <w:lvlText w:val="%9."/>
      <w:lvlJc w:val="right"/>
      <w:pPr>
        <w:ind w:left="6270" w:hanging="180"/>
      </w:pPr>
    </w:lvl>
  </w:abstractNum>
  <w:abstractNum w:abstractNumId="11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F7F7071"/>
    <w:multiLevelType w:val="hybridMultilevel"/>
    <w:tmpl w:val="77B4C83C"/>
    <w:lvl w:ilvl="0" w:tplc="1630A5F0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521A6BB7"/>
    <w:multiLevelType w:val="hybridMultilevel"/>
    <w:tmpl w:val="B7862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F4280C"/>
    <w:multiLevelType w:val="hybridMultilevel"/>
    <w:tmpl w:val="EE0CE0D0"/>
    <w:lvl w:ilvl="0" w:tplc="9372DF58">
      <w:start w:val="1"/>
      <w:numFmt w:val="decimal"/>
      <w:lvlText w:val="%1."/>
      <w:lvlJc w:val="left"/>
      <w:pPr>
        <w:ind w:left="927" w:hanging="360"/>
      </w:pPr>
      <w:rPr>
        <w:rFonts w:eastAsia="SimSu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6651A0F"/>
    <w:multiLevelType w:val="hybridMultilevel"/>
    <w:tmpl w:val="E7A2CEBC"/>
    <w:lvl w:ilvl="0" w:tplc="D6B217B6">
      <w:start w:val="1043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Miriam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5B550776"/>
    <w:multiLevelType w:val="hybridMultilevel"/>
    <w:tmpl w:val="0302C5C4"/>
    <w:lvl w:ilvl="0" w:tplc="1AC670F6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69F656B8"/>
    <w:multiLevelType w:val="hybridMultilevel"/>
    <w:tmpl w:val="DA1C18B4"/>
    <w:lvl w:ilvl="0" w:tplc="C2C809D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C247A2A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>
    <w:nsid w:val="70454976"/>
    <w:multiLevelType w:val="hybridMultilevel"/>
    <w:tmpl w:val="301E62FC"/>
    <w:lvl w:ilvl="0" w:tplc="EFC4E47A">
      <w:start w:val="1"/>
      <w:numFmt w:val="decimal"/>
      <w:lvlText w:val="%1)"/>
      <w:lvlJc w:val="left"/>
      <w:pPr>
        <w:ind w:left="1440" w:hanging="72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4315F9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B216DB1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21"/>
  </w:num>
  <w:num w:numId="5">
    <w:abstractNumId w:val="4"/>
  </w:num>
  <w:num w:numId="6">
    <w:abstractNumId w:val="7"/>
  </w:num>
  <w:num w:numId="7">
    <w:abstractNumId w:val="9"/>
  </w:num>
  <w:num w:numId="8">
    <w:abstractNumId w:val="19"/>
  </w:num>
  <w:num w:numId="9">
    <w:abstractNumId w:val="2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8"/>
  </w:num>
  <w:num w:numId="13">
    <w:abstractNumId w:val="11"/>
  </w:num>
  <w:num w:numId="14">
    <w:abstractNumId w:val="1"/>
  </w:num>
  <w:num w:numId="15">
    <w:abstractNumId w:val="22"/>
  </w:num>
  <w:num w:numId="16">
    <w:abstractNumId w:val="8"/>
  </w:num>
  <w:num w:numId="17">
    <w:abstractNumId w:val="14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5"/>
  </w:num>
  <w:num w:numId="22">
    <w:abstractNumId w:val="17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05197"/>
    <w:rsid w:val="00006459"/>
    <w:rsid w:val="00015416"/>
    <w:rsid w:val="000229B0"/>
    <w:rsid w:val="00026E1F"/>
    <w:rsid w:val="000417B6"/>
    <w:rsid w:val="000508B8"/>
    <w:rsid w:val="00056C9C"/>
    <w:rsid w:val="00063F41"/>
    <w:rsid w:val="0006756D"/>
    <w:rsid w:val="00071D12"/>
    <w:rsid w:val="00073F7E"/>
    <w:rsid w:val="00082064"/>
    <w:rsid w:val="00084124"/>
    <w:rsid w:val="00090BEC"/>
    <w:rsid w:val="00090FEA"/>
    <w:rsid w:val="00093016"/>
    <w:rsid w:val="00093364"/>
    <w:rsid w:val="000B694A"/>
    <w:rsid w:val="000B75E7"/>
    <w:rsid w:val="000C0927"/>
    <w:rsid w:val="000C1262"/>
    <w:rsid w:val="000D1BC4"/>
    <w:rsid w:val="000D209E"/>
    <w:rsid w:val="000E5C25"/>
    <w:rsid w:val="000E6330"/>
    <w:rsid w:val="000F040A"/>
    <w:rsid w:val="000F0AE7"/>
    <w:rsid w:val="000F17F9"/>
    <w:rsid w:val="000F2A7F"/>
    <w:rsid w:val="00101D37"/>
    <w:rsid w:val="00116CC2"/>
    <w:rsid w:val="00116E63"/>
    <w:rsid w:val="00145513"/>
    <w:rsid w:val="00147EC2"/>
    <w:rsid w:val="00164E7A"/>
    <w:rsid w:val="001849EA"/>
    <w:rsid w:val="00193131"/>
    <w:rsid w:val="001A3619"/>
    <w:rsid w:val="001B19EC"/>
    <w:rsid w:val="001B5C7A"/>
    <w:rsid w:val="001D13BE"/>
    <w:rsid w:val="001D1674"/>
    <w:rsid w:val="001D1B0A"/>
    <w:rsid w:val="001D5E7E"/>
    <w:rsid w:val="001E4E55"/>
    <w:rsid w:val="001F2DD2"/>
    <w:rsid w:val="001F44AE"/>
    <w:rsid w:val="002168D2"/>
    <w:rsid w:val="00230E4B"/>
    <w:rsid w:val="00246C67"/>
    <w:rsid w:val="00251FA1"/>
    <w:rsid w:val="00261895"/>
    <w:rsid w:val="00261EF2"/>
    <w:rsid w:val="00265B43"/>
    <w:rsid w:val="00270D02"/>
    <w:rsid w:val="00277551"/>
    <w:rsid w:val="002836C5"/>
    <w:rsid w:val="00283EFC"/>
    <w:rsid w:val="002862B4"/>
    <w:rsid w:val="00293C15"/>
    <w:rsid w:val="0029526C"/>
    <w:rsid w:val="00297EF9"/>
    <w:rsid w:val="002A3C79"/>
    <w:rsid w:val="002A5510"/>
    <w:rsid w:val="002A6A17"/>
    <w:rsid w:val="002B2912"/>
    <w:rsid w:val="002B78B4"/>
    <w:rsid w:val="002C022F"/>
    <w:rsid w:val="002D3A7F"/>
    <w:rsid w:val="002D3D03"/>
    <w:rsid w:val="002F153F"/>
    <w:rsid w:val="00302F4C"/>
    <w:rsid w:val="003129BB"/>
    <w:rsid w:val="0031406A"/>
    <w:rsid w:val="003157ED"/>
    <w:rsid w:val="00316803"/>
    <w:rsid w:val="00336381"/>
    <w:rsid w:val="00336F56"/>
    <w:rsid w:val="00340CD6"/>
    <w:rsid w:val="003417E2"/>
    <w:rsid w:val="00355E97"/>
    <w:rsid w:val="00357AE4"/>
    <w:rsid w:val="00357D58"/>
    <w:rsid w:val="00370385"/>
    <w:rsid w:val="0037113D"/>
    <w:rsid w:val="0037581E"/>
    <w:rsid w:val="00387E21"/>
    <w:rsid w:val="00393D33"/>
    <w:rsid w:val="003A089B"/>
    <w:rsid w:val="003A0FDA"/>
    <w:rsid w:val="003A6180"/>
    <w:rsid w:val="003B0274"/>
    <w:rsid w:val="003D4932"/>
    <w:rsid w:val="003D73D3"/>
    <w:rsid w:val="003F5679"/>
    <w:rsid w:val="00405268"/>
    <w:rsid w:val="00411205"/>
    <w:rsid w:val="00412375"/>
    <w:rsid w:val="0042212F"/>
    <w:rsid w:val="004230B5"/>
    <w:rsid w:val="00431E12"/>
    <w:rsid w:val="004378FD"/>
    <w:rsid w:val="00444340"/>
    <w:rsid w:val="004520B2"/>
    <w:rsid w:val="0045360F"/>
    <w:rsid w:val="0045753C"/>
    <w:rsid w:val="0046061F"/>
    <w:rsid w:val="00460BDD"/>
    <w:rsid w:val="00464E45"/>
    <w:rsid w:val="00470356"/>
    <w:rsid w:val="00482A5F"/>
    <w:rsid w:val="00487440"/>
    <w:rsid w:val="00494C7D"/>
    <w:rsid w:val="00495425"/>
    <w:rsid w:val="00495C51"/>
    <w:rsid w:val="004A6299"/>
    <w:rsid w:val="004C1350"/>
    <w:rsid w:val="004D003B"/>
    <w:rsid w:val="004D4B61"/>
    <w:rsid w:val="004E11E1"/>
    <w:rsid w:val="004E2324"/>
    <w:rsid w:val="004E56E2"/>
    <w:rsid w:val="004E7F01"/>
    <w:rsid w:val="004F02A0"/>
    <w:rsid w:val="004F031C"/>
    <w:rsid w:val="004F066B"/>
    <w:rsid w:val="004F1495"/>
    <w:rsid w:val="004F1F72"/>
    <w:rsid w:val="005058DA"/>
    <w:rsid w:val="00516DE6"/>
    <w:rsid w:val="005216D6"/>
    <w:rsid w:val="00523672"/>
    <w:rsid w:val="0052384B"/>
    <w:rsid w:val="005310CF"/>
    <w:rsid w:val="00533482"/>
    <w:rsid w:val="00534C16"/>
    <w:rsid w:val="0054225C"/>
    <w:rsid w:val="005651B1"/>
    <w:rsid w:val="005804B1"/>
    <w:rsid w:val="0058185A"/>
    <w:rsid w:val="005A1687"/>
    <w:rsid w:val="005A5B85"/>
    <w:rsid w:val="005A5F4A"/>
    <w:rsid w:val="005A67A0"/>
    <w:rsid w:val="005B4264"/>
    <w:rsid w:val="005D047B"/>
    <w:rsid w:val="005D2BAA"/>
    <w:rsid w:val="005D7E92"/>
    <w:rsid w:val="005E05AD"/>
    <w:rsid w:val="005E7253"/>
    <w:rsid w:val="005F1984"/>
    <w:rsid w:val="005F370B"/>
    <w:rsid w:val="006024EC"/>
    <w:rsid w:val="00602E43"/>
    <w:rsid w:val="0062440E"/>
    <w:rsid w:val="00630366"/>
    <w:rsid w:val="00633337"/>
    <w:rsid w:val="00640E33"/>
    <w:rsid w:val="0064147C"/>
    <w:rsid w:val="00641FF2"/>
    <w:rsid w:val="00645260"/>
    <w:rsid w:val="00647952"/>
    <w:rsid w:val="006563AE"/>
    <w:rsid w:val="00656CC1"/>
    <w:rsid w:val="00662125"/>
    <w:rsid w:val="00675BDF"/>
    <w:rsid w:val="00680036"/>
    <w:rsid w:val="00687DF7"/>
    <w:rsid w:val="0069044F"/>
    <w:rsid w:val="006A5EE9"/>
    <w:rsid w:val="006A783A"/>
    <w:rsid w:val="006B0E1C"/>
    <w:rsid w:val="006B1452"/>
    <w:rsid w:val="006C101C"/>
    <w:rsid w:val="006D1332"/>
    <w:rsid w:val="006E0F06"/>
    <w:rsid w:val="006E6547"/>
    <w:rsid w:val="006E6F11"/>
    <w:rsid w:val="006E6F9B"/>
    <w:rsid w:val="006F5107"/>
    <w:rsid w:val="006F7414"/>
    <w:rsid w:val="00722898"/>
    <w:rsid w:val="00722EB8"/>
    <w:rsid w:val="00724680"/>
    <w:rsid w:val="0072718D"/>
    <w:rsid w:val="00733F86"/>
    <w:rsid w:val="00736110"/>
    <w:rsid w:val="00757749"/>
    <w:rsid w:val="0076033A"/>
    <w:rsid w:val="0078024F"/>
    <w:rsid w:val="0078675C"/>
    <w:rsid w:val="00787FD1"/>
    <w:rsid w:val="00793F8B"/>
    <w:rsid w:val="00795463"/>
    <w:rsid w:val="007A10E2"/>
    <w:rsid w:val="007A22E9"/>
    <w:rsid w:val="007A31B2"/>
    <w:rsid w:val="007F24B2"/>
    <w:rsid w:val="00801E4A"/>
    <w:rsid w:val="00802982"/>
    <w:rsid w:val="00807A74"/>
    <w:rsid w:val="00810C03"/>
    <w:rsid w:val="00813AAC"/>
    <w:rsid w:val="0081455D"/>
    <w:rsid w:val="00831476"/>
    <w:rsid w:val="00832348"/>
    <w:rsid w:val="008369EC"/>
    <w:rsid w:val="00843899"/>
    <w:rsid w:val="00847BE0"/>
    <w:rsid w:val="008527AC"/>
    <w:rsid w:val="0086744E"/>
    <w:rsid w:val="00880801"/>
    <w:rsid w:val="00882C58"/>
    <w:rsid w:val="00890671"/>
    <w:rsid w:val="0089685F"/>
    <w:rsid w:val="008A4898"/>
    <w:rsid w:val="008B0C5A"/>
    <w:rsid w:val="008B5C55"/>
    <w:rsid w:val="008B5CB5"/>
    <w:rsid w:val="008B6BA6"/>
    <w:rsid w:val="008C10C6"/>
    <w:rsid w:val="008C61C5"/>
    <w:rsid w:val="008C744A"/>
    <w:rsid w:val="008D1815"/>
    <w:rsid w:val="008D6251"/>
    <w:rsid w:val="008E0804"/>
    <w:rsid w:val="008E31AF"/>
    <w:rsid w:val="008E52AA"/>
    <w:rsid w:val="008F0272"/>
    <w:rsid w:val="008F6990"/>
    <w:rsid w:val="00902849"/>
    <w:rsid w:val="009060DE"/>
    <w:rsid w:val="00917653"/>
    <w:rsid w:val="00920C70"/>
    <w:rsid w:val="0092209C"/>
    <w:rsid w:val="00931342"/>
    <w:rsid w:val="009373B3"/>
    <w:rsid w:val="00941A46"/>
    <w:rsid w:val="00941BD0"/>
    <w:rsid w:val="00943DD5"/>
    <w:rsid w:val="00956262"/>
    <w:rsid w:val="00971BFA"/>
    <w:rsid w:val="009877AF"/>
    <w:rsid w:val="00994349"/>
    <w:rsid w:val="00996988"/>
    <w:rsid w:val="009A171F"/>
    <w:rsid w:val="009A2C74"/>
    <w:rsid w:val="009A6A8D"/>
    <w:rsid w:val="009B1CB5"/>
    <w:rsid w:val="009B5463"/>
    <w:rsid w:val="009B684A"/>
    <w:rsid w:val="009D2FD7"/>
    <w:rsid w:val="009D6719"/>
    <w:rsid w:val="009E2E26"/>
    <w:rsid w:val="009E4BA7"/>
    <w:rsid w:val="009F155C"/>
    <w:rsid w:val="009F3111"/>
    <w:rsid w:val="00A10CC6"/>
    <w:rsid w:val="00A11D6A"/>
    <w:rsid w:val="00A15B3B"/>
    <w:rsid w:val="00A21C9B"/>
    <w:rsid w:val="00A251F5"/>
    <w:rsid w:val="00A27549"/>
    <w:rsid w:val="00A37A28"/>
    <w:rsid w:val="00A41717"/>
    <w:rsid w:val="00A76B09"/>
    <w:rsid w:val="00A770FA"/>
    <w:rsid w:val="00A81E74"/>
    <w:rsid w:val="00A95DBB"/>
    <w:rsid w:val="00A97A0E"/>
    <w:rsid w:val="00AB0D86"/>
    <w:rsid w:val="00AB0D92"/>
    <w:rsid w:val="00AC32D0"/>
    <w:rsid w:val="00AC66A7"/>
    <w:rsid w:val="00AD6E30"/>
    <w:rsid w:val="00AD70E3"/>
    <w:rsid w:val="00AE0FE2"/>
    <w:rsid w:val="00AE4509"/>
    <w:rsid w:val="00B0111F"/>
    <w:rsid w:val="00B1083C"/>
    <w:rsid w:val="00B21A73"/>
    <w:rsid w:val="00B21C1D"/>
    <w:rsid w:val="00B26902"/>
    <w:rsid w:val="00B326B0"/>
    <w:rsid w:val="00B36098"/>
    <w:rsid w:val="00B47078"/>
    <w:rsid w:val="00B47537"/>
    <w:rsid w:val="00B47E35"/>
    <w:rsid w:val="00B53BE3"/>
    <w:rsid w:val="00B60FA8"/>
    <w:rsid w:val="00B63B85"/>
    <w:rsid w:val="00B77CF1"/>
    <w:rsid w:val="00B91D0D"/>
    <w:rsid w:val="00B96508"/>
    <w:rsid w:val="00BA016F"/>
    <w:rsid w:val="00BA45D7"/>
    <w:rsid w:val="00BA52BF"/>
    <w:rsid w:val="00BA6E93"/>
    <w:rsid w:val="00BB3169"/>
    <w:rsid w:val="00BB6D3E"/>
    <w:rsid w:val="00BB7263"/>
    <w:rsid w:val="00BC2B75"/>
    <w:rsid w:val="00BC6C0D"/>
    <w:rsid w:val="00BC72F0"/>
    <w:rsid w:val="00BD353A"/>
    <w:rsid w:val="00BD3634"/>
    <w:rsid w:val="00BD5AF7"/>
    <w:rsid w:val="00BD6121"/>
    <w:rsid w:val="00BE09E3"/>
    <w:rsid w:val="00BE109A"/>
    <w:rsid w:val="00BF0FE6"/>
    <w:rsid w:val="00BF1A00"/>
    <w:rsid w:val="00BF670A"/>
    <w:rsid w:val="00BF7586"/>
    <w:rsid w:val="00C006EE"/>
    <w:rsid w:val="00C011FD"/>
    <w:rsid w:val="00C02112"/>
    <w:rsid w:val="00C107D5"/>
    <w:rsid w:val="00C10F77"/>
    <w:rsid w:val="00C12B1D"/>
    <w:rsid w:val="00C14D85"/>
    <w:rsid w:val="00C20E40"/>
    <w:rsid w:val="00C24DC5"/>
    <w:rsid w:val="00C26921"/>
    <w:rsid w:val="00C3290E"/>
    <w:rsid w:val="00C332BA"/>
    <w:rsid w:val="00C37E04"/>
    <w:rsid w:val="00C414C9"/>
    <w:rsid w:val="00C41E50"/>
    <w:rsid w:val="00C4556E"/>
    <w:rsid w:val="00C46C81"/>
    <w:rsid w:val="00C5649C"/>
    <w:rsid w:val="00C620BD"/>
    <w:rsid w:val="00C82376"/>
    <w:rsid w:val="00C83A43"/>
    <w:rsid w:val="00CC7AB9"/>
    <w:rsid w:val="00CE4D97"/>
    <w:rsid w:val="00CE4F16"/>
    <w:rsid w:val="00D02567"/>
    <w:rsid w:val="00D11552"/>
    <w:rsid w:val="00D11B3F"/>
    <w:rsid w:val="00D1532F"/>
    <w:rsid w:val="00D212C2"/>
    <w:rsid w:val="00D30CB4"/>
    <w:rsid w:val="00D359E6"/>
    <w:rsid w:val="00D40DFA"/>
    <w:rsid w:val="00D41596"/>
    <w:rsid w:val="00D425A0"/>
    <w:rsid w:val="00D44C89"/>
    <w:rsid w:val="00D45E55"/>
    <w:rsid w:val="00D54070"/>
    <w:rsid w:val="00D6357E"/>
    <w:rsid w:val="00D64FFB"/>
    <w:rsid w:val="00D823F9"/>
    <w:rsid w:val="00D94B13"/>
    <w:rsid w:val="00D97F30"/>
    <w:rsid w:val="00DA145B"/>
    <w:rsid w:val="00DB10F9"/>
    <w:rsid w:val="00DE397D"/>
    <w:rsid w:val="00DE7D58"/>
    <w:rsid w:val="00DE7EFE"/>
    <w:rsid w:val="00DF295F"/>
    <w:rsid w:val="00DF427F"/>
    <w:rsid w:val="00E04480"/>
    <w:rsid w:val="00E04FAE"/>
    <w:rsid w:val="00E07471"/>
    <w:rsid w:val="00E10D87"/>
    <w:rsid w:val="00E36523"/>
    <w:rsid w:val="00E37C4C"/>
    <w:rsid w:val="00E44C0E"/>
    <w:rsid w:val="00E45781"/>
    <w:rsid w:val="00E50BA4"/>
    <w:rsid w:val="00E5334D"/>
    <w:rsid w:val="00E604A4"/>
    <w:rsid w:val="00E61B1F"/>
    <w:rsid w:val="00E72072"/>
    <w:rsid w:val="00E74163"/>
    <w:rsid w:val="00EA45B1"/>
    <w:rsid w:val="00EA56CB"/>
    <w:rsid w:val="00EB1701"/>
    <w:rsid w:val="00EB61BF"/>
    <w:rsid w:val="00EC2E74"/>
    <w:rsid w:val="00EC36EE"/>
    <w:rsid w:val="00EC5983"/>
    <w:rsid w:val="00EC6787"/>
    <w:rsid w:val="00ED19C2"/>
    <w:rsid w:val="00EE622F"/>
    <w:rsid w:val="00EE72B2"/>
    <w:rsid w:val="00EF07FE"/>
    <w:rsid w:val="00EF1B49"/>
    <w:rsid w:val="00EF2055"/>
    <w:rsid w:val="00F01355"/>
    <w:rsid w:val="00F12806"/>
    <w:rsid w:val="00F14F88"/>
    <w:rsid w:val="00F24847"/>
    <w:rsid w:val="00F307CC"/>
    <w:rsid w:val="00F35656"/>
    <w:rsid w:val="00F468BD"/>
    <w:rsid w:val="00F50876"/>
    <w:rsid w:val="00F57C64"/>
    <w:rsid w:val="00F60C90"/>
    <w:rsid w:val="00F661F6"/>
    <w:rsid w:val="00F67B7F"/>
    <w:rsid w:val="00F71B15"/>
    <w:rsid w:val="00F72AEB"/>
    <w:rsid w:val="00F72EE9"/>
    <w:rsid w:val="00F807B4"/>
    <w:rsid w:val="00F9005C"/>
    <w:rsid w:val="00F92692"/>
    <w:rsid w:val="00F957D7"/>
    <w:rsid w:val="00FA152D"/>
    <w:rsid w:val="00FA25EB"/>
    <w:rsid w:val="00FB1FE0"/>
    <w:rsid w:val="00FB43D2"/>
    <w:rsid w:val="00FC2EE7"/>
    <w:rsid w:val="00FC4CD1"/>
    <w:rsid w:val="00FD1CCD"/>
    <w:rsid w:val="00FD1CE4"/>
    <w:rsid w:val="00FD2C3F"/>
    <w:rsid w:val="00FD40AB"/>
    <w:rsid w:val="00FE11A7"/>
    <w:rsid w:val="00FE429B"/>
    <w:rsid w:val="00FF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Normal"/>
    <w:link w:val="ListParagraphChar"/>
    <w:uiPriority w:val="34"/>
    <w:qFormat/>
    <w:rsid w:val="006A5EE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72AEB"/>
    <w:rPr>
      <w:rFonts w:eastAsia="Times New Roman"/>
      <w:sz w:val="22"/>
      <w:szCs w:val="22"/>
      <w:lang w:val="en-US" w:eastAsia="en-US"/>
    </w:rPr>
  </w:style>
  <w:style w:type="character" w:customStyle="1" w:styleId="mechtex0">
    <w:name w:val="mechtex Знак"/>
    <w:locked/>
    <w:rsid w:val="00920C70"/>
    <w:rPr>
      <w:rFonts w:ascii="Arial Armenian" w:hAnsi="Arial Armenian"/>
      <w:sz w:val="22"/>
      <w:lang w:val="en-US" w:eastAsia="ru-RU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92692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6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ACFF1-C2D6-40C6-9462-59B8F9C6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1218</Words>
  <Characters>6949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Hovo</dc:creator>
  <cp:keywords>Mulberry 2.0</cp:keywords>
  <cp:lastModifiedBy>Lilit Harutyunyan</cp:lastModifiedBy>
  <cp:revision>3</cp:revision>
  <cp:lastPrinted>2019-09-18T12:01:00Z</cp:lastPrinted>
  <dcterms:created xsi:type="dcterms:W3CDTF">2019-09-24T05:54:00Z</dcterms:created>
  <dcterms:modified xsi:type="dcterms:W3CDTF">2019-09-24T05:54:00Z</dcterms:modified>
</cp:coreProperties>
</file>