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730" w:rsidRDefault="00217730" w:rsidP="007556B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556BE" w:rsidRPr="006467E1" w:rsidRDefault="007556BE" w:rsidP="007556B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556BE" w:rsidRDefault="007556BE" w:rsidP="007556B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7556BE" w:rsidRDefault="007556BE" w:rsidP="007556B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ՀՈՒՆՎԱՐԻ 14-Ի ԹԻՎ 35-Ն</w:t>
      </w: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ՈՐՈՇՄԱՆ ՄԵՋ</w:t>
      </w:r>
    </w:p>
    <w:p w:rsidR="003123A0" w:rsidRPr="0026277F" w:rsidRDefault="007556BE" w:rsidP="003123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ՓՈՓՈԽՈՒԹՅՈՒՆ</w:t>
      </w:r>
      <w:r w:rsidR="001947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»</w:t>
      </w:r>
      <w:r w:rsidRPr="00037D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833F2F" w:rsidRDefault="007556BE" w:rsidP="007556B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</w:p>
    <w:p w:rsidR="007556BE" w:rsidRPr="00FE0C37" w:rsidRDefault="007556BE" w:rsidP="007556B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7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ԿԱՌԱՎԱՐՈՒԹՅԱՆ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833F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</w:t>
      </w:r>
      <w:r w:rsidR="003123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</w:p>
    <w:p w:rsidR="007556BE" w:rsidRDefault="007556BE" w:rsidP="007556BE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15907" w:rsidRDefault="007556BE" w:rsidP="0081590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-270" w:right="180"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1</w:t>
      </w:r>
      <w:r w:rsidRPr="00522523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 ենթակա խնդիրը.</w:t>
      </w:r>
    </w:p>
    <w:p w:rsidR="007556BE" w:rsidRPr="00815907" w:rsidRDefault="007556BE" w:rsidP="0081590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-270" w:right="180"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Pr="0052252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հունվարի 14-ի թիվ 35-Ն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Pr="0052252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2252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մասին»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</w:t>
      </w:r>
      <w:r w:rsidRPr="008159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նրապետության կառավարության </w:t>
      </w:r>
      <w:r w:rsidRPr="0052252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3123A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նախագծի /այսուհետ՝ Նախագիծ/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22523">
        <w:rPr>
          <w:rFonts w:ascii="GHEA Grapalat" w:eastAsia="Calibri" w:hAnsi="GHEA Grapalat" w:cs="Sylfaen"/>
          <w:sz w:val="24"/>
          <w:szCs w:val="24"/>
          <w:lang w:val="hy-AM"/>
        </w:rPr>
        <w:t>ընդունումը պայմանավորված 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ՀՀ գլխավոր դատախազության կողմից վեր հանված օրենսդրական, ինչպես նաև պրակտիկայում առաջացող խնդիրների կարգավորման անհրաժեշտությամբ։ </w:t>
      </w:r>
    </w:p>
    <w:p w:rsidR="007556BE" w:rsidRPr="00877131" w:rsidRDefault="007556BE" w:rsidP="0081590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-270" w:right="180" w:firstLine="720"/>
        <w:jc w:val="both"/>
        <w:rPr>
          <w:rFonts w:ascii="GHEA Grapalat" w:eastAsia="Calibri" w:hAnsi="GHEA Grapalat" w:cs="Sylfaen"/>
          <w:i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Մասնավորապես, անհրաժեշտություն է առաջացել</w:t>
      </w:r>
      <w:r w:rsidR="0073376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3376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73376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Pr="0052252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Pr="0073376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հունվարի 14-ի թիվ </w:t>
      </w:r>
      <w:r w:rsidRPr="00877131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35-Ն</w:t>
      </w:r>
      <w:r w:rsidR="00217730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376B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որոշ</w:t>
      </w:r>
      <w:r w:rsidRPr="00877131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shd w:val="clear" w:color="auto" w:fill="FFFFFF"/>
          <w:lang w:val="hy-AM"/>
        </w:rPr>
        <w:t>ման դրույթները</w:t>
      </w:r>
      <w:r w:rsidRPr="00877131">
        <w:rPr>
          <w:rFonts w:ascii="GHEA Grapalat" w:eastAsia="Calibri" w:hAnsi="GHEA Grapalat" w:cs="Sylfaen"/>
          <w:i/>
          <w:sz w:val="24"/>
          <w:szCs w:val="24"/>
          <w:lang w:val="hy-AM"/>
        </w:rPr>
        <w:t xml:space="preserve"> համապատասխանեցնել գործող իրավական </w:t>
      </w:r>
      <w:proofErr w:type="spellStart"/>
      <w:r w:rsidRPr="00877131">
        <w:rPr>
          <w:rFonts w:ascii="GHEA Grapalat" w:eastAsia="Calibri" w:hAnsi="GHEA Grapalat" w:cs="Sylfaen"/>
          <w:i/>
          <w:sz w:val="24"/>
          <w:szCs w:val="24"/>
          <w:lang w:val="hy-AM"/>
        </w:rPr>
        <w:t>կարգավորումներին</w:t>
      </w:r>
      <w:proofErr w:type="spellEnd"/>
      <w:r w:rsidRPr="00877131">
        <w:rPr>
          <w:rFonts w:ascii="GHEA Grapalat" w:eastAsia="Calibri" w:hAnsi="GHEA Grapalat" w:cs="Sylfaen"/>
          <w:i/>
          <w:sz w:val="24"/>
          <w:szCs w:val="24"/>
          <w:lang w:val="hy-AM"/>
        </w:rPr>
        <w:t>։</w:t>
      </w:r>
    </w:p>
    <w:p w:rsidR="007556BE" w:rsidRPr="005C6E5D" w:rsidRDefault="007556BE" w:rsidP="00815907">
      <w:pPr>
        <w:spacing w:after="0" w:line="360" w:lineRule="auto"/>
        <w:ind w:left="-270" w:right="180" w:firstLine="720"/>
        <w:jc w:val="both"/>
        <w:rPr>
          <w:rFonts w:ascii="Cambria Math" w:hAnsi="Cambria Math" w:cs="Arial Unicode"/>
          <w:b/>
          <w:bCs/>
          <w:color w:val="000000"/>
          <w:sz w:val="24"/>
          <w:szCs w:val="24"/>
          <w:lang w:val="hy-AM"/>
        </w:rPr>
      </w:pP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2</w:t>
      </w:r>
      <w:r w:rsidRPr="005C6E97">
        <w:rPr>
          <w:rFonts w:ascii="Cambria Math" w:eastAsia="MS Gothic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  <w:r w:rsidR="005C6E5D">
        <w:rPr>
          <w:rFonts w:ascii="Cambria Math" w:hAnsi="Cambria Math" w:cs="Arial Unicode"/>
          <w:b/>
          <w:bCs/>
          <w:color w:val="000000"/>
          <w:sz w:val="24"/>
          <w:szCs w:val="24"/>
          <w:lang w:val="hy-AM"/>
        </w:rPr>
        <w:t>․</w:t>
      </w:r>
    </w:p>
    <w:p w:rsidR="007556BE" w:rsidRPr="0073376B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5C6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քրեական օրենսգրքի 292-րդ հոդվածը </w:t>
      </w:r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քրեական պատասխանատվություն է նախատեսում </w:t>
      </w:r>
      <w:r w:rsidRPr="0073376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Կառավարության հաստատած</w:t>
      </w:r>
      <w:r w:rsidR="003600E0">
        <w:rPr>
          <w:rFonts w:ascii="Calibri" w:hAnsi="Calibri" w:cs="Calibri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Pr="0073376B">
          <w:rPr>
            <w:rFonts w:ascii="GHEA Grapalat" w:hAnsi="GHEA Grapalat"/>
            <w:b/>
            <w:i/>
            <w:color w:val="000000"/>
            <w:sz w:val="24"/>
            <w:szCs w:val="24"/>
            <w:lang w:val="hy-AM"/>
          </w:rPr>
          <w:t>ցանկում</w:t>
        </w:r>
      </w:hyperlink>
      <w:r w:rsidRPr="0073376B">
        <w:rPr>
          <w:rFonts w:ascii="Calibri" w:hAnsi="Calibri" w:cs="Calibri"/>
          <w:b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73376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ընդգրկված</w:t>
      </w:r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մշակութային արժեքների կամ խոշոր չափերով ռազմավարական տեսակետից </w:t>
      </w:r>
      <w:proofErr w:type="spellStart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</w:t>
      </w:r>
      <w:proofErr w:type="spellEnd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հումքային ապրանքների մաքսանենգության` </w:t>
      </w:r>
      <w:proofErr w:type="spellStart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սահմանով կամ Հայաստանի Հանրապետության պետական սահմանով այդ արժեքը կամ ապրանքն </w:t>
      </w:r>
      <w:r w:rsidRPr="0073376B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ապօրինի տեղափոխել</w:t>
      </w:r>
      <w:r w:rsidRPr="00536CF2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ու համար</w:t>
      </w:r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կատարվել է առանց մաքսային հսկողության կամ դրանից թաքցնելով, կամ դրանց մասին հավաստի տեղեկությունը սահմանված կարգով </w:t>
      </w:r>
      <w:proofErr w:type="spellStart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չհայտարարագրելու</w:t>
      </w:r>
      <w:proofErr w:type="spellEnd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ոչ իր անվամբ </w:t>
      </w:r>
      <w:proofErr w:type="spellStart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հայտարարագրելու</w:t>
      </w:r>
      <w:proofErr w:type="spellEnd"/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դրանց տեղափոխման համար սահմանված կանոնը, այդ թվում՝ արգելք կամ </w:t>
      </w:r>
      <w:r w:rsidRPr="00733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սահմանափակում խախտելու կամ մաքսային կամ այլ փաստաթուղթը խաբեությամբ օգտագործելու միջոցով։</w:t>
      </w:r>
    </w:p>
    <w:p w:rsidR="007556BE" w:rsidRPr="00924E5B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հոդվածի օբյեկտիվ կողմի բովանդակությունից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է, որ այն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բլանկետային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է, այսինքն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հանցակազմում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օբյեկտիվ կողմի մի շարք հատկանիշներ բացահայտելու համար անհրաժեշտություն է ծագում հղում կատարել </w:t>
      </w:r>
      <w:r w:rsidRPr="00924E5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հոդվածում նշված այլ իրավական ակտի՝ մասնավորապես մշակութային արժեքները կամ խոշոր չափերով ռազմավարական տեսակետից </w:t>
      </w:r>
      <w:proofErr w:type="spellStart"/>
      <w:r w:rsidRPr="00924E5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կարևոր</w:t>
      </w:r>
      <w:proofErr w:type="spellEnd"/>
      <w:r w:rsidRPr="00924E5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հումքային ապրանքներն ընդգրկող ցանկին, որը սահմանված է </w:t>
      </w:r>
      <w:r w:rsidRPr="0073376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21</w:t>
      </w:r>
      <w:r w:rsidRPr="0073376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թվականի հունվարի 14-ի «</w:t>
      </w:r>
      <w:r w:rsidRPr="0073376B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Ռազմավարական տեսակետից </w:t>
      </w:r>
      <w:proofErr w:type="spellStart"/>
      <w:r w:rsidRPr="0073376B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կարևոր</w:t>
      </w:r>
      <w:proofErr w:type="spellEnd"/>
      <w:r w:rsidRPr="0073376B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հումքային ապրանքների և մշակութային արժեքների ցանկը</w:t>
      </w:r>
      <w:r w:rsidRPr="0073376B">
        <w:rPr>
          <w:rStyle w:val="Strong"/>
          <w:rFonts w:ascii="GHEA Grapalat" w:hAnsi="GHEA Grapalat"/>
          <w:b w:val="0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376B">
        <w:rPr>
          <w:rStyle w:val="Strong"/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հաստատելու մասին</w:t>
      </w:r>
      <w:r w:rsidRPr="0073376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» թիվ 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35</w:t>
      </w:r>
      <w:r w:rsidRPr="0073376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-Ն որոշմա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մբ։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որոշման հավելվածի 11-րդ կետն իր հերթին հղում է պարունակում և ռազմավարական տեսակետից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կարևոր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հումքային ապրանքների շարքին է դասում նաև </w:t>
      </w:r>
      <w:proofErr w:type="spellStart"/>
      <w:r w:rsidRPr="005127B3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Եվրասիական</w:t>
      </w:r>
      <w:proofErr w:type="spellEnd"/>
      <w:r w:rsidRPr="005127B3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տնտեսական հանձնաժողովի խորհրդի 2012 թվականի հուլիսի 16-ի թիվ 54 որոշման մեջ ընդգրկված ԱՏԳ ԱԱ 2530 90 000 1, 2616, 7101-7104, 7106-7112, 9602 00 000 1 ծածկագրերին դասվող ապրանքատեսակները։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Սակայն նույն 54 որոշումը 01</w:t>
      </w:r>
      <w:r w:rsidRPr="00924E5B">
        <w:rPr>
          <w:rFonts w:ascii="Cambria Math" w:eastAsia="Times New Roman" w:hAnsi="Cambria Math" w:cs="Cambria Math"/>
          <w:b/>
          <w:i/>
          <w:color w:val="000000"/>
          <w:sz w:val="24"/>
          <w:szCs w:val="24"/>
          <w:lang w:val="hy-AM"/>
        </w:rPr>
        <w:t>․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01</w:t>
      </w:r>
      <w:r w:rsidRPr="00924E5B">
        <w:rPr>
          <w:rFonts w:ascii="Cambria Math" w:eastAsia="Times New Roman" w:hAnsi="Cambria Math" w:cs="Cambria Math"/>
          <w:b/>
          <w:i/>
          <w:color w:val="000000"/>
          <w:sz w:val="24"/>
          <w:szCs w:val="24"/>
          <w:lang w:val="hy-AM"/>
        </w:rPr>
        <w:t>․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2022 </w:t>
      </w:r>
      <w:r w:rsidRPr="00924E5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թվականին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924E5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ուժը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924E5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կորցրել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924E5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է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924E5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և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73376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01.01.2022 թվականից գործում է </w:t>
      </w:r>
      <w:proofErr w:type="spellStart"/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Եվրասիական</w:t>
      </w:r>
      <w:proofErr w:type="spellEnd"/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տնտեսական հանձնաժողովի խորհրդի 2021 թվականի սեպտեմբերի 14-ի թիվ 80 որոշում</w:t>
      </w: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ը</w:t>
      </w:r>
      <w:r w:rsidRPr="00924E5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։</w:t>
      </w:r>
    </w:p>
    <w:p w:rsidR="007556BE" w:rsidRPr="005E2FC1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գլխավոր դատախազության կողմից նշվել է, որ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տնտեսական հանձնաժողովի խորհրդի 2012 թվականի հուլիսի 16-ի թիվ 54 որոշման՝ 01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կորցրած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ճանաչվելը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ամսաթվից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Եվրասիակ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տնտեսական հանձնաժողովի խորհրդի 2021 թվականի սեպտեմբերի 14-ի թիվ 80 որոշման գործելու հանգամանքը գործնականում խնդիրներ է առաջացնում ՀՀ քրեական օրենսգրքի 292-րդ հոդվածով նախատեսված հանցանքի կատարման համար անձանց քրեական պատասխանատվության ենթարկելու հարցում, քանի որ հանցակազմը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բլանկետային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և քրեական պատասխանատվությունը պայմանավորված է այլ նորմատիվ իրավական ակտով սահմանված կանոնների խախտման համար։ </w:t>
      </w:r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Ստացվում է, որ մաքսանենգություն կատարած անձինք </w:t>
      </w:r>
      <w:proofErr w:type="spellStart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Եվրասիական</w:t>
      </w:r>
      <w:proofErr w:type="spellEnd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տնտեսական հանձնաժողովի խորհրդի գործող 80 </w:t>
      </w:r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lastRenderedPageBreak/>
        <w:t xml:space="preserve">որոշման և ՀՀ կառավարության 35-Ն որոշման </w:t>
      </w:r>
      <w:proofErr w:type="spellStart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միջև</w:t>
      </w:r>
      <w:proofErr w:type="spellEnd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առկա </w:t>
      </w:r>
      <w:proofErr w:type="spellStart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անհամապատասխանությունների</w:t>
      </w:r>
      <w:proofErr w:type="spellEnd"/>
      <w:r w:rsidRPr="005E2FC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պատճառով կարող են խուսափել քրեական պատասխանատվությունից։</w:t>
      </w:r>
    </w:p>
    <w:p w:rsidR="007556BE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վերոգրյալը՝ մշակվել է Նախագիծը, որով հղում է կատարվել գործող, ուժի մեջ մտած իրավական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7556BE" w:rsidRPr="00360CE8" w:rsidRDefault="007556BE" w:rsidP="00815907">
      <w:pPr>
        <w:spacing w:after="0" w:line="360" w:lineRule="auto"/>
        <w:ind w:left="-270" w:right="180" w:firstLine="720"/>
        <w:jc w:val="both"/>
        <w:rPr>
          <w:rFonts w:ascii="Cambria Math" w:hAnsi="Cambria Math" w:cs="Arial Unicode"/>
          <w:b/>
          <w:bCs/>
          <w:color w:val="000000"/>
          <w:sz w:val="24"/>
          <w:szCs w:val="24"/>
          <w:lang w:val="hy-AM"/>
        </w:rPr>
      </w:pP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3</w:t>
      </w:r>
      <w:r w:rsidRPr="005C6E97"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.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  <w:r w:rsidR="00360CE8">
        <w:rPr>
          <w:rFonts w:ascii="Cambria Math" w:hAnsi="Cambria Math" w:cs="Arial Unicode"/>
          <w:b/>
          <w:bCs/>
          <w:color w:val="000000"/>
          <w:sz w:val="24"/>
          <w:szCs w:val="24"/>
          <w:lang w:val="hy-AM"/>
        </w:rPr>
        <w:t>․</w:t>
      </w:r>
    </w:p>
    <w:p w:rsidR="007556BE" w:rsidRPr="00037D60" w:rsidRDefault="007556BE" w:rsidP="00815907">
      <w:pPr>
        <w:spacing w:after="0" w:line="360" w:lineRule="auto"/>
        <w:ind w:left="-270" w:right="18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Հաշվի առնելով «Նորմատիվ իրավական ակտերի մասին» ՀՀ օրենքի 34-րդ հոդվածի    2-րդ</w:t>
      </w:r>
      <w:r w:rsidRPr="00037D6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մասը, այն է՝ նորմատիվ իրավական ակտում փոփոխություն կամ լրացում կարող է կատարվել միայն նույն տեսակի և բնույթի նորմատիվ իրավական ակտով, մշակվել </w:t>
      </w:r>
      <w:r w:rsidR="007337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</w:t>
      </w:r>
      <w:r w:rsidR="00B42A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32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7337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ախագիծը</w:t>
      </w:r>
      <w:r w:rsidR="00B42A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556BE" w:rsidRPr="006467E1" w:rsidRDefault="007556BE" w:rsidP="00815907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-270" w:right="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4</w:t>
      </w:r>
      <w:r w:rsidRPr="00E525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467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7556BE" w:rsidRPr="006467E1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67E1">
        <w:rPr>
          <w:rFonts w:ascii="GHEA Grapalat" w:hAnsi="GHEA Grapalat"/>
          <w:sz w:val="24"/>
          <w:szCs w:val="24"/>
          <w:lang w:val="hy-AM"/>
        </w:rPr>
        <w:t>Նախագ</w:t>
      </w:r>
      <w:r w:rsidR="0073376B">
        <w:rPr>
          <w:rFonts w:ascii="GHEA Grapalat" w:hAnsi="GHEA Grapalat"/>
          <w:sz w:val="24"/>
          <w:szCs w:val="24"/>
          <w:lang w:val="hy-AM"/>
        </w:rPr>
        <w:t>իծ</w:t>
      </w:r>
      <w:r w:rsidR="00B42A5B">
        <w:rPr>
          <w:rFonts w:ascii="GHEA Grapalat" w:hAnsi="GHEA Grapalat"/>
          <w:sz w:val="24"/>
          <w:szCs w:val="24"/>
          <w:lang w:val="hy-AM"/>
        </w:rPr>
        <w:t>ը</w:t>
      </w:r>
      <w:r w:rsidRPr="006467E1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73376B">
        <w:rPr>
          <w:rFonts w:ascii="GHEA Grapalat" w:hAnsi="GHEA Grapalat"/>
          <w:sz w:val="24"/>
          <w:szCs w:val="24"/>
          <w:lang w:val="hy-AM"/>
        </w:rPr>
        <w:t>է</w:t>
      </w:r>
      <w:r w:rsidRPr="006467E1">
        <w:rPr>
          <w:rFonts w:ascii="GHEA Grapalat" w:hAnsi="GHEA Grapalat"/>
          <w:sz w:val="24"/>
          <w:szCs w:val="24"/>
          <w:lang w:val="hy-AM"/>
        </w:rPr>
        <w:t xml:space="preserve"> ՀՀ պետական եկամուտների կոմիտեի կողմից:</w:t>
      </w:r>
    </w:p>
    <w:p w:rsidR="007556BE" w:rsidRPr="006467E1" w:rsidRDefault="007556BE" w:rsidP="00815907">
      <w:pPr>
        <w:pStyle w:val="norm"/>
        <w:tabs>
          <w:tab w:val="left" w:pos="1170"/>
        </w:tabs>
        <w:spacing w:line="360" w:lineRule="auto"/>
        <w:ind w:left="-270" w:right="180" w:firstLine="720"/>
        <w:rPr>
          <w:rFonts w:ascii="GHEA Grapalat" w:hAnsi="GHEA Grapalat"/>
          <w:b/>
          <w:w w:val="105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5.</w:t>
      </w:r>
      <w:r w:rsidRPr="006467E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467E1">
        <w:rPr>
          <w:rFonts w:ascii="GHEA Grapalat" w:hAnsi="GHEA Grapalat"/>
          <w:b/>
          <w:w w:val="105"/>
          <w:sz w:val="24"/>
          <w:szCs w:val="24"/>
          <w:lang w:val="hy-AM"/>
        </w:rPr>
        <w:t>ռազմավարություններ</w:t>
      </w:r>
      <w:proofErr w:type="spellEnd"/>
      <w:r w:rsidRPr="006467E1">
        <w:rPr>
          <w:rFonts w:ascii="GHEA Grapalat" w:hAnsi="GHEA Grapalat"/>
          <w:b/>
          <w:w w:val="105"/>
          <w:sz w:val="24"/>
          <w:szCs w:val="24"/>
          <w:lang w:val="hy-AM"/>
        </w:rPr>
        <w:t>.</w:t>
      </w:r>
    </w:p>
    <w:p w:rsidR="00815907" w:rsidRDefault="00B05E14" w:rsidP="00815907">
      <w:pPr>
        <w:tabs>
          <w:tab w:val="left" w:pos="851"/>
        </w:tabs>
        <w:spacing w:after="0" w:line="360" w:lineRule="auto"/>
        <w:ind w:left="-270" w:right="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Նախագծի ընդունումը բխում է ՀՀ կառավարության 2019 թվականի դեկտեմբերի 12-ի թիվ 1830-Լ որոշմամբ հաստատված Հայաստանի Հանրապետության պետական եկամուտների կոմիտեի զարգացման և </w:t>
      </w:r>
      <w:proofErr w:type="spellStart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վարչարարության</w:t>
      </w:r>
      <w:proofErr w:type="spellEnd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բարելավման ռազմավարության 2-րդ` </w:t>
      </w:r>
      <w:proofErr w:type="spellStart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Վարչարարության</w:t>
      </w:r>
      <w:proofErr w:type="spellEnd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արդյունավետության բարձրացում, եկամուտների ավելացում, ստվերի կրճատում զարգացման ռազմավարական նպատակի 2</w:t>
      </w:r>
      <w:r w:rsidRPr="00B05E14">
        <w:rPr>
          <w:rFonts w:ascii="Cambria Math" w:eastAsia="Calibri" w:hAnsi="Cambria Math" w:cs="Cambria Math"/>
          <w:bCs/>
          <w:sz w:val="24"/>
          <w:szCs w:val="24"/>
          <w:lang w:val="hy-AM" w:eastAsia="ru-RU"/>
        </w:rPr>
        <w:t>․</w:t>
      </w:r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1-ին՝ մաքսային իրավախախտումների կանխարգելում </w:t>
      </w:r>
      <w:proofErr w:type="spellStart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ենթանպատակի</w:t>
      </w:r>
      <w:proofErr w:type="spellEnd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2.1.2-րդ </w:t>
      </w:r>
      <w:proofErr w:type="spellStart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միջոցառումներիից</w:t>
      </w:r>
      <w:proofErr w:type="spellEnd"/>
      <w:r w:rsidRPr="00B05E14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, այն է` կատարելագործել մաքսային ավտոմատացված տեղեկատվական համակարգում ռիսկերի կառավարման մեխանիզմները՝ ռիսկերի կառավարման «խելացի» համակարգի ներդրմամբ:</w:t>
      </w:r>
      <w:r w:rsidR="007556BE" w:rsidRPr="006467E1">
        <w:rPr>
          <w:rFonts w:ascii="GHEA Grapalat" w:hAnsi="GHEA Grapalat"/>
          <w:b/>
          <w:sz w:val="24"/>
          <w:szCs w:val="24"/>
          <w:lang w:val="hy-AM"/>
        </w:rPr>
        <w:tab/>
        <w:t xml:space="preserve"> </w:t>
      </w:r>
    </w:p>
    <w:p w:rsidR="007556BE" w:rsidRDefault="007556BE" w:rsidP="00815907">
      <w:pPr>
        <w:tabs>
          <w:tab w:val="left" w:pos="851"/>
        </w:tabs>
        <w:spacing w:after="0" w:line="360" w:lineRule="auto"/>
        <w:ind w:left="-270" w:right="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6</w:t>
      </w:r>
      <w:r w:rsidRPr="006467E1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6467E1">
        <w:rPr>
          <w:rFonts w:ascii="GHEA Grapalat" w:hAnsi="GHEA Grapalat"/>
          <w:b/>
          <w:sz w:val="24"/>
          <w:szCs w:val="24"/>
          <w:lang w:val="hy-AM"/>
        </w:rPr>
        <w:t xml:space="preserve"> Նպատակը և ակնկալվող արդյունքը.</w:t>
      </w:r>
    </w:p>
    <w:p w:rsidR="001A7AD4" w:rsidRDefault="002332CA" w:rsidP="0081590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-270" w:right="18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B42A5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ախագծի </w:t>
      </w:r>
      <w:r w:rsidR="005A06B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նպատակն է </w:t>
      </w:r>
      <w:r w:rsidRPr="002332C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հունվարի 14-ի թիվ 35-Ն որոշման </w:t>
      </w:r>
      <w:r w:rsidR="00B42A5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դրույթները</w:t>
      </w:r>
      <w:r w:rsidR="00B42A5B">
        <w:rPr>
          <w:rFonts w:ascii="GHEA Grapalat" w:eastAsia="Calibri" w:hAnsi="GHEA Grapalat" w:cs="Sylfaen"/>
          <w:sz w:val="24"/>
          <w:szCs w:val="24"/>
          <w:lang w:val="hy-AM"/>
        </w:rPr>
        <w:t xml:space="preserve"> համապատասխանեցնել գործող իրավական </w:t>
      </w:r>
      <w:proofErr w:type="spellStart"/>
      <w:r w:rsidR="00B42A5B">
        <w:rPr>
          <w:rFonts w:ascii="GHEA Grapalat" w:eastAsia="Calibri" w:hAnsi="GHEA Grapalat" w:cs="Sylfaen"/>
          <w:sz w:val="24"/>
          <w:szCs w:val="24"/>
          <w:lang w:val="hy-AM"/>
        </w:rPr>
        <w:t>կարգավորումներին</w:t>
      </w:r>
      <w:proofErr w:type="spellEnd"/>
      <w:r w:rsidR="00B42A5B" w:rsidRPr="005C6E97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bookmarkEnd w:id="0"/>
    <w:p w:rsidR="007556BE" w:rsidRPr="00360CE8" w:rsidRDefault="007556BE" w:rsidP="00815907">
      <w:pPr>
        <w:tabs>
          <w:tab w:val="left" w:pos="720"/>
          <w:tab w:val="left" w:pos="810"/>
          <w:tab w:val="left" w:pos="900"/>
          <w:tab w:val="left" w:pos="993"/>
        </w:tabs>
        <w:spacing w:after="0" w:line="360" w:lineRule="auto"/>
        <w:ind w:left="-270" w:right="180" w:firstLine="720"/>
        <w:jc w:val="both"/>
        <w:rPr>
          <w:rFonts w:ascii="Cambria Math" w:eastAsiaTheme="minorEastAsia" w:hAnsi="Cambria Math"/>
          <w:b/>
          <w:sz w:val="24"/>
          <w:szCs w:val="24"/>
          <w:lang w:val="hy-AM"/>
        </w:rPr>
      </w:pPr>
      <w:r w:rsidRPr="006467E1"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lastRenderedPageBreak/>
        <w:t>7</w:t>
      </w:r>
      <w:r w:rsidRPr="007D62CF">
        <w:rPr>
          <w:rFonts w:ascii="GHEA Grapalat" w:eastAsiaTheme="minorEastAsia" w:hAnsi="GHEA Grapalat"/>
          <w:b/>
          <w:sz w:val="24"/>
          <w:szCs w:val="24"/>
          <w:lang w:val="hy-AM"/>
        </w:rPr>
        <w:t>. Այլ տեղեկություններ</w:t>
      </w:r>
      <w:r w:rsidR="00360CE8">
        <w:rPr>
          <w:rFonts w:ascii="Cambria Math" w:eastAsiaTheme="minorEastAsia" w:hAnsi="Cambria Math"/>
          <w:b/>
          <w:sz w:val="24"/>
          <w:szCs w:val="24"/>
          <w:lang w:val="hy-AM"/>
        </w:rPr>
        <w:t>․</w:t>
      </w:r>
    </w:p>
    <w:p w:rsidR="007556BE" w:rsidRPr="00DF4395" w:rsidRDefault="007556BE" w:rsidP="00815907">
      <w:pPr>
        <w:spacing w:after="0" w:line="360" w:lineRule="auto"/>
        <w:ind w:left="-270" w:right="180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37D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ախագծ</w:t>
      </w:r>
      <w:r w:rsidR="0098507E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6467E1">
        <w:rPr>
          <w:rFonts w:ascii="GHEA Grapalat" w:hAnsi="GHEA Grapalat"/>
          <w:bCs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556BE" w:rsidRPr="00E52514" w:rsidRDefault="007556BE" w:rsidP="007556BE">
      <w:pPr>
        <w:pStyle w:val="norm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556BE" w:rsidRDefault="007556BE" w:rsidP="007556B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556BE" w:rsidRPr="006467E1" w:rsidRDefault="007556BE" w:rsidP="007556B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:rsidR="00B434A1" w:rsidRPr="0073376B" w:rsidRDefault="00B434A1">
      <w:pPr>
        <w:rPr>
          <w:lang w:val="hy-AM"/>
        </w:rPr>
      </w:pPr>
    </w:p>
    <w:sectPr w:rsidR="00B434A1" w:rsidRPr="0073376B" w:rsidSect="005C6E5D">
      <w:pgSz w:w="12240" w:h="15840"/>
      <w:pgMar w:top="900" w:right="990" w:bottom="117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96"/>
    <w:rsid w:val="00024802"/>
    <w:rsid w:val="00032FA6"/>
    <w:rsid w:val="00064C8A"/>
    <w:rsid w:val="00122260"/>
    <w:rsid w:val="00165C26"/>
    <w:rsid w:val="00194774"/>
    <w:rsid w:val="001A7AD4"/>
    <w:rsid w:val="001D0D8A"/>
    <w:rsid w:val="001F3D37"/>
    <w:rsid w:val="00204363"/>
    <w:rsid w:val="00214D38"/>
    <w:rsid w:val="00217730"/>
    <w:rsid w:val="002332CA"/>
    <w:rsid w:val="00262696"/>
    <w:rsid w:val="002C6040"/>
    <w:rsid w:val="002F14B7"/>
    <w:rsid w:val="003123A0"/>
    <w:rsid w:val="00336C91"/>
    <w:rsid w:val="003600E0"/>
    <w:rsid w:val="00360CE8"/>
    <w:rsid w:val="00365AAA"/>
    <w:rsid w:val="00391F98"/>
    <w:rsid w:val="00395664"/>
    <w:rsid w:val="003C6CF0"/>
    <w:rsid w:val="004571FC"/>
    <w:rsid w:val="004C0129"/>
    <w:rsid w:val="004F3F5D"/>
    <w:rsid w:val="005127B3"/>
    <w:rsid w:val="00534505"/>
    <w:rsid w:val="00536CF2"/>
    <w:rsid w:val="005667BE"/>
    <w:rsid w:val="00586BEA"/>
    <w:rsid w:val="005A06BC"/>
    <w:rsid w:val="005C6E5D"/>
    <w:rsid w:val="005D141E"/>
    <w:rsid w:val="005E2FC1"/>
    <w:rsid w:val="006421AB"/>
    <w:rsid w:val="00686D1F"/>
    <w:rsid w:val="006C34E3"/>
    <w:rsid w:val="006F5FA6"/>
    <w:rsid w:val="00700C2B"/>
    <w:rsid w:val="0073376B"/>
    <w:rsid w:val="007556BE"/>
    <w:rsid w:val="0078321E"/>
    <w:rsid w:val="00815907"/>
    <w:rsid w:val="00833F2F"/>
    <w:rsid w:val="008442C7"/>
    <w:rsid w:val="00877131"/>
    <w:rsid w:val="008B6881"/>
    <w:rsid w:val="008E6890"/>
    <w:rsid w:val="009755DF"/>
    <w:rsid w:val="0098507E"/>
    <w:rsid w:val="00A22F9F"/>
    <w:rsid w:val="00A82F9E"/>
    <w:rsid w:val="00AF74C5"/>
    <w:rsid w:val="00B05E14"/>
    <w:rsid w:val="00B32044"/>
    <w:rsid w:val="00B42A5B"/>
    <w:rsid w:val="00B434A1"/>
    <w:rsid w:val="00BB34B1"/>
    <w:rsid w:val="00BE4F34"/>
    <w:rsid w:val="00C27782"/>
    <w:rsid w:val="00C4538A"/>
    <w:rsid w:val="00C936F6"/>
    <w:rsid w:val="00C96993"/>
    <w:rsid w:val="00CC3309"/>
    <w:rsid w:val="00D01138"/>
    <w:rsid w:val="00E02F4F"/>
    <w:rsid w:val="00E170D9"/>
    <w:rsid w:val="00E34154"/>
    <w:rsid w:val="00E4471B"/>
    <w:rsid w:val="00F21BB2"/>
    <w:rsid w:val="00F27122"/>
    <w:rsid w:val="00F348BC"/>
    <w:rsid w:val="00F4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543A8-B975-4410-BBDC-15ADC73E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56BE"/>
    <w:rPr>
      <w:b/>
      <w:bCs/>
    </w:rPr>
  </w:style>
  <w:style w:type="paragraph" w:customStyle="1" w:styleId="norm">
    <w:name w:val="norm"/>
    <w:basedOn w:val="Normal"/>
    <w:link w:val="normChar"/>
    <w:rsid w:val="007556B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556BE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653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A3302-B2A0-4154-B6D7-A68301725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/>
  <dc:description/>
  <cp:lastModifiedBy>Zhenya Halevoryan</cp:lastModifiedBy>
  <cp:revision>143</cp:revision>
  <cp:lastPrinted>2025-02-11T07:10:00Z</cp:lastPrinted>
  <dcterms:created xsi:type="dcterms:W3CDTF">2023-04-20T13:28:00Z</dcterms:created>
  <dcterms:modified xsi:type="dcterms:W3CDTF">2025-10-15T13:03:00Z</dcterms:modified>
</cp:coreProperties>
</file>