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49A" w:rsidRPr="00B3088E" w:rsidRDefault="00BD149A" w:rsidP="003169D1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B3088E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BD149A" w:rsidRPr="00B3088E" w:rsidRDefault="00BD149A" w:rsidP="003169D1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B3088E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046C6D" w:rsidRPr="00B3088E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ԳՈՒՅՔ </w:t>
      </w:r>
      <w:r w:rsidR="00974AEA" w:rsidRPr="00B3088E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Pr="00B3088E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ՆՎԻՐԱԲԵՐԵԼՈՒ ՄԱՍԻՆ</w:t>
      </w:r>
    </w:p>
    <w:p w:rsidR="00BD149A" w:rsidRPr="00B3088E" w:rsidRDefault="00BD149A" w:rsidP="003169D1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B308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BD149A" w:rsidRPr="00B3088E" w:rsidRDefault="00BD149A" w:rsidP="005E1575">
      <w:pPr>
        <w:spacing w:after="0" w:line="360" w:lineRule="auto"/>
        <w:ind w:left="-426" w:right="-563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</w:pPr>
    </w:p>
    <w:p w:rsidR="00B3088E" w:rsidRDefault="00E77C6C" w:rsidP="00B3088E">
      <w:pPr>
        <w:spacing w:after="0" w:line="360" w:lineRule="auto"/>
        <w:ind w:left="-426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ՀՀ կառավարության 2021 թվականի հուլիսի</w:t>
      </w: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29-ի N 1247-Ն որոշման 5-րդ կետի հիմքով՝</w:t>
      </w: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ՀՀ աշխատանքի և սոցիալական հարցերի նախարարության կողմից «U&amp;O» իտալական ընկերությունից ձեռք</w:t>
      </w:r>
      <w:r w:rsid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բերված էկզոսկելետոն աջ</w:t>
      </w:r>
      <w:r w:rsid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ակցող միջոցը 29.07.2022 թ․</w:t>
      </w: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ՀՀ աշխատանքի և սոցիալական հարցերի նախարարության և «Զինվորի տուն» բարեգործական ՀԿ-ի </w:t>
      </w:r>
      <w:r w:rsidRPr="00B3088E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(այսուհետ՝ Կազմակերպություն)</w:t>
      </w:r>
      <w:r w:rsidRPr="00B3088E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միջև կնքված «Էկզոսկելետոն աջակցող միջոցի անհատույց օգտագործման» պա</w:t>
      </w: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յմանագրի համաձայն տրամադրվել է Կ</w:t>
      </w: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ազմակերպությանը 3 տարի ժամկետով՝ ան</w:t>
      </w:r>
      <w:r w:rsid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հատույց օգտագործման իրավունքով։</w:t>
      </w:r>
    </w:p>
    <w:p w:rsidR="00B3088E" w:rsidRDefault="00E77C6C" w:rsidP="00B3088E">
      <w:pPr>
        <w:spacing w:after="0" w:line="360" w:lineRule="auto"/>
        <w:ind w:left="-426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Էկզոսկելետոնը շահագործելու նպատակով Կազմակերպության</w:t>
      </w: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մասնագետները «U&amp;O» իտալական ընկերության մասնագետների կողմից անցել են վերապատրաստումներ և տիրապետում են դրա կիրառման սկզբունքներին։ Վերապատրաստման գումարները</w:t>
      </w:r>
      <w:r w:rsid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հատկացվել են պետական բյուջեից։</w:t>
      </w:r>
    </w:p>
    <w:p w:rsidR="00B3088E" w:rsidRDefault="00E77C6C" w:rsidP="00B3088E">
      <w:pPr>
        <w:spacing w:after="0" w:line="360" w:lineRule="auto"/>
        <w:ind w:left="-426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Միաժամանակ, «Զինվորի տան թողունակության մեծացման ծրագրի» շրջանակում կառուցվել է նոր մասնաշենք, որտեղ ստեղծվել է նաև Քայլքի լաբորատորիա՝ նախատեսված հենաշարժողական խնդիրներ ունեցող անձանց քայլքի բարելա</w:t>
      </w:r>
      <w:r w:rsidR="00D51FBE"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վման ծրագրերի իրականացման համար,</w:t>
      </w: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այդ թվում</w:t>
      </w:r>
      <w:r w:rsidR="00D51FBE"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՝</w:t>
      </w: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էկզոսկելետոնի կիրառման միջոցով։ Նոր</w:t>
      </w:r>
      <w:r w:rsid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,</w:t>
      </w: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ավելի ընդարձակ դահլիճում էկզոսկելետոնի օգտագործումը առավել անվտանգ և արդյունավետ կլինի և կօգտագործվի առավել մեծ թվով անձանց ֆունկցիաների բարել</w:t>
      </w:r>
      <w:r w:rsid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ավման և վերականգնման նպատակով։ </w:t>
      </w:r>
    </w:p>
    <w:p w:rsidR="00E77C6C" w:rsidRDefault="00E77C6C" w:rsidP="00B3088E">
      <w:pPr>
        <w:spacing w:after="0" w:line="360" w:lineRule="auto"/>
        <w:ind w:left="-426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Հաշվի առնելով վերոգրյալը</w:t>
      </w:r>
      <w:r w:rsid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, ինչպես</w:t>
      </w: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նա</w:t>
      </w: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և այն հանգամանքը, որ </w:t>
      </w:r>
      <w:r w:rsid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վերը նշված </w:t>
      </w: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անհատույց օգտագործման պայմանագրի ժամկետն ավարտվել է՝ </w:t>
      </w:r>
      <w:r w:rsidR="00D51FBE"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առաջարկվում է էկզոսկելետոն աջակցող միջոցը </w:t>
      </w: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նվիրաբերել </w:t>
      </w:r>
      <w:r w:rsidR="00D51FBE"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Կազմակերպության</w:t>
      </w:r>
      <w:r w:rsidR="00D51FBE"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ը։</w:t>
      </w:r>
    </w:p>
    <w:p w:rsidR="00B3088E" w:rsidRPr="00B3088E" w:rsidRDefault="00B3088E" w:rsidP="007E06BA">
      <w:pPr>
        <w:spacing w:after="0" w:line="360" w:lineRule="auto"/>
        <w:ind w:left="-426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B3088E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2024 թվականի  դեկտեմբերի 19-ի N 2037-Ն որոշման N 2 հավել</w:t>
      </w:r>
      <w:r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վածով հաստատված կարգի 10-րդ կետի համաձայն՝ </w:t>
      </w:r>
      <w:r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lastRenderedPageBreak/>
        <w:t xml:space="preserve">Կազմակերպության նախագահը </w:t>
      </w:r>
      <w:r w:rsidR="007E06BA"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էկզոսկելետոն աջակցող միջոցը </w:t>
      </w:r>
      <w:r w:rsidR="007E06BA" w:rsidRPr="00B3088E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նվիրաբերությամբ ստանալու </w:t>
      </w:r>
      <w:r w:rsidR="007E06BA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հայտ </w:t>
      </w:r>
      <w:r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է </w:t>
      </w:r>
      <w:r w:rsidR="007E06BA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ներկայացրել </w:t>
      </w: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ՀՀ ՏԿԵ նախարարության պետական գույքի կառավարման կոմիտե (այսուհետ՝ Կոմիտե)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՝</w:t>
      </w:r>
      <w:r w:rsidR="007E06BA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կից ներկայացնելով </w:t>
      </w:r>
      <w:r w:rsidR="00B54BF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հանրօգուտ </w:t>
      </w:r>
      <w:r w:rsidR="0025451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ծրագիր և ծրագիրն իրատեսական լինելու</w:t>
      </w:r>
      <w:r w:rsidR="007E06BA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վերաբերյալ ՀՀ </w:t>
      </w:r>
      <w:r w:rsidR="007E06BA"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աշխատանքի և սոցիալական հարցերի նախարարության կողմից</w:t>
      </w:r>
      <w:r w:rsidR="007E06BA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տրամադրված դրական եզրակացությունը։</w:t>
      </w:r>
    </w:p>
    <w:p w:rsidR="0063042D" w:rsidRPr="00B3088E" w:rsidRDefault="00B54BF5" w:rsidP="000B6810">
      <w:pPr>
        <w:spacing w:after="0" w:line="360" w:lineRule="auto"/>
        <w:ind w:left="-426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Կազմակերպության</w:t>
      </w: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կողմից առաջարկվող հանրօգուտ </w:t>
      </w:r>
      <w:r w:rsidR="007E06BA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ծրագրի համաձայն՝ </w:t>
      </w:r>
      <w:r w:rsidR="0063042D"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էկզոսկելետոնի</w:t>
      </w:r>
      <w:r w:rsidR="0063042D"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կիրառումը հնարավորություն կտա բուժառուների խանգարված ֆունկցիայի հնարավոր բարելավմանը հասնել առավել կարճ ժամանակում, ինչպես նաև կանխարգելել երկրորդային բարդությունների (պառկելախոցերի առաջացում, կանգային երևույթներ թոքերում և պերֆերիկ անոթներում</w:t>
      </w:r>
      <w:r w:rsidR="0063042D"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)</w:t>
      </w:r>
      <w:r w:rsidR="0063042D"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առաջացումը։</w:t>
      </w:r>
    </w:p>
    <w:p w:rsidR="00254513" w:rsidRDefault="0063042D" w:rsidP="00254513">
      <w:pPr>
        <w:spacing w:after="0" w:line="360" w:lineRule="auto"/>
        <w:ind w:left="-426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Ծրագրի շահառու են հանդիսանում հաշմանդամություն ունեցող անձինք։</w:t>
      </w:r>
    </w:p>
    <w:p w:rsidR="00254513" w:rsidRPr="00871E7E" w:rsidRDefault="00BD310A" w:rsidP="00254513">
      <w:pPr>
        <w:spacing w:after="0" w:line="360" w:lineRule="auto"/>
        <w:ind w:left="-426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B3088E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Հիմք ընդունելով </w:t>
      </w:r>
      <w:r w:rsidR="00B3088E"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էկզոսկելետոն աջակցող միջոցը </w:t>
      </w:r>
      <w:r w:rsidRPr="00B3088E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նվիրաբերությամբ ստանալու վերաբերյալ </w:t>
      </w:r>
      <w:r w:rsidR="0063042D"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Կազմակերպության</w:t>
      </w:r>
      <w:r w:rsidR="0063042D"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EB0DBC" w:rsidRPr="00B3088E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ներկայացրած հայտը,</w:t>
      </w:r>
      <w:r w:rsidRPr="00B3088E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Հայաստանի Հանրապետության կառավարության 2024 թվականի  դեկտեմբերի 19-ի N 2037-Ն որոշման N 2 հավելվածով հաստատված կարգի 15-րդ կետը՝ Կոմիտեի կողմից մշակվել է «Գույք նվիրաբերելու մասին» ՀՀ կառավարության որոշման նախագիծը, համաձայն որի՝ </w:t>
      </w:r>
      <w:r w:rsidR="00EB0DBC" w:rsidRPr="00B3088E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առաջարկվում է</w:t>
      </w:r>
      <w:r w:rsidR="00E1425A" w:rsidRPr="00B3088E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B3088E" w:rsidRPr="00B3088E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պետական </w:t>
      </w:r>
      <w:r w:rsidR="00B3088E" w:rsidRPr="00B3088E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սեփականություն հանդիսացող</w:t>
      </w:r>
      <w:r w:rsidR="00254513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B3088E" w:rsidRPr="00B3088E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44 260 </w:t>
      </w:r>
      <w:r w:rsidR="00B3088E" w:rsidRPr="00871E7E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000 դրամ սկզբնական արժեքով էկզոսկելետոն աջակցող միջոցը </w:t>
      </w:r>
      <w:r w:rsidR="00B3088E" w:rsidRPr="00871E7E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նվիրաբերել Կ</w:t>
      </w:r>
      <w:r w:rsidR="00B3088E" w:rsidRPr="00871E7E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ազմակերպությանը՝ </w:t>
      </w:r>
      <w:r w:rsidR="00254513" w:rsidRPr="00871E7E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համաձայն Կազմակերպության կողմից ներկայացված հանրօգուտ ծրագրի՝ շահառուների վերականգնողական բուժման գործընթացն առավել արդյունավետ դարձնելու նպատակով:</w:t>
      </w:r>
    </w:p>
    <w:p w:rsidR="00EB0DBC" w:rsidRPr="00B3088E" w:rsidRDefault="00741945" w:rsidP="00F7687C">
      <w:pPr>
        <w:spacing w:after="0" w:line="360" w:lineRule="auto"/>
        <w:ind w:left="-426" w:right="-630" w:firstLine="567"/>
        <w:jc w:val="both"/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</w:pPr>
      <w:r w:rsidRPr="00B3088E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խնդիրների լուծմանն ուղղված մի շարք կատարման ենթակա միջոցառումներ։ ՀՀ </w:t>
      </w:r>
      <w:r w:rsidRPr="00B3088E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lastRenderedPageBreak/>
        <w:t xml:space="preserve">սեփականությունը հանդիսացող </w:t>
      </w:r>
      <w:r w:rsidR="00B3088E" w:rsidRPr="00B3088E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էկզոսկելետոն աջակցող միջոցը</w:t>
      </w:r>
      <w:r w:rsidR="003B52E2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bookmarkStart w:id="0" w:name="_GoBack"/>
      <w:bookmarkEnd w:id="0"/>
      <w:r w:rsidR="007E06BA" w:rsidRPr="00B3088E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Կազմակերպության</w:t>
      </w:r>
      <w:r w:rsidR="007E06BA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ը</w:t>
      </w:r>
      <w:r w:rsidR="007E06BA" w:rsidRPr="00B3088E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B3088E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նվիրաբերելը բխում է ՀՀ կառավարության 2021-2026թթ. ծրագրի պահանջներից։</w:t>
      </w:r>
    </w:p>
    <w:p w:rsidR="00BD149A" w:rsidRPr="00B3088E" w:rsidRDefault="00BD310A" w:rsidP="00F7687C">
      <w:pPr>
        <w:spacing w:after="0" w:line="360" w:lineRule="auto"/>
        <w:ind w:left="-426" w:right="-630" w:firstLine="567"/>
        <w:jc w:val="both"/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</w:pPr>
      <w:r w:rsidRPr="00B3088E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«Գույք նվիրաբերելու մասին»</w:t>
      </w:r>
      <w:r w:rsidRPr="00B308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Հայաստանի Հանրապետության կառավարության որոշման նախագծի ընդունումը պետական բյուջեի եկամուտներում և ծախսերում փոփոխություններ չի առաջացնում:</w:t>
      </w:r>
    </w:p>
    <w:p w:rsidR="00EC3B76" w:rsidRPr="00B3088E" w:rsidRDefault="00EC3B76">
      <w:pPr>
        <w:rPr>
          <w:i w:val="0"/>
          <w:lang w:val="hy-AM"/>
        </w:rPr>
      </w:pPr>
    </w:p>
    <w:sectPr w:rsidR="00EC3B76" w:rsidRPr="00B3088E" w:rsidSect="00254513">
      <w:pgSz w:w="12240" w:h="15840"/>
      <w:pgMar w:top="990" w:right="1440" w:bottom="1260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11781"/>
    <w:rsid w:val="000422C0"/>
    <w:rsid w:val="00044538"/>
    <w:rsid w:val="00046C6D"/>
    <w:rsid w:val="00071679"/>
    <w:rsid w:val="000A1518"/>
    <w:rsid w:val="000B6810"/>
    <w:rsid w:val="000F1FD3"/>
    <w:rsid w:val="0011244D"/>
    <w:rsid w:val="001472A3"/>
    <w:rsid w:val="00191720"/>
    <w:rsid w:val="00191F76"/>
    <w:rsid w:val="001C62B9"/>
    <w:rsid w:val="00235379"/>
    <w:rsid w:val="00236C50"/>
    <w:rsid w:val="0024322C"/>
    <w:rsid w:val="00254513"/>
    <w:rsid w:val="00260C16"/>
    <w:rsid w:val="002667CB"/>
    <w:rsid w:val="002E1A1E"/>
    <w:rsid w:val="002F3682"/>
    <w:rsid w:val="0030074B"/>
    <w:rsid w:val="003169D1"/>
    <w:rsid w:val="003911EB"/>
    <w:rsid w:val="003A66E7"/>
    <w:rsid w:val="003B52E2"/>
    <w:rsid w:val="003C5228"/>
    <w:rsid w:val="003D04A5"/>
    <w:rsid w:val="00490CE5"/>
    <w:rsid w:val="00496DEA"/>
    <w:rsid w:val="00497BC8"/>
    <w:rsid w:val="005250C9"/>
    <w:rsid w:val="005E1575"/>
    <w:rsid w:val="0063042D"/>
    <w:rsid w:val="00657C03"/>
    <w:rsid w:val="006948A6"/>
    <w:rsid w:val="007415E0"/>
    <w:rsid w:val="00741945"/>
    <w:rsid w:val="00766034"/>
    <w:rsid w:val="00766D9E"/>
    <w:rsid w:val="00776E59"/>
    <w:rsid w:val="007843E7"/>
    <w:rsid w:val="007A3784"/>
    <w:rsid w:val="007A5BF2"/>
    <w:rsid w:val="007B1A52"/>
    <w:rsid w:val="007E06BA"/>
    <w:rsid w:val="00871E7E"/>
    <w:rsid w:val="008970F8"/>
    <w:rsid w:val="008A409B"/>
    <w:rsid w:val="00930860"/>
    <w:rsid w:val="009565DB"/>
    <w:rsid w:val="009574F3"/>
    <w:rsid w:val="00974AEA"/>
    <w:rsid w:val="00A1621D"/>
    <w:rsid w:val="00A26917"/>
    <w:rsid w:val="00AC152B"/>
    <w:rsid w:val="00B00035"/>
    <w:rsid w:val="00B11BAF"/>
    <w:rsid w:val="00B3088E"/>
    <w:rsid w:val="00B52B99"/>
    <w:rsid w:val="00B54BF5"/>
    <w:rsid w:val="00B9248E"/>
    <w:rsid w:val="00BB1893"/>
    <w:rsid w:val="00BC5045"/>
    <w:rsid w:val="00BD149A"/>
    <w:rsid w:val="00BD310A"/>
    <w:rsid w:val="00BE2055"/>
    <w:rsid w:val="00C04629"/>
    <w:rsid w:val="00C14551"/>
    <w:rsid w:val="00C36DC7"/>
    <w:rsid w:val="00CA4FB4"/>
    <w:rsid w:val="00CB539D"/>
    <w:rsid w:val="00D51FBE"/>
    <w:rsid w:val="00D84DE8"/>
    <w:rsid w:val="00DE09D6"/>
    <w:rsid w:val="00E1425A"/>
    <w:rsid w:val="00E75A02"/>
    <w:rsid w:val="00E77C6C"/>
    <w:rsid w:val="00EA01E1"/>
    <w:rsid w:val="00EB0DBC"/>
    <w:rsid w:val="00EC3B76"/>
    <w:rsid w:val="00EE33A9"/>
    <w:rsid w:val="00EE6444"/>
    <w:rsid w:val="00F50357"/>
    <w:rsid w:val="00F7687C"/>
    <w:rsid w:val="00FA52BE"/>
    <w:rsid w:val="00FF6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51252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BD310A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BD310A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1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550</Words>
  <Characters>3136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https://mul2-spm.gov.am/tasks/507025/oneclick?token=39e55a9f7f32ffa3f2ee4b916b653bd1</cp:keywords>
  <dc:description/>
  <cp:lastModifiedBy>Albert Gasparyan</cp:lastModifiedBy>
  <cp:revision>2</cp:revision>
  <dcterms:created xsi:type="dcterms:W3CDTF">2025-09-16T07:54:00Z</dcterms:created>
  <dcterms:modified xsi:type="dcterms:W3CDTF">2025-09-16T07:54:00Z</dcterms:modified>
</cp:coreProperties>
</file>