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244BE" w:rsidRPr="009244BE" w:rsidRDefault="00F65663" w:rsidP="009244BE">
      <w:pPr>
        <w:spacing w:line="276" w:lineRule="auto"/>
        <w:ind w:left="-360" w:right="-186"/>
        <w:jc w:val="center"/>
        <w:rPr>
          <w:rFonts w:ascii="GHEA Mariam" w:hAnsi="GHEA Mariam" w:cs="GHEA Grapalat"/>
          <w:sz w:val="24"/>
          <w:szCs w:val="24"/>
        </w:rPr>
      </w:pPr>
      <w:r>
        <w:rPr>
          <w:rFonts w:ascii="GHEA Mariam" w:hAnsi="GHEA Mariam"/>
          <w:sz w:val="24"/>
          <w:szCs w:val="24"/>
          <w:lang w:val="hy-AM"/>
        </w:rPr>
        <w:t>16</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9244BE">
        <w:rPr>
          <w:rFonts w:ascii="GHEA Mariam" w:hAnsi="GHEA Mariam"/>
          <w:sz w:val="24"/>
          <w:szCs w:val="24"/>
          <w:lang w:val="hy-AM"/>
        </w:rPr>
        <w:t xml:space="preserve">N       </w:t>
      </w:r>
      <w:r w:rsidR="009244BE" w:rsidRPr="009244BE">
        <w:rPr>
          <w:rFonts w:ascii="GHEA Mariam" w:hAnsi="GHEA Mariam" w:cs="GHEA Grapalat"/>
          <w:sz w:val="24"/>
          <w:szCs w:val="24"/>
        </w:rPr>
        <w:t>- Ա</w:t>
      </w:r>
    </w:p>
    <w:p w:rsidR="009244BE" w:rsidRPr="009244BE" w:rsidRDefault="009244BE" w:rsidP="009244BE">
      <w:pPr>
        <w:spacing w:line="276" w:lineRule="auto"/>
        <w:ind w:right="-186"/>
        <w:rPr>
          <w:rFonts w:ascii="GHEA Mariam" w:hAnsi="GHEA Mariam" w:cs="GHEA Grapalat"/>
          <w:sz w:val="24"/>
          <w:szCs w:val="24"/>
        </w:rPr>
      </w:pPr>
    </w:p>
    <w:p w:rsidR="009244BE" w:rsidRPr="009244BE" w:rsidRDefault="009244BE" w:rsidP="009244BE">
      <w:pPr>
        <w:spacing w:line="276" w:lineRule="auto"/>
        <w:ind w:right="-186"/>
        <w:rPr>
          <w:rFonts w:ascii="GHEA Mariam" w:hAnsi="GHEA Mariam" w:cs="GHEA Grapalat"/>
          <w:sz w:val="24"/>
          <w:szCs w:val="24"/>
        </w:rPr>
      </w:pPr>
    </w:p>
    <w:p w:rsidR="009244BE" w:rsidRPr="009244BE" w:rsidRDefault="009244BE" w:rsidP="009244BE">
      <w:pPr>
        <w:jc w:val="center"/>
        <w:rPr>
          <w:rFonts w:ascii="GHEA Mariam" w:hAnsi="GHEA Mariam"/>
          <w:bCs/>
          <w:color w:val="000000"/>
          <w:sz w:val="24"/>
          <w:szCs w:val="24"/>
        </w:rPr>
      </w:pPr>
      <w:r w:rsidRPr="009244BE">
        <w:rPr>
          <w:rFonts w:ascii="GHEA Mariam" w:hAnsi="GHEA Mariam"/>
          <w:bCs/>
          <w:color w:val="000000"/>
          <w:sz w:val="24"/>
          <w:szCs w:val="24"/>
        </w:rPr>
        <w:t>ԳՈՒՅՔ ՆՎԻՐ</w:t>
      </w:r>
      <w:r w:rsidRPr="009244BE">
        <w:rPr>
          <w:rFonts w:ascii="GHEA Mariam" w:hAnsi="GHEA Mariam"/>
          <w:bCs/>
          <w:color w:val="000000"/>
          <w:sz w:val="24"/>
          <w:szCs w:val="24"/>
          <w:lang w:val="hy-AM"/>
        </w:rPr>
        <w:t>Ե</w:t>
      </w:r>
      <w:r w:rsidRPr="009244BE">
        <w:rPr>
          <w:rFonts w:ascii="GHEA Mariam" w:hAnsi="GHEA Mariam"/>
          <w:bCs/>
          <w:color w:val="000000"/>
          <w:sz w:val="24"/>
          <w:szCs w:val="24"/>
        </w:rPr>
        <w:t>ԼՈՒ ՄԱՍԻՆ</w:t>
      </w:r>
    </w:p>
    <w:p w:rsidR="009244BE" w:rsidRPr="009244BE" w:rsidRDefault="009244BE" w:rsidP="009244BE">
      <w:pPr>
        <w:jc w:val="center"/>
        <w:rPr>
          <w:rFonts w:ascii="GHEA Mariam" w:hAnsi="GHEA Mariam"/>
          <w:color w:val="000000"/>
          <w:sz w:val="24"/>
          <w:szCs w:val="24"/>
        </w:rPr>
      </w:pPr>
      <w:r w:rsidRPr="009244BE">
        <w:rPr>
          <w:rFonts w:ascii="GHEA Mariam" w:hAnsi="GHEA Mariam"/>
          <w:bCs/>
          <w:color w:val="000000"/>
          <w:sz w:val="24"/>
          <w:szCs w:val="24"/>
        </w:rPr>
        <w:t>--------------------------------</w:t>
      </w:r>
      <w:r w:rsidR="003E38CC">
        <w:rPr>
          <w:rFonts w:ascii="GHEA Mariam" w:hAnsi="GHEA Mariam"/>
          <w:bCs/>
          <w:color w:val="000000"/>
          <w:sz w:val="24"/>
          <w:szCs w:val="24"/>
          <w:lang w:val="hy-AM"/>
        </w:rPr>
        <w:t>--</w:t>
      </w:r>
      <w:r w:rsidRPr="009244BE">
        <w:rPr>
          <w:rFonts w:ascii="GHEA Mariam" w:hAnsi="GHEA Mariam"/>
          <w:bCs/>
          <w:color w:val="000000"/>
          <w:sz w:val="24"/>
          <w:szCs w:val="24"/>
        </w:rPr>
        <w:t xml:space="preserve">--------- </w:t>
      </w:r>
      <w:r w:rsidRPr="009244BE">
        <w:rPr>
          <w:rFonts w:ascii="Calibri" w:hAnsi="Calibri" w:cs="Calibri"/>
          <w:color w:val="000000"/>
          <w:sz w:val="24"/>
          <w:szCs w:val="24"/>
        </w:rPr>
        <w:t> </w:t>
      </w:r>
    </w:p>
    <w:p w:rsidR="009244BE" w:rsidRPr="009244BE" w:rsidRDefault="009244BE" w:rsidP="009244BE">
      <w:pPr>
        <w:ind w:left="-540" w:firstLine="360"/>
        <w:jc w:val="both"/>
        <w:rPr>
          <w:rFonts w:ascii="GHEA Mariam" w:hAnsi="GHEA Mariam"/>
          <w:color w:val="000000"/>
        </w:rPr>
      </w:pPr>
    </w:p>
    <w:p w:rsidR="009244BE" w:rsidRPr="009244BE" w:rsidRDefault="009244BE" w:rsidP="009244BE">
      <w:pPr>
        <w:ind w:left="-540" w:firstLine="360"/>
        <w:jc w:val="both"/>
        <w:rPr>
          <w:rFonts w:ascii="GHEA Mariam" w:hAnsi="GHEA Mariam"/>
          <w:color w:val="000000"/>
        </w:rPr>
      </w:pPr>
    </w:p>
    <w:p w:rsidR="009244BE" w:rsidRPr="009244BE" w:rsidRDefault="009244BE" w:rsidP="009244BE">
      <w:pPr>
        <w:spacing w:line="360" w:lineRule="auto"/>
        <w:ind w:firstLine="567"/>
        <w:jc w:val="both"/>
        <w:rPr>
          <w:rFonts w:ascii="GHEA Mariam" w:hAnsi="GHEA Mariam"/>
          <w:sz w:val="24"/>
          <w:szCs w:val="24"/>
          <w:lang w:val="hy-AM"/>
        </w:rPr>
      </w:pPr>
      <w:r w:rsidRPr="009244BE">
        <w:rPr>
          <w:rFonts w:ascii="GHEA Mariam" w:hAnsi="GHEA Mariam"/>
          <w:sz w:val="24"/>
          <w:szCs w:val="24"/>
          <w:lang w:val="hy-AM"/>
        </w:rPr>
        <w:t xml:space="preserve">Հիմք ընդունելով «Պետական գույքի կառավարման մասին» օրենքի 22-րդ հոդվածի 1-ին մասի 3-րդ կետն ու 4-րդ մասը, 25-րդ հոդվածը, Հայաստանի Հանրապետության քաղաքացիական օրենսգրքի 594-րդ հոդվածը, ինչպես նաև Հայաստանի Հանրապետության կառավարության 2024 թվականի դեկտեմբերի 19-ի </w:t>
      </w:r>
      <w:r w:rsidRPr="009244BE">
        <w:rPr>
          <w:rFonts w:ascii="GHEA Mariam" w:hAnsi="GHEA Mariam"/>
          <w:sz w:val="24"/>
          <w:szCs w:val="24"/>
        </w:rPr>
        <w:t xml:space="preserve">N </w:t>
      </w:r>
      <w:r w:rsidRPr="009244BE">
        <w:rPr>
          <w:rFonts w:ascii="GHEA Mariam" w:hAnsi="GHEA Mariam"/>
          <w:sz w:val="24"/>
          <w:szCs w:val="24"/>
          <w:lang w:val="hy-AM"/>
        </w:rPr>
        <w:t>2037-Ն որոշման</w:t>
      </w:r>
      <w:r w:rsidRPr="009244BE">
        <w:rPr>
          <w:rFonts w:ascii="GHEA Mariam" w:hAnsi="GHEA Mariam"/>
          <w:sz w:val="24"/>
          <w:szCs w:val="24"/>
        </w:rPr>
        <w:t xml:space="preserve"> N</w:t>
      </w:r>
      <w:r w:rsidRPr="009244BE">
        <w:rPr>
          <w:rFonts w:ascii="GHEA Mariam" w:hAnsi="GHEA Mariam"/>
          <w:sz w:val="24"/>
          <w:szCs w:val="24"/>
          <w:lang w:val="hy-AM"/>
        </w:rPr>
        <w:t xml:space="preserve"> 1 հավելվածով հաստատված կարգի 3-րդ կետը՝ Հայաստանի Հանրապետության կառավարությունը </w:t>
      </w:r>
      <w:r>
        <w:rPr>
          <w:rFonts w:ascii="GHEA Mariam" w:hAnsi="GHEA Mariam"/>
          <w:sz w:val="24"/>
          <w:szCs w:val="24"/>
        </w:rPr>
        <w:t xml:space="preserve">  </w:t>
      </w:r>
      <w:r w:rsidRPr="009244BE">
        <w:rPr>
          <w:rFonts w:ascii="GHEA Mariam" w:hAnsi="GHEA Mariam"/>
          <w:sz w:val="24"/>
          <w:szCs w:val="24"/>
          <w:lang w:val="fr-FR"/>
        </w:rPr>
        <w:t>ո</w:t>
      </w:r>
      <w:r w:rsidRPr="009244BE">
        <w:rPr>
          <w:rFonts w:ascii="GHEA Mariam" w:hAnsi="GHEA Mariam"/>
          <w:sz w:val="24"/>
          <w:szCs w:val="24"/>
          <w:lang w:val="hy-AM"/>
        </w:rPr>
        <w:t xml:space="preserve"> </w:t>
      </w:r>
      <w:r w:rsidRPr="009244BE">
        <w:rPr>
          <w:rFonts w:ascii="GHEA Mariam" w:hAnsi="GHEA Mariam"/>
          <w:sz w:val="24"/>
          <w:szCs w:val="24"/>
          <w:lang w:val="fr-FR"/>
        </w:rPr>
        <w:t>ր</w:t>
      </w:r>
      <w:r w:rsidRPr="009244BE">
        <w:rPr>
          <w:rFonts w:ascii="GHEA Mariam" w:hAnsi="GHEA Mariam"/>
          <w:sz w:val="24"/>
          <w:szCs w:val="24"/>
          <w:lang w:val="hy-AM"/>
        </w:rPr>
        <w:t xml:space="preserve"> </w:t>
      </w:r>
      <w:r w:rsidRPr="009244BE">
        <w:rPr>
          <w:rFonts w:ascii="GHEA Mariam" w:hAnsi="GHEA Mariam"/>
          <w:sz w:val="24"/>
          <w:szCs w:val="24"/>
          <w:lang w:val="fr-FR"/>
        </w:rPr>
        <w:t>ո</w:t>
      </w:r>
      <w:r w:rsidRPr="009244BE">
        <w:rPr>
          <w:rFonts w:ascii="GHEA Mariam" w:hAnsi="GHEA Mariam"/>
          <w:sz w:val="24"/>
          <w:szCs w:val="24"/>
          <w:lang w:val="hy-AM"/>
        </w:rPr>
        <w:t xml:space="preserve"> </w:t>
      </w:r>
      <w:r w:rsidRPr="009244BE">
        <w:rPr>
          <w:rFonts w:ascii="GHEA Mariam" w:hAnsi="GHEA Mariam"/>
          <w:sz w:val="24"/>
          <w:szCs w:val="24"/>
          <w:lang w:val="fr-FR"/>
        </w:rPr>
        <w:t>շ</w:t>
      </w:r>
      <w:r w:rsidRPr="009244BE">
        <w:rPr>
          <w:rFonts w:ascii="GHEA Mariam" w:hAnsi="GHEA Mariam"/>
          <w:sz w:val="24"/>
          <w:szCs w:val="24"/>
          <w:lang w:val="hy-AM"/>
        </w:rPr>
        <w:t xml:space="preserve"> </w:t>
      </w:r>
      <w:r w:rsidRPr="009244BE">
        <w:rPr>
          <w:rFonts w:ascii="GHEA Mariam" w:hAnsi="GHEA Mariam"/>
          <w:sz w:val="24"/>
          <w:szCs w:val="24"/>
          <w:lang w:val="fr-FR"/>
        </w:rPr>
        <w:t>ու</w:t>
      </w:r>
      <w:r w:rsidRPr="009244BE">
        <w:rPr>
          <w:rFonts w:ascii="GHEA Mariam" w:hAnsi="GHEA Mariam"/>
          <w:sz w:val="24"/>
          <w:szCs w:val="24"/>
          <w:lang w:val="hy-AM"/>
        </w:rPr>
        <w:t xml:space="preserve"> </w:t>
      </w:r>
      <w:r w:rsidRPr="009244BE">
        <w:rPr>
          <w:rFonts w:ascii="GHEA Mariam" w:hAnsi="GHEA Mariam"/>
          <w:sz w:val="24"/>
          <w:szCs w:val="24"/>
          <w:lang w:val="fr-FR"/>
        </w:rPr>
        <w:t xml:space="preserve">մ </w:t>
      </w:r>
      <w:r w:rsidRPr="009244BE">
        <w:rPr>
          <w:rFonts w:ascii="GHEA Mariam" w:hAnsi="GHEA Mariam"/>
          <w:sz w:val="24"/>
          <w:szCs w:val="24"/>
          <w:lang w:val="hy-AM"/>
        </w:rPr>
        <w:t xml:space="preserve"> </w:t>
      </w:r>
      <w:r>
        <w:rPr>
          <w:rFonts w:ascii="GHEA Mariam" w:hAnsi="GHEA Mariam"/>
          <w:sz w:val="24"/>
          <w:szCs w:val="24"/>
        </w:rPr>
        <w:t xml:space="preserve"> </w:t>
      </w:r>
      <w:r w:rsidRPr="009244BE">
        <w:rPr>
          <w:rFonts w:ascii="GHEA Mariam" w:hAnsi="GHEA Mariam"/>
          <w:sz w:val="24"/>
          <w:szCs w:val="24"/>
          <w:lang w:val="fr-FR"/>
        </w:rPr>
        <w:t>է</w:t>
      </w:r>
      <w:r w:rsidRPr="009244BE">
        <w:rPr>
          <w:rFonts w:ascii="GHEA Mariam" w:hAnsi="GHEA Mariam"/>
          <w:sz w:val="24"/>
          <w:szCs w:val="24"/>
          <w:lang w:val="hy-AM"/>
        </w:rPr>
        <w:t>.</w:t>
      </w:r>
    </w:p>
    <w:p w:rsidR="009244BE" w:rsidRPr="009244BE" w:rsidRDefault="009244BE" w:rsidP="009244BE">
      <w:pPr>
        <w:spacing w:line="360" w:lineRule="auto"/>
        <w:ind w:firstLine="567"/>
        <w:jc w:val="both"/>
        <w:rPr>
          <w:rFonts w:ascii="GHEA Mariam" w:hAnsi="GHEA Mariam"/>
          <w:sz w:val="24"/>
          <w:szCs w:val="24"/>
          <w:lang w:val="hy-AM"/>
        </w:rPr>
      </w:pPr>
      <w:r w:rsidRPr="009244BE">
        <w:rPr>
          <w:rFonts w:ascii="GHEA Mariam" w:hAnsi="GHEA Mariam"/>
          <w:color w:val="000000"/>
          <w:sz w:val="24"/>
          <w:szCs w:val="24"/>
          <w:lang w:val="hy-AM"/>
        </w:rPr>
        <w:t xml:space="preserve">1. </w:t>
      </w:r>
      <w:bookmarkStart w:id="0" w:name="_Hlk185433176"/>
      <w:r w:rsidRPr="009244BE">
        <w:rPr>
          <w:rFonts w:ascii="GHEA Mariam" w:hAnsi="GHEA Mariam"/>
          <w:sz w:val="24"/>
          <w:szCs w:val="24"/>
          <w:lang w:val="hy-AM"/>
        </w:rPr>
        <w:t>Հայաստանի Հանրապետության պաշտպանության նախարարությանն ամ</w:t>
      </w:r>
      <w:r>
        <w:rPr>
          <w:rFonts w:ascii="GHEA Mariam" w:hAnsi="GHEA Mariam"/>
          <w:sz w:val="24"/>
          <w:szCs w:val="24"/>
          <w:lang w:val="hy-AM"/>
        </w:rPr>
        <w:softHyphen/>
      </w:r>
      <w:r w:rsidRPr="009244BE">
        <w:rPr>
          <w:rFonts w:ascii="GHEA Mariam" w:hAnsi="GHEA Mariam"/>
          <w:sz w:val="24"/>
          <w:szCs w:val="24"/>
          <w:lang w:val="hy-AM"/>
        </w:rPr>
        <w:t>րացված, պետական սեփականություն հանդիսացող</w:t>
      </w:r>
      <w:r w:rsidR="00304D80">
        <w:rPr>
          <w:rFonts w:ascii="GHEA Mariam" w:hAnsi="GHEA Mariam"/>
          <w:sz w:val="24"/>
          <w:szCs w:val="24"/>
          <w:lang w:val="hy-AM"/>
        </w:rPr>
        <w:t>,</w:t>
      </w:r>
      <w:bookmarkStart w:id="1" w:name="_GoBack"/>
      <w:bookmarkEnd w:id="1"/>
      <w:r w:rsidRPr="009244BE">
        <w:rPr>
          <w:rFonts w:ascii="GHEA Mariam" w:hAnsi="GHEA Mariam"/>
          <w:sz w:val="24"/>
          <w:szCs w:val="24"/>
          <w:lang w:val="hy-AM"/>
        </w:rPr>
        <w:t xml:space="preserve"> 9 375 000 դրամ սկզբնա</w:t>
      </w:r>
      <w:r>
        <w:rPr>
          <w:rFonts w:ascii="GHEA Mariam" w:hAnsi="GHEA Mariam"/>
          <w:sz w:val="24"/>
          <w:szCs w:val="24"/>
          <w:lang w:val="hy-AM"/>
        </w:rPr>
        <w:softHyphen/>
      </w:r>
      <w:r w:rsidRPr="009244BE">
        <w:rPr>
          <w:rFonts w:ascii="GHEA Mariam" w:hAnsi="GHEA Mariam"/>
          <w:sz w:val="24"/>
          <w:szCs w:val="24"/>
          <w:lang w:val="hy-AM"/>
        </w:rPr>
        <w:t>կան և 1 500 000 դրամ մնացորդային արժեքներով ԱՇ-62 ԻՌ տիպի (գործա</w:t>
      </w:r>
      <w:r>
        <w:rPr>
          <w:rFonts w:ascii="GHEA Mariam" w:hAnsi="GHEA Mariam"/>
          <w:sz w:val="24"/>
          <w:szCs w:val="24"/>
          <w:lang w:val="hy-AM"/>
        </w:rPr>
        <w:softHyphen/>
      </w:r>
      <w:r w:rsidRPr="009244BE">
        <w:rPr>
          <w:rFonts w:ascii="GHEA Mariam" w:hAnsi="GHEA Mariam"/>
          <w:sz w:val="24"/>
          <w:szCs w:val="24"/>
          <w:lang w:val="hy-AM"/>
        </w:rPr>
        <w:t xml:space="preserve">րանային համար՝ КЛ 9314128) մխոցային ավիացիոն շարժիչը (այսուհետ՝ գույք) նվիրել </w:t>
      </w:r>
      <w:r w:rsidRPr="009244BE">
        <w:rPr>
          <w:rFonts w:ascii="GHEA Mariam" w:hAnsi="GHEA Mariam" w:cs="Arial"/>
          <w:sz w:val="24"/>
          <w:szCs w:val="24"/>
          <w:lang w:val="hy-AM"/>
        </w:rPr>
        <w:t>«</w:t>
      </w:r>
      <w:r w:rsidRPr="009244BE">
        <w:rPr>
          <w:rFonts w:ascii="GHEA Mariam" w:hAnsi="GHEA Mariam"/>
          <w:sz w:val="24"/>
          <w:szCs w:val="24"/>
          <w:lang w:val="hy-AM"/>
        </w:rPr>
        <w:t>Ավիաուսումնական կենտրոն» փակ բաժնետիրական ընկերությանը (այ</w:t>
      </w:r>
      <w:r>
        <w:rPr>
          <w:rFonts w:ascii="GHEA Mariam" w:hAnsi="GHEA Mariam"/>
          <w:sz w:val="24"/>
          <w:szCs w:val="24"/>
          <w:lang w:val="hy-AM"/>
        </w:rPr>
        <w:softHyphen/>
      </w:r>
      <w:r w:rsidRPr="009244BE">
        <w:rPr>
          <w:rFonts w:ascii="GHEA Mariam" w:hAnsi="GHEA Mariam"/>
          <w:sz w:val="24"/>
          <w:szCs w:val="24"/>
          <w:lang w:val="hy-AM"/>
        </w:rPr>
        <w:t>սուհետ՝ ընկերություն)։</w:t>
      </w:r>
    </w:p>
    <w:p w:rsidR="009244BE" w:rsidRPr="009244BE" w:rsidRDefault="009244BE" w:rsidP="009244BE">
      <w:pPr>
        <w:spacing w:line="360" w:lineRule="auto"/>
        <w:ind w:firstLine="567"/>
        <w:jc w:val="both"/>
        <w:rPr>
          <w:rFonts w:ascii="GHEA Mariam" w:hAnsi="GHEA Mariam"/>
          <w:bCs/>
          <w:color w:val="000000" w:themeColor="text1"/>
          <w:sz w:val="24"/>
          <w:szCs w:val="24"/>
          <w:lang w:val="hy-AM"/>
        </w:rPr>
      </w:pPr>
      <w:r w:rsidRPr="009244BE">
        <w:rPr>
          <w:rFonts w:ascii="GHEA Mariam" w:hAnsi="GHEA Mariam"/>
          <w:sz w:val="24"/>
          <w:szCs w:val="24"/>
          <w:lang w:val="hy-AM"/>
        </w:rPr>
        <w:t xml:space="preserve"> </w:t>
      </w:r>
      <w:bookmarkEnd w:id="0"/>
      <w:r w:rsidRPr="009244BE">
        <w:rPr>
          <w:rFonts w:ascii="GHEA Mariam" w:hAnsi="GHEA Mariam"/>
          <w:bCs/>
          <w:color w:val="000000" w:themeColor="text1"/>
          <w:sz w:val="24"/>
          <w:szCs w:val="24"/>
          <w:lang w:val="pt-BR"/>
        </w:rPr>
        <w:t xml:space="preserve">2. </w:t>
      </w:r>
      <w:r w:rsidRPr="009244BE">
        <w:rPr>
          <w:rFonts w:ascii="GHEA Mariam" w:hAnsi="GHEA Mariam"/>
          <w:sz w:val="24"/>
          <w:szCs w:val="24"/>
          <w:lang w:val="hy-AM"/>
        </w:rPr>
        <w:t>Հայաստանի Հանրապետության տարածքային կառավարման և ենթա</w:t>
      </w:r>
      <w:r>
        <w:rPr>
          <w:rFonts w:ascii="GHEA Mariam" w:hAnsi="GHEA Mariam"/>
          <w:sz w:val="24"/>
          <w:szCs w:val="24"/>
          <w:lang w:val="hy-AM"/>
        </w:rPr>
        <w:softHyphen/>
      </w:r>
      <w:r w:rsidRPr="009244BE">
        <w:rPr>
          <w:rFonts w:ascii="GHEA Mariam" w:hAnsi="GHEA Mariam"/>
          <w:sz w:val="24"/>
          <w:szCs w:val="24"/>
          <w:lang w:val="hy-AM"/>
        </w:rPr>
        <w:t>կա</w:t>
      </w:r>
      <w:r>
        <w:rPr>
          <w:rFonts w:ascii="GHEA Mariam" w:hAnsi="GHEA Mariam"/>
          <w:sz w:val="24"/>
          <w:szCs w:val="24"/>
          <w:lang w:val="hy-AM"/>
        </w:rPr>
        <w:softHyphen/>
      </w:r>
      <w:r w:rsidRPr="009244BE">
        <w:rPr>
          <w:rFonts w:ascii="GHEA Mariam" w:hAnsi="GHEA Mariam"/>
          <w:sz w:val="24"/>
          <w:szCs w:val="24"/>
          <w:lang w:val="hy-AM"/>
        </w:rPr>
        <w:t xml:space="preserve">ռուցվածքների նախարարության պետական գույքի կառավարման կոմիտեի նախագահին՝ </w:t>
      </w:r>
      <w:r w:rsidRPr="009244BE">
        <w:rPr>
          <w:rFonts w:ascii="GHEA Mariam" w:hAnsi="GHEA Mariam"/>
          <w:bCs/>
          <w:color w:val="000000" w:themeColor="text1"/>
          <w:sz w:val="24"/>
          <w:szCs w:val="24"/>
          <w:lang w:val="pt-BR"/>
        </w:rPr>
        <w:t xml:space="preserve">սույն որոշումն ուժի մեջ մտնելուց հետո մեկամսյա ժամկետում </w:t>
      </w:r>
      <w:r w:rsidRPr="009244BE">
        <w:rPr>
          <w:rFonts w:ascii="GHEA Mariam" w:hAnsi="GHEA Mariam"/>
          <w:sz w:val="24"/>
          <w:szCs w:val="24"/>
          <w:lang w:val="hy-AM"/>
        </w:rPr>
        <w:lastRenderedPageBreak/>
        <w:t>ընկերության</w:t>
      </w:r>
      <w:r w:rsidRPr="009244BE">
        <w:rPr>
          <w:rFonts w:ascii="GHEA Mariam" w:hAnsi="GHEA Mariam"/>
          <w:bCs/>
          <w:color w:val="000000" w:themeColor="text1"/>
          <w:sz w:val="24"/>
          <w:szCs w:val="24"/>
          <w:lang w:val="pt-BR"/>
        </w:rPr>
        <w:t xml:space="preserve"> հետ կնքել սույն որոշման 1-ին կետից բխող գույքի </w:t>
      </w:r>
      <w:r w:rsidRPr="009244BE">
        <w:rPr>
          <w:rFonts w:ascii="GHEA Mariam" w:hAnsi="GHEA Mariam"/>
          <w:sz w:val="24"/>
          <w:szCs w:val="24"/>
          <w:lang w:val="hy-AM"/>
        </w:rPr>
        <w:t>նվիրատվության</w:t>
      </w:r>
      <w:r w:rsidRPr="009244BE">
        <w:rPr>
          <w:rFonts w:ascii="GHEA Mariam" w:hAnsi="GHEA Mariam"/>
          <w:bCs/>
          <w:color w:val="000000" w:themeColor="text1"/>
          <w:sz w:val="24"/>
          <w:szCs w:val="24"/>
          <w:lang w:val="pt-BR"/>
        </w:rPr>
        <w:t xml:space="preserve"> պայմանագիր</w:t>
      </w:r>
      <w:r w:rsidRPr="009244BE">
        <w:rPr>
          <w:rFonts w:ascii="GHEA Mariam" w:hAnsi="GHEA Mariam"/>
          <w:bCs/>
          <w:color w:val="000000" w:themeColor="text1"/>
          <w:sz w:val="24"/>
          <w:szCs w:val="24"/>
          <w:lang w:val="hy-AM"/>
        </w:rPr>
        <w:t>։</w:t>
      </w:r>
    </w:p>
    <w:p w:rsidR="009244BE" w:rsidRPr="009244BE" w:rsidRDefault="009244BE" w:rsidP="009244BE">
      <w:pPr>
        <w:spacing w:line="360" w:lineRule="auto"/>
        <w:ind w:firstLine="567"/>
        <w:jc w:val="both"/>
        <w:rPr>
          <w:rFonts w:ascii="GHEA Mariam" w:hAnsi="GHEA Mariam"/>
          <w:bCs/>
          <w:color w:val="000000" w:themeColor="text1"/>
          <w:sz w:val="24"/>
          <w:szCs w:val="24"/>
          <w:lang w:val="pt-BR"/>
        </w:rPr>
      </w:pPr>
      <w:r w:rsidRPr="009244BE">
        <w:rPr>
          <w:rFonts w:ascii="GHEA Mariam" w:hAnsi="GHEA Mariam"/>
          <w:sz w:val="24"/>
          <w:szCs w:val="24"/>
          <w:lang w:val="hy-AM"/>
        </w:rPr>
        <w:t>3</w:t>
      </w:r>
      <w:r w:rsidRPr="009244BE">
        <w:rPr>
          <w:rFonts w:ascii="Cambria Math" w:hAnsi="Cambria Math" w:cs="Cambria Math"/>
          <w:sz w:val="24"/>
          <w:szCs w:val="24"/>
          <w:lang w:val="hy-AM"/>
        </w:rPr>
        <w:t>․</w:t>
      </w:r>
      <w:r w:rsidRPr="009244BE">
        <w:rPr>
          <w:rFonts w:ascii="GHEA Mariam" w:hAnsi="GHEA Mariam"/>
          <w:bCs/>
          <w:color w:val="000000" w:themeColor="text1"/>
          <w:sz w:val="24"/>
          <w:szCs w:val="24"/>
          <w:lang w:val="pt-BR"/>
        </w:rPr>
        <w:t xml:space="preserve"> </w:t>
      </w:r>
      <w:r w:rsidRPr="009244BE">
        <w:rPr>
          <w:rFonts w:ascii="GHEA Mariam" w:hAnsi="GHEA Mariam"/>
          <w:sz w:val="24"/>
          <w:szCs w:val="24"/>
          <w:lang w:val="hy-AM"/>
        </w:rPr>
        <w:t>Հայաստանի Հանրապետության պաշտպանության նախարարին</w:t>
      </w:r>
      <w:r w:rsidRPr="009244BE">
        <w:rPr>
          <w:rFonts w:ascii="GHEA Mariam" w:hAnsi="GHEA Mariam"/>
          <w:bCs/>
          <w:color w:val="000000" w:themeColor="text1"/>
          <w:sz w:val="24"/>
          <w:szCs w:val="24"/>
          <w:lang w:val="pt-BR"/>
        </w:rPr>
        <w:t xml:space="preserve">՝ սույն որոշման 2-րդ կետում նշված </w:t>
      </w:r>
      <w:r w:rsidRPr="009244BE">
        <w:rPr>
          <w:rFonts w:ascii="GHEA Mariam" w:hAnsi="GHEA Mariam"/>
          <w:bCs/>
          <w:color w:val="000000" w:themeColor="text1"/>
          <w:sz w:val="24"/>
          <w:szCs w:val="24"/>
          <w:lang w:val="hy-AM"/>
        </w:rPr>
        <w:t xml:space="preserve">աշխատանքների ավարտից </w:t>
      </w:r>
      <w:r w:rsidRPr="009244BE">
        <w:rPr>
          <w:rFonts w:ascii="GHEA Mariam" w:hAnsi="GHEA Mariam"/>
          <w:bCs/>
          <w:color w:val="000000" w:themeColor="text1"/>
          <w:sz w:val="24"/>
          <w:szCs w:val="24"/>
          <w:lang w:val="pt-BR"/>
        </w:rPr>
        <w:t xml:space="preserve">հետո մեկամսյա ժամկետում </w:t>
      </w:r>
      <w:r w:rsidRPr="009244BE">
        <w:rPr>
          <w:rFonts w:ascii="GHEA Mariam" w:hAnsi="GHEA Mariam"/>
          <w:bCs/>
          <w:color w:val="000000" w:themeColor="text1"/>
          <w:sz w:val="24"/>
          <w:szCs w:val="24"/>
          <w:lang w:val="hy-AM"/>
        </w:rPr>
        <w:t>ընկերության</w:t>
      </w:r>
      <w:r w:rsidRPr="009244BE">
        <w:rPr>
          <w:rFonts w:ascii="GHEA Mariam" w:hAnsi="GHEA Mariam"/>
          <w:bCs/>
          <w:color w:val="000000" w:themeColor="text1"/>
          <w:sz w:val="24"/>
          <w:szCs w:val="24"/>
          <w:lang w:val="pt-BR"/>
        </w:rPr>
        <w:t xml:space="preserve"> </w:t>
      </w:r>
      <w:r w:rsidRPr="009244BE">
        <w:rPr>
          <w:rFonts w:ascii="GHEA Mariam" w:hAnsi="GHEA Mariam"/>
          <w:bCs/>
          <w:color w:val="000000" w:themeColor="text1"/>
          <w:sz w:val="24"/>
          <w:szCs w:val="24"/>
          <w:lang w:val="hy-AM"/>
        </w:rPr>
        <w:t>տնօրեն</w:t>
      </w:r>
      <w:r w:rsidRPr="009244BE">
        <w:rPr>
          <w:rFonts w:ascii="GHEA Mariam" w:hAnsi="GHEA Mariam"/>
          <w:bCs/>
          <w:color w:val="000000" w:themeColor="text1"/>
          <w:sz w:val="24"/>
          <w:szCs w:val="24"/>
          <w:lang w:val="pt-BR"/>
        </w:rPr>
        <w:t>ի հետ համատեղ ապահովել գույքի հանձնման-ընդունման աշխա</w:t>
      </w:r>
      <w:r w:rsidRPr="009244BE">
        <w:rPr>
          <w:rFonts w:ascii="GHEA Mariam" w:hAnsi="GHEA Mariam"/>
          <w:bCs/>
          <w:color w:val="000000" w:themeColor="text1"/>
          <w:sz w:val="24"/>
          <w:szCs w:val="24"/>
          <w:lang w:val="pt-BR"/>
        </w:rPr>
        <w:softHyphen/>
        <w:t>տանքների  կատարումը: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CB74EC">
        <w:rPr>
          <w:rFonts w:ascii="GHEA Mariam" w:hAnsi="GHEA Mariam" w:cs="Arial Armenian"/>
          <w:sz w:val="24"/>
          <w:szCs w:val="24"/>
          <w:lang w:val="hy-AM"/>
        </w:rPr>
        <w:tab/>
      </w:r>
      <w:r w:rsidR="00CB74EC">
        <w:rPr>
          <w:rFonts w:ascii="GHEA Mariam" w:hAnsi="GHEA Mariam" w:cs="Arial Armenian"/>
          <w:sz w:val="24"/>
          <w:szCs w:val="24"/>
          <w:lang w:val="hy-AM"/>
        </w:rPr>
        <w:tab/>
      </w:r>
      <w:r w:rsidR="00CB74EC">
        <w:rPr>
          <w:rFonts w:ascii="GHEA Mariam" w:hAnsi="GHEA Mariam" w:cs="Arial Armenian"/>
          <w:sz w:val="24"/>
          <w:szCs w:val="24"/>
          <w:lang w:val="hy-AM"/>
        </w:rPr>
        <w:tab/>
      </w:r>
      <w:r w:rsidR="00CB74EC">
        <w:rPr>
          <w:rFonts w:ascii="GHEA Mariam" w:hAnsi="GHEA Mariam" w:cs="Arial Armenian"/>
          <w:sz w:val="24"/>
          <w:szCs w:val="24"/>
          <w:lang w:val="hy-AM"/>
        </w:rPr>
        <w:tab/>
      </w:r>
      <w:r w:rsidR="00CB74EC">
        <w:rPr>
          <w:rFonts w:ascii="GHEA Mariam" w:hAnsi="GHEA Mariam" w:cs="Arial Armenian"/>
          <w:sz w:val="24"/>
          <w:szCs w:val="24"/>
          <w:lang w:val="hy-AM"/>
        </w:rPr>
        <w:tab/>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9244BE">
      <w:headerReference w:type="even" r:id="rId7"/>
      <w:headerReference w:type="default" r:id="rId8"/>
      <w:footerReference w:type="even" r:id="rId9"/>
      <w:pgSz w:w="11909" w:h="16834" w:code="9"/>
      <w:pgMar w:top="1440" w:right="1440" w:bottom="1021"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5C5" w:rsidRDefault="00BD45C5">
      <w:r>
        <w:separator/>
      </w:r>
    </w:p>
  </w:endnote>
  <w:endnote w:type="continuationSeparator" w:id="0">
    <w:p w:rsidR="00BD45C5" w:rsidRDefault="00BD4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5C5" w:rsidRDefault="00BD45C5">
      <w:r>
        <w:separator/>
      </w:r>
    </w:p>
  </w:footnote>
  <w:footnote w:type="continuationSeparator" w:id="0">
    <w:p w:rsidR="00BD45C5" w:rsidRDefault="00BD45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38C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4D80"/>
    <w:rsid w:val="003050CE"/>
    <w:rsid w:val="0030529D"/>
    <w:rsid w:val="003055C8"/>
    <w:rsid w:val="003056DF"/>
    <w:rsid w:val="003061E5"/>
    <w:rsid w:val="00306436"/>
    <w:rsid w:val="0030700E"/>
    <w:rsid w:val="00307134"/>
    <w:rsid w:val="003073BE"/>
    <w:rsid w:val="0030760F"/>
    <w:rsid w:val="0030784A"/>
    <w:rsid w:val="00307A1E"/>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8C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4BE"/>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5C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4EC"/>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dcterms:created xsi:type="dcterms:W3CDTF">2022-03-23T13:26:00Z</dcterms:created>
  <dcterms:modified xsi:type="dcterms:W3CDTF">2025-10-14T06:20:00Z</dcterms:modified>
</cp:coreProperties>
</file>