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15F1E" w14:textId="77777777" w:rsidR="00922599" w:rsidRPr="003D3BDF" w:rsidRDefault="00922599" w:rsidP="00FF5521">
      <w:pPr>
        <w:pStyle w:val="1"/>
        <w:tabs>
          <w:tab w:val="left" w:pos="993"/>
        </w:tabs>
        <w:spacing w:after="0" w:line="240" w:lineRule="auto"/>
        <w:ind w:left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D3BDF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29CA7511" w14:textId="77777777" w:rsidR="00FF5521" w:rsidRDefault="001D49D7" w:rsidP="00FF5521">
      <w:pPr>
        <w:pStyle w:val="NormalWeb"/>
        <w:spacing w:before="0" w:beforeAutospacing="0" w:after="0" w:afterAutospacing="0"/>
        <w:jc w:val="center"/>
        <w:rPr>
          <w:rFonts w:eastAsia="Times New Roman"/>
          <w:b/>
          <w:bCs/>
          <w:iCs/>
          <w:color w:val="000000"/>
          <w:lang w:val="hy-AM"/>
        </w:rPr>
      </w:pPr>
      <w:r>
        <w:rPr>
          <w:rFonts w:eastAsia="Arial" w:cs="Arial"/>
          <w:b/>
          <w:bCs/>
          <w:lang w:val="hy-AM"/>
        </w:rPr>
        <w:t>«</w:t>
      </w:r>
      <w:r w:rsidR="00E97697" w:rsidRPr="001D49D7">
        <w:rPr>
          <w:rFonts w:eastAsia="Arial" w:cs="Arial"/>
          <w:b/>
          <w:bCs/>
          <w:lang w:val="hy-AM"/>
        </w:rPr>
        <w:t>ՀԱՅԱՍՏԱՆԻ ՀԱՆՐԱՊԵՏՈՒԹՅԱՆ ԿԱՌԱՎԱՐՈՒԹՅԱՆ ՄԻ ՇԱՐՔ ՈՐՈՇՈՒՄՆԵՐ ՈՒԺԸ ԿՈՐՑՐԱԾ ՃԱՆԱՉԵԼՈՒ ՄԱՍԻ</w:t>
      </w:r>
      <w:r w:rsidR="00596B6D">
        <w:rPr>
          <w:rFonts w:eastAsia="Arial" w:cs="Arial"/>
          <w:b/>
          <w:bCs/>
          <w:lang w:val="hy-AM"/>
        </w:rPr>
        <w:t>Ն</w:t>
      </w:r>
      <w:r>
        <w:rPr>
          <w:rFonts w:eastAsia="Arial" w:cs="Arial"/>
          <w:b/>
          <w:bCs/>
          <w:lang w:val="hy-AM"/>
        </w:rPr>
        <w:t>»</w:t>
      </w:r>
      <w:r w:rsidRPr="001D49D7">
        <w:rPr>
          <w:rFonts w:eastAsia="Times New Roman"/>
          <w:b/>
          <w:bCs/>
          <w:iCs/>
          <w:color w:val="000000"/>
          <w:lang w:val="hy-AM"/>
        </w:rPr>
        <w:t xml:space="preserve"> </w:t>
      </w:r>
    </w:p>
    <w:p w14:paraId="2335DAEE" w14:textId="6878D767" w:rsidR="00E97697" w:rsidRDefault="001D49D7" w:rsidP="000903CC">
      <w:pPr>
        <w:pStyle w:val="NormalWeb"/>
        <w:spacing w:before="0" w:beforeAutospacing="0" w:after="0" w:afterAutospacing="0"/>
        <w:jc w:val="center"/>
        <w:rPr>
          <w:b/>
          <w:bCs/>
          <w:iCs/>
          <w:lang w:val="hy-AM"/>
        </w:rPr>
      </w:pPr>
      <w:r w:rsidRPr="001D49D7">
        <w:rPr>
          <w:b/>
          <w:bCs/>
          <w:iCs/>
          <w:lang w:val="hy-AM"/>
        </w:rPr>
        <w:t xml:space="preserve">ՀԱՅԱՍՏԱՆԻ ՀԱՆՐԱՊԵՏՈՒԹՅԱՆ ԿԱՌԱՎԱՐՈՒԹՅԱՆ ՈՐՈՇՄԱՆ ՆԱԽԱԳԾԻ </w:t>
      </w:r>
      <w:bookmarkStart w:id="0" w:name="_Hlk197082249"/>
      <w:r w:rsidRPr="001D49D7">
        <w:rPr>
          <w:b/>
          <w:bCs/>
          <w:iCs/>
          <w:lang w:val="hy-AM"/>
        </w:rPr>
        <w:t>(</w:t>
      </w:r>
      <w:r w:rsidR="00596B6D">
        <w:rPr>
          <w:b/>
          <w:bCs/>
          <w:iCs/>
          <w:lang w:val="hy-AM"/>
        </w:rPr>
        <w:t>այսուհետ՝ Նախագիծ</w:t>
      </w:r>
      <w:r w:rsidRPr="001D49D7">
        <w:rPr>
          <w:b/>
          <w:bCs/>
          <w:iCs/>
          <w:lang w:val="hy-AM"/>
        </w:rPr>
        <w:t>)</w:t>
      </w:r>
      <w:r>
        <w:rPr>
          <w:b/>
          <w:bCs/>
          <w:iCs/>
          <w:lang w:val="hy-AM"/>
        </w:rPr>
        <w:t xml:space="preserve"> </w:t>
      </w:r>
      <w:bookmarkEnd w:id="0"/>
      <w:r w:rsidRPr="001D49D7">
        <w:rPr>
          <w:b/>
          <w:bCs/>
          <w:iCs/>
          <w:lang w:val="hy-AM"/>
        </w:rPr>
        <w:t>ԸՆԴՈՒՆՄԱՆ</w:t>
      </w:r>
    </w:p>
    <w:p w14:paraId="5E10E81D" w14:textId="77777777" w:rsidR="00D61727" w:rsidRPr="000903CC" w:rsidRDefault="00D61727" w:rsidP="000903CC">
      <w:pPr>
        <w:pStyle w:val="NormalWeb"/>
        <w:spacing w:before="0" w:beforeAutospacing="0" w:after="0" w:afterAutospacing="0"/>
        <w:jc w:val="center"/>
        <w:rPr>
          <w:b/>
          <w:bCs/>
          <w:iCs/>
          <w:lang w:val="hy-AM"/>
        </w:rPr>
      </w:pPr>
    </w:p>
    <w:p w14:paraId="105485B3" w14:textId="77777777" w:rsidR="00922599" w:rsidRPr="003D3BDF" w:rsidRDefault="00922599" w:rsidP="00922599">
      <w:pPr>
        <w:pStyle w:val="NormalWeb"/>
        <w:shd w:val="clear" w:color="auto" w:fill="FFFFFF"/>
        <w:spacing w:before="0" w:beforeAutospacing="0" w:after="0" w:afterAutospacing="0"/>
        <w:ind w:firstLine="540"/>
        <w:rPr>
          <w:lang w:val="pt-BR"/>
        </w:rPr>
      </w:pPr>
    </w:p>
    <w:p w14:paraId="1599E0CC" w14:textId="77777777" w:rsidR="00922599" w:rsidRPr="003D3BDF" w:rsidRDefault="00922599" w:rsidP="00922599">
      <w:pPr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20"/>
        <w:jc w:val="both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3D3BDF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Ընթացիկ իրավիճակը և իրավական ակտի ընդունման անհրաժեշտությունը</w:t>
      </w:r>
    </w:p>
    <w:p w14:paraId="4B51B180" w14:textId="77777777" w:rsidR="00922599" w:rsidRDefault="00922599" w:rsidP="00D61727">
      <w:pPr>
        <w:tabs>
          <w:tab w:val="left" w:pos="0"/>
        </w:tabs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D3BDF">
        <w:rPr>
          <w:rFonts w:ascii="GHEA Grapalat" w:hAnsi="GHEA Grapalat"/>
          <w:sz w:val="24"/>
          <w:szCs w:val="24"/>
          <w:lang w:val="hy-AM"/>
        </w:rPr>
        <w:t>«Քաղաքաշինության մասին»</w:t>
      </w:r>
      <w:r w:rsidRPr="003D3BDF">
        <w:rPr>
          <w:rFonts w:ascii="Calibri" w:hAnsi="Calibri" w:cs="Calibri"/>
          <w:sz w:val="24"/>
          <w:szCs w:val="24"/>
          <w:lang w:val="hy-AM"/>
        </w:rPr>
        <w:t> </w:t>
      </w:r>
      <w:r w:rsidRPr="003D3BDF">
        <w:rPr>
          <w:rFonts w:ascii="GHEA Grapalat" w:hAnsi="GHEA Grapalat"/>
          <w:sz w:val="24"/>
          <w:szCs w:val="24"/>
          <w:lang w:val="hy-AM"/>
        </w:rPr>
        <w:t>օրենքի 14.3-րդ հոդվածի 32-րդ մասի համաձայն ա</w:t>
      </w:r>
      <w:r w:rsidRPr="003D3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րգելվում է 2024 թվականի հուլիսի 1-ից հետո առանց սահմանված կարգով հաստատված համայնքի քաղաքաշինական ծրագրային փաստաթղթերի կառուցապատման նպատակներով հողամասերի և (կամ) ճարտարապետահատակագծային առաջադրանքների տրամադրումը:</w:t>
      </w:r>
    </w:p>
    <w:p w14:paraId="47BFC131" w14:textId="5CD3C27A" w:rsidR="00E97697" w:rsidRPr="00E97697" w:rsidRDefault="00E2667B" w:rsidP="00D61727">
      <w:pPr>
        <w:tabs>
          <w:tab w:val="left" w:pos="0"/>
        </w:tabs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</w:pPr>
      <w:r w:rsidRPr="00E2667B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Միկրոռեգիոնալ միավորի</w:t>
      </w:r>
      <w:r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E2667B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համակցված տարածական</w:t>
      </w:r>
      <w:r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 xml:space="preserve"> պ</w:t>
      </w:r>
      <w:r w:rsidRPr="00E2667B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լանավորման</w:t>
      </w:r>
      <w:r w:rsidRPr="00E2667B">
        <w:rPr>
          <w:rFonts w:ascii="Calibri" w:hAnsi="Calibri" w:cs="Calibri"/>
          <w:color w:val="333333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E97697" w:rsidRPr="00E97697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փաստաթղթերում ներառված դրույթների միասնականությունը ապահովելու նպատակով անհրաժեշտ է ուժը կորցրած ճանաչել</w:t>
      </w:r>
      <w:r w:rsidR="00FF5521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E97697" w:rsidRPr="00E97697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բնակավայրերի գլխավոր հատակագծերը հաստատելու մասին ՀՀ Կառավարության համապատասխան որոշումները</w:t>
      </w:r>
      <w:r w:rsidR="0025413F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:</w:t>
      </w:r>
      <w:r w:rsidR="00E97697" w:rsidRPr="00E97697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 xml:space="preserve"> </w:t>
      </w:r>
    </w:p>
    <w:p w14:paraId="4A433710" w14:textId="77777777" w:rsidR="00944D6A" w:rsidRPr="000903CC" w:rsidRDefault="00922599" w:rsidP="00D61727">
      <w:pPr>
        <w:tabs>
          <w:tab w:val="left" w:pos="0"/>
        </w:tabs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</w:pPr>
      <w:r w:rsidRPr="003D3BDF">
        <w:rPr>
          <w:rFonts w:ascii="GHEA Grapalat" w:hAnsi="GHEA Grapalat"/>
          <w:sz w:val="24"/>
          <w:szCs w:val="24"/>
          <w:lang w:val="hy-AM"/>
        </w:rPr>
        <w:t xml:space="preserve">Հաստատված նոր տարածական պլանավորման փաստաթղթերի և </w:t>
      </w:r>
      <w:r w:rsidRPr="003D3BDF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Հայաստանի Հանրապետության կառավարության</w:t>
      </w:r>
      <w:r w:rsidR="0025413F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3D3BDF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 xml:space="preserve">որոշմամբ հաստատված </w:t>
      </w:r>
      <w:r w:rsidR="0025413F" w:rsidRPr="00E97697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 xml:space="preserve">համապատասխան </w:t>
      </w:r>
      <w:r w:rsidRPr="003D3BDF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համայնք</w:t>
      </w:r>
      <w:r w:rsidR="0025413F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 xml:space="preserve">ների </w:t>
      </w:r>
      <w:r w:rsidRPr="003D3BDF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 xml:space="preserve">գլխավոր հատակագծի միջև </w:t>
      </w:r>
      <w:r w:rsidRPr="003D3BDF">
        <w:rPr>
          <w:rFonts w:ascii="GHEA Grapalat" w:hAnsi="GHEA Grapalat"/>
          <w:sz w:val="24"/>
          <w:szCs w:val="24"/>
          <w:lang w:val="hy-AM"/>
        </w:rPr>
        <w:t>առաջանում է երկու գործող իրավական ակտերով սահմանված տարբեր բովանդակային կարգավորումներ պարունակող գործող փաստաթղթեր</w:t>
      </w:r>
      <w:r w:rsidR="0025413F">
        <w:rPr>
          <w:rFonts w:ascii="GHEA Grapalat" w:hAnsi="GHEA Grapalat"/>
          <w:sz w:val="24"/>
          <w:szCs w:val="24"/>
          <w:lang w:val="hy-AM"/>
        </w:rPr>
        <w:t xml:space="preserve"> </w:t>
      </w:r>
      <w:r w:rsidR="0025413F" w:rsidRPr="0025413F">
        <w:rPr>
          <w:rFonts w:ascii="GHEA Grapalat" w:hAnsi="GHEA Grapalat"/>
          <w:sz w:val="24"/>
          <w:szCs w:val="24"/>
          <w:lang w:val="hy-AM"/>
        </w:rPr>
        <w:t>(</w:t>
      </w:r>
      <w:r w:rsidR="0025413F" w:rsidRPr="002541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 որոշումներով հաստատված և ներկայումս գործող գլխավոր հատակագծեր</w:t>
      </w:r>
      <w:r w:rsidR="002541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դ</w:t>
      </w:r>
      <w:r w:rsidR="0025413F" w:rsidRPr="002541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րույթները երբեմն հակասում են</w:t>
      </w:r>
      <w:r w:rsidR="002541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5413F" w:rsidRPr="002541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տարածական պլանավորման փաստաթղթերի </w:t>
      </w:r>
      <w:r w:rsidR="0025413F" w:rsidRPr="000903CC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դրույթների հետ)։</w:t>
      </w:r>
    </w:p>
    <w:p w14:paraId="23A7E6FD" w14:textId="229926F9" w:rsidR="000903CC" w:rsidRPr="000903CC" w:rsidRDefault="00F23D99" w:rsidP="00D61727">
      <w:pPr>
        <w:spacing w:line="276" w:lineRule="auto"/>
        <w:ind w:right="36" w:firstLine="360"/>
        <w:jc w:val="both"/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</w:pPr>
      <w:r w:rsidRPr="000903CC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 xml:space="preserve">Նկարագրված իրավակիրառական խնդիրների լույսի ներքո՝ </w:t>
      </w:r>
      <w:r w:rsidR="000903CC" w:rsidRPr="000903CC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 xml:space="preserve">Տարածքային զարգացման և շրջակա միջավայրի նախարարական կոմիտեի 04.04.2025թ. նիստի թիվ ԿԱ/99-2025 արձանագրության 3.2-րդ կետի հանձնարարականի </w:t>
      </w:r>
      <w:r w:rsidRPr="000903CC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արդյունքում մշակվել է սույն հիմնավորման</w:t>
      </w:r>
      <w:r w:rsidR="000903CC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0903CC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առարկա հանդիսացող</w:t>
      </w:r>
      <w:r w:rsidR="000903CC" w:rsidRPr="000903CC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 xml:space="preserve"> «Հայաստանի Հանրապետության մի շարք որոշումներ ուժը կորցրած ճանաչելու մասին» ՀՀ կառավարության որոշման նախագիծը:</w:t>
      </w:r>
    </w:p>
    <w:p w14:paraId="5EBDDDB6" w14:textId="77777777" w:rsidR="00944D6A" w:rsidRDefault="00944D6A" w:rsidP="00944D6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272A77C6" w14:textId="63BCA507" w:rsidR="00922599" w:rsidRPr="00944D6A" w:rsidRDefault="00922599" w:rsidP="00944D6A">
      <w:pPr>
        <w:pStyle w:val="ListParagraph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44D6A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Առաջարկվող կարգավորման բնույթը</w:t>
      </w:r>
      <w:r w:rsidRPr="00944D6A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ab/>
      </w:r>
    </w:p>
    <w:p w14:paraId="4C7AC915" w14:textId="77777777" w:rsidR="001D49D7" w:rsidRPr="00596B6D" w:rsidRDefault="001D49D7" w:rsidP="001D49D7">
      <w:pPr>
        <w:tabs>
          <w:tab w:val="left" w:pos="0"/>
        </w:tabs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Մ</w:t>
      </w:r>
      <w:r w:rsidR="00CD6BC5" w:rsidRPr="00CD6BC5">
        <w:rPr>
          <w:rFonts w:ascii="GHEA Grapalat" w:hAnsi="GHEA Grapalat" w:cs="Sylfaen"/>
          <w:sz w:val="24"/>
          <w:szCs w:val="24"/>
          <w:lang w:val="hy-AM"/>
        </w:rPr>
        <w:t xml:space="preserve">իկրոռեգիոնալ մակարդակի </w:t>
      </w:r>
      <w:r>
        <w:rPr>
          <w:rFonts w:ascii="GHEA Grapalat" w:hAnsi="GHEA Grapalat" w:cs="Sylfaen"/>
          <w:sz w:val="24"/>
          <w:szCs w:val="24"/>
          <w:lang w:val="hy-AM"/>
        </w:rPr>
        <w:t>հ</w:t>
      </w:r>
      <w:r w:rsidR="00CD6BC5" w:rsidRPr="00CD6BC5">
        <w:rPr>
          <w:rFonts w:ascii="GHEA Grapalat" w:hAnsi="GHEA Grapalat" w:cs="Sylfaen"/>
          <w:sz w:val="24"/>
          <w:szCs w:val="24"/>
          <w:lang w:val="hy-AM"/>
        </w:rPr>
        <w:t>ամակցված փաստաթղթի կազմում ներառված համայնքների</w:t>
      </w:r>
      <w:r w:rsidR="00CD6BC5" w:rsidRPr="00CD6BC5">
        <w:rPr>
          <w:rFonts w:ascii="Calibri" w:hAnsi="Calibri" w:cs="Calibri"/>
          <w:sz w:val="24"/>
          <w:szCs w:val="24"/>
          <w:lang w:val="hy-AM"/>
        </w:rPr>
        <w:t> </w:t>
      </w:r>
      <w:r w:rsidR="00CD6BC5" w:rsidRPr="00CD6BC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22599" w:rsidRPr="00596B6D">
        <w:rPr>
          <w:rFonts w:ascii="GHEA Grapalat" w:hAnsi="GHEA Grapalat" w:cs="Sylfaen"/>
          <w:sz w:val="24"/>
          <w:szCs w:val="24"/>
          <w:lang w:val="hy-AM"/>
        </w:rPr>
        <w:t>տարածական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22599" w:rsidRPr="003D3BDF">
        <w:rPr>
          <w:rFonts w:ascii="GHEA Grapalat" w:hAnsi="GHEA Grapalat" w:cs="Sylfaen"/>
          <w:sz w:val="24"/>
          <w:szCs w:val="24"/>
          <w:lang w:val="hy-AM"/>
        </w:rPr>
        <w:t>զարգացման քաղաքականության ապահովում</w:t>
      </w:r>
      <w:r w:rsidR="00922599" w:rsidRPr="00596B6D">
        <w:rPr>
          <w:rFonts w:ascii="GHEA Grapalat" w:hAnsi="GHEA Grapalat" w:cs="Sylfaen"/>
          <w:sz w:val="24"/>
          <w:szCs w:val="24"/>
          <w:lang w:val="hy-AM"/>
        </w:rPr>
        <w:t>ը։</w:t>
      </w:r>
    </w:p>
    <w:p w14:paraId="7A27DAAB" w14:textId="77777777" w:rsidR="001D49D7" w:rsidRPr="00596B6D" w:rsidRDefault="001D49D7" w:rsidP="001D49D7">
      <w:pPr>
        <w:tabs>
          <w:tab w:val="left" w:pos="0"/>
        </w:tabs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7545A0E" w14:textId="0B3CF692" w:rsidR="0025413F" w:rsidRPr="001D49D7" w:rsidRDefault="00922599" w:rsidP="001D49D7">
      <w:pPr>
        <w:pStyle w:val="ListParagraph"/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D49D7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lastRenderedPageBreak/>
        <w:t>Նախագծի մշակման գործընթացում ներգրավված ինստիտուտները</w:t>
      </w:r>
      <w:r w:rsidRPr="001D49D7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ab/>
      </w:r>
      <w:r w:rsidRPr="001D49D7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br/>
      </w:r>
      <w:bookmarkStart w:id="1" w:name="_Hlk197081710"/>
      <w:r w:rsidRPr="001D49D7">
        <w:rPr>
          <w:rFonts w:ascii="GHEA Grapalat" w:hAnsi="GHEA Grapalat" w:cs="GHEA Mariam"/>
          <w:sz w:val="24"/>
          <w:szCs w:val="24"/>
          <w:lang w:val="hy-AM"/>
        </w:rPr>
        <w:t xml:space="preserve">Նախագիծը մշակվել է </w:t>
      </w:r>
      <w:r w:rsidR="0025413F" w:rsidRPr="001D49D7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ՀՀ</w:t>
      </w:r>
      <w:r w:rsidR="00944D6A" w:rsidRPr="001D49D7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25413F" w:rsidRPr="001D49D7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տարածքային կառավարման</w:t>
      </w:r>
      <w:r w:rsidR="0025413F" w:rsidRPr="001D49D7">
        <w:rPr>
          <w:rFonts w:ascii="Calibri" w:hAnsi="Calibri" w:cs="Calibri"/>
          <w:color w:val="333333"/>
          <w:sz w:val="24"/>
          <w:szCs w:val="24"/>
          <w:shd w:val="clear" w:color="auto" w:fill="FFFFFF"/>
          <w:lang w:val="hy-AM"/>
        </w:rPr>
        <w:t> </w:t>
      </w:r>
      <w:r w:rsidR="0025413F" w:rsidRPr="001D49D7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 xml:space="preserve"> և ենթակառուցվածքների նախարարության կողմից, </w:t>
      </w:r>
      <w:bookmarkEnd w:id="1"/>
      <w:r w:rsidR="0025413F" w:rsidRPr="001D49D7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քննարկվել ՀՀ մարզպետների աշխատակազմերի հետ։</w:t>
      </w:r>
    </w:p>
    <w:p w14:paraId="2703F6FF" w14:textId="6F8BF412" w:rsidR="00922599" w:rsidRPr="003D3BDF" w:rsidRDefault="00922599" w:rsidP="0025413F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line="240" w:lineRule="auto"/>
        <w:jc w:val="both"/>
        <w:rPr>
          <w:rFonts w:ascii="GHEA Grapalat" w:hAnsi="GHEA Grapalat" w:cs="GHEA Mariam"/>
          <w:sz w:val="24"/>
          <w:szCs w:val="24"/>
          <w:lang w:val="hy-AM"/>
        </w:rPr>
      </w:pPr>
    </w:p>
    <w:p w14:paraId="5E276C73" w14:textId="77777777" w:rsidR="00922599" w:rsidRPr="003D3BDF" w:rsidRDefault="00922599" w:rsidP="00922599">
      <w:pPr>
        <w:keepNext/>
        <w:keepLines/>
        <w:widowControl w:val="0"/>
        <w:tabs>
          <w:tab w:val="left" w:pos="0"/>
          <w:tab w:val="left" w:pos="1077"/>
        </w:tabs>
        <w:spacing w:after="0" w:line="240" w:lineRule="auto"/>
        <w:ind w:firstLine="720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3D3BDF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4</w:t>
      </w:r>
      <w:r w:rsidRPr="003D3BDF">
        <w:rPr>
          <w:rFonts w:ascii="Cambria Math" w:eastAsia="Tahoma" w:hAnsi="Cambria Math" w:cs="Cambria Math"/>
          <w:b/>
          <w:bCs/>
          <w:color w:val="000000"/>
          <w:sz w:val="24"/>
          <w:szCs w:val="24"/>
          <w:lang w:val="hy-AM" w:eastAsia="hy-AM" w:bidi="hy-AM"/>
        </w:rPr>
        <w:t>․</w:t>
      </w:r>
      <w:r w:rsidRPr="003D3BDF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Ակնկալվող արդյունքը</w:t>
      </w:r>
    </w:p>
    <w:p w14:paraId="2978737C" w14:textId="539EFE08" w:rsidR="00922599" w:rsidRDefault="00922599" w:rsidP="00922599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line="240" w:lineRule="auto"/>
        <w:ind w:firstLine="720"/>
        <w:jc w:val="both"/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</w:pPr>
      <w:r w:rsidRPr="003D3BDF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կարգավորվում է ՀՀ </w:t>
      </w:r>
      <w:r w:rsidRPr="003D3BDF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միկրոռեգիոնալ մակարդակի</w:t>
      </w:r>
      <w:r w:rsidR="00944D6A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3D3BDF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տարածական</w:t>
      </w:r>
      <w:r w:rsidR="00944D6A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3D3BDF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պլանավորման</w:t>
      </w:r>
      <w:r w:rsidR="00944D6A">
        <w:rPr>
          <w:rFonts w:ascii="Calibri" w:hAnsi="Calibri" w:cs="Calibri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3D3BDF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փաստաթղթերի պահանջների կիրառումը։</w:t>
      </w:r>
    </w:p>
    <w:p w14:paraId="028F1432" w14:textId="77777777" w:rsidR="001D49D7" w:rsidRPr="003D3BDF" w:rsidRDefault="001D49D7" w:rsidP="00922599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CF3319E" w14:textId="77777777" w:rsidR="00922599" w:rsidRPr="003D3BDF" w:rsidRDefault="00922599" w:rsidP="00922599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line="240" w:lineRule="auto"/>
        <w:ind w:firstLine="720"/>
        <w:jc w:val="both"/>
        <w:rPr>
          <w:rFonts w:ascii="GHEA Grapalat" w:hAnsi="GHEA Grapalat" w:cs="GHEA Mariam"/>
          <w:sz w:val="24"/>
          <w:szCs w:val="24"/>
          <w:lang w:val="hy-AM" w:eastAsia="x-none"/>
        </w:rPr>
      </w:pPr>
      <w:r w:rsidRPr="003D3BDF">
        <w:rPr>
          <w:rFonts w:ascii="GHEA Grapalat" w:hAnsi="GHEA Grapalat" w:cs="GHEA Mariam"/>
          <w:b/>
          <w:sz w:val="24"/>
          <w:szCs w:val="24"/>
          <w:lang w:val="hy-AM"/>
        </w:rPr>
        <w:t>5. Նախագծի</w:t>
      </w:r>
      <w:r w:rsidRPr="003D3BDF">
        <w:rPr>
          <w:rFonts w:ascii="GHEA Grapalat" w:hAnsi="GHEA Grapalat" w:cs="GHEA Mariam"/>
          <w:sz w:val="24"/>
          <w:szCs w:val="24"/>
          <w:lang w:val="hy-AM"/>
        </w:rPr>
        <w:t xml:space="preserve"> </w:t>
      </w:r>
      <w:r w:rsidRPr="003D3BDF">
        <w:rPr>
          <w:rFonts w:ascii="GHEA Grapalat" w:hAnsi="GHEA Grapalat" w:cs="GHEA Mariam"/>
          <w:b/>
          <w:sz w:val="24"/>
          <w:szCs w:val="24"/>
          <w:lang w:val="hy-AM"/>
        </w:rPr>
        <w:t>ընդունման առնչությամբ այլ իրավական ակտերում փոփոխություն և լրացում կատարելու անհրաժեշտության առկայության մասին</w:t>
      </w:r>
      <w:r w:rsidRPr="003D3BDF">
        <w:rPr>
          <w:rFonts w:ascii="GHEA Grapalat" w:hAnsi="GHEA Grapalat" w:cs="GHEA Mariam"/>
          <w:b/>
          <w:sz w:val="24"/>
          <w:szCs w:val="24"/>
          <w:lang w:val="hy-AM"/>
        </w:rPr>
        <w:tab/>
      </w:r>
      <w:r w:rsidRPr="003D3BDF">
        <w:rPr>
          <w:rFonts w:ascii="GHEA Grapalat" w:hAnsi="GHEA Grapalat" w:cs="GHEA Mariam"/>
          <w:sz w:val="24"/>
          <w:szCs w:val="24"/>
          <w:lang w:val="hy-AM"/>
        </w:rPr>
        <w:br/>
      </w:r>
      <w:r w:rsidRPr="003D3BDF">
        <w:rPr>
          <w:rFonts w:ascii="GHEA Grapalat" w:hAnsi="GHEA Grapalat" w:cs="GHEA Mariam"/>
          <w:sz w:val="24"/>
          <w:szCs w:val="24"/>
          <w:lang w:val="hy-AM" w:eastAsia="x-none"/>
        </w:rPr>
        <w:t>Նախագծի ընդունմամբ այլ իրավական ակտերում փոփոխություններ կամ լրացումներ կատարելու անհրաժեշտություն չի առաջանում:</w:t>
      </w:r>
    </w:p>
    <w:p w14:paraId="6EBD1F55" w14:textId="77777777" w:rsidR="001D49D7" w:rsidRDefault="00922599" w:rsidP="001D49D7">
      <w:pPr>
        <w:pStyle w:val="NoSpacing"/>
        <w:tabs>
          <w:tab w:val="left" w:pos="0"/>
        </w:tabs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D3BDF">
        <w:rPr>
          <w:rFonts w:ascii="GHEA Grapalat" w:hAnsi="GHEA Grapalat" w:cs="Sylfaen"/>
          <w:b/>
          <w:sz w:val="24"/>
          <w:szCs w:val="24"/>
          <w:lang w:val="hy-AM"/>
        </w:rPr>
        <w:t>6. ՀՀ կառավարության որոշման ընդունմամբ  պետական կամ տեղական ինքնակառավարման մարմնի բյուջեում եկամուտների և  ծախսերի ավելացման կամ նվազեցման մասին</w:t>
      </w:r>
    </w:p>
    <w:p w14:paraId="529BA183" w14:textId="61F77E82" w:rsidR="001D49D7" w:rsidRPr="001D49D7" w:rsidRDefault="001D49D7" w:rsidP="001D49D7">
      <w:pPr>
        <w:pStyle w:val="NoSpacing"/>
        <w:tabs>
          <w:tab w:val="left" w:pos="0"/>
        </w:tabs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bookmarkStart w:id="2" w:name="_Hlk197081861"/>
      <w:r w:rsidRPr="001D49D7">
        <w:rPr>
          <w:rFonts w:ascii="GHEA Grapalat" w:hAnsi="GHEA Grapalat"/>
          <w:color w:val="000000"/>
          <w:sz w:val="24"/>
          <w:szCs w:val="24"/>
          <w:lang w:val="hy-AM"/>
        </w:rPr>
        <w:t xml:space="preserve">«Հայաստանի Հանրապետության մի շարք որոշումներ ուժը կորցրած ճանաչելու մասին» ՀՀ կառավարության որոշման </w:t>
      </w:r>
      <w:bookmarkEnd w:id="2"/>
      <w:r w:rsidRPr="001D49D7">
        <w:rPr>
          <w:rFonts w:ascii="GHEA Grapalat" w:hAnsi="GHEA Grapalat"/>
          <w:color w:val="000000"/>
          <w:sz w:val="24"/>
          <w:szCs w:val="24"/>
          <w:lang w:val="hy-AM"/>
        </w:rPr>
        <w:t>Նախագծի ընդունմամբ տեղական ինքնակառավարման մարմինների բյուջեներում եկամուտների ավելացում կամ նվազեցում չի նախատեսվում:</w:t>
      </w:r>
    </w:p>
    <w:p w14:paraId="6E59EF44" w14:textId="77777777" w:rsidR="00D61727" w:rsidRDefault="00D61727" w:rsidP="00922599">
      <w:pPr>
        <w:pStyle w:val="NoSpacing"/>
        <w:tabs>
          <w:tab w:val="left" w:pos="0"/>
        </w:tabs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9A1ADFE" w14:textId="49A587DC" w:rsidR="00922599" w:rsidRPr="003D3BDF" w:rsidRDefault="00922599" w:rsidP="00922599">
      <w:pPr>
        <w:pStyle w:val="NoSpacing"/>
        <w:tabs>
          <w:tab w:val="left" w:pos="0"/>
        </w:tabs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D3BDF">
        <w:rPr>
          <w:rFonts w:ascii="GHEA Grapalat" w:hAnsi="GHEA Grapalat" w:cs="Sylfaen"/>
          <w:b/>
          <w:sz w:val="24"/>
          <w:szCs w:val="24"/>
          <w:lang w:val="hy-AM"/>
        </w:rPr>
        <w:t>7. Կապը ռազմավարական փաստաթղթերի հետ</w:t>
      </w:r>
      <w:r w:rsidR="001D49D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3D3BDF">
        <w:rPr>
          <w:rFonts w:ascii="GHEA Grapalat" w:hAnsi="GHEA Grapalat" w:cs="Sylfaen"/>
          <w:b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 /կամ այլ ռազմավարություններ</w:t>
      </w:r>
    </w:p>
    <w:p w14:paraId="1F3C5D10" w14:textId="77777777" w:rsidR="00BF2EA9" w:rsidRPr="00C226D0" w:rsidRDefault="00BF2EA9" w:rsidP="00BF2EA9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F4C82">
        <w:rPr>
          <w:rFonts w:ascii="GHEA Grapalat" w:hAnsi="GHEA Grapalat"/>
          <w:sz w:val="24"/>
          <w:szCs w:val="24"/>
          <w:lang w:val="hy-AM"/>
        </w:rPr>
        <w:t>Նախագ</w:t>
      </w:r>
      <w:r>
        <w:rPr>
          <w:rFonts w:ascii="GHEA Grapalat" w:hAnsi="GHEA Grapalat"/>
          <w:sz w:val="24"/>
          <w:szCs w:val="24"/>
          <w:lang w:val="hy-AM"/>
        </w:rPr>
        <w:t>ծ</w:t>
      </w:r>
      <w:r w:rsidRPr="006F4C82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4C82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>նդունումը</w:t>
      </w:r>
      <w:r w:rsidRPr="006F4C82">
        <w:rPr>
          <w:rFonts w:ascii="GHEA Grapalat" w:hAnsi="GHEA Grapalat"/>
          <w:sz w:val="24"/>
          <w:szCs w:val="24"/>
          <w:lang w:val="hy-AM"/>
        </w:rPr>
        <w:t xml:space="preserve"> բխում </w:t>
      </w:r>
      <w:r>
        <w:rPr>
          <w:rFonts w:ascii="GHEA Grapalat" w:hAnsi="GHEA Grapalat"/>
          <w:sz w:val="24"/>
          <w:szCs w:val="24"/>
          <w:lang w:val="hy-AM"/>
        </w:rPr>
        <w:t xml:space="preserve">է ՀՀ </w:t>
      </w:r>
      <w:r w:rsidRPr="00C226D0">
        <w:rPr>
          <w:rFonts w:ascii="GHEA Grapalat" w:hAnsi="GHEA Grapalat"/>
          <w:sz w:val="24"/>
          <w:szCs w:val="24"/>
          <w:lang w:val="hy-AM"/>
        </w:rPr>
        <w:t>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որոշման Քաղաքաշինության կոմիտե</w:t>
      </w:r>
      <w:r>
        <w:rPr>
          <w:rFonts w:ascii="GHEA Grapalat" w:hAnsi="GHEA Grapalat"/>
          <w:sz w:val="24"/>
          <w:szCs w:val="24"/>
          <w:lang w:val="hy-AM"/>
        </w:rPr>
        <w:t>ի մասով</w:t>
      </w:r>
      <w:r w:rsidRPr="00C226D0">
        <w:rPr>
          <w:rFonts w:ascii="GHEA Grapalat" w:hAnsi="GHEA Grapalat"/>
          <w:sz w:val="24"/>
          <w:szCs w:val="24"/>
          <w:lang w:val="hy-AM"/>
        </w:rPr>
        <w:t xml:space="preserve"> 1-ին </w:t>
      </w:r>
      <w:r>
        <w:rPr>
          <w:rFonts w:ascii="GHEA Grapalat" w:hAnsi="GHEA Grapalat"/>
          <w:sz w:val="24"/>
          <w:szCs w:val="24"/>
          <w:lang w:val="hy-AM"/>
        </w:rPr>
        <w:t xml:space="preserve">կետի՝ </w:t>
      </w:r>
      <w:r w:rsidRPr="00C226D0">
        <w:rPr>
          <w:rFonts w:ascii="GHEA Grapalat" w:hAnsi="GHEA Grapalat"/>
          <w:sz w:val="24"/>
          <w:szCs w:val="24"/>
          <w:lang w:val="hy-AM"/>
        </w:rPr>
        <w:t>(Տարածքային մակարդակում պետական քաղաքաշինական քաղաքականության իրագործման համար անհրաժեշտ հիմքերի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26D0">
        <w:rPr>
          <w:rFonts w:ascii="GHEA Grapalat" w:hAnsi="GHEA Grapalat"/>
          <w:sz w:val="24"/>
          <w:szCs w:val="24"/>
          <w:lang w:val="hy-AM"/>
        </w:rPr>
        <w:t>ստեղծում</w:t>
      </w:r>
      <w:r>
        <w:rPr>
          <w:rFonts w:ascii="GHEA Grapalat" w:hAnsi="GHEA Grapalat"/>
          <w:sz w:val="24"/>
          <w:szCs w:val="24"/>
          <w:lang w:val="hy-AM"/>
        </w:rPr>
        <w:t>)</w:t>
      </w:r>
      <w:r w:rsidRPr="00C226D0"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C226D0">
        <w:rPr>
          <w:rFonts w:ascii="GHEA Grapalat" w:hAnsi="GHEA Grapalat"/>
          <w:sz w:val="24"/>
          <w:szCs w:val="24"/>
          <w:lang w:val="hy-AM"/>
        </w:rPr>
        <w:t>1.1</w:t>
      </w:r>
      <w:r>
        <w:rPr>
          <w:rFonts w:ascii="GHEA Grapalat" w:hAnsi="GHEA Grapalat"/>
          <w:sz w:val="24"/>
          <w:szCs w:val="24"/>
          <w:lang w:val="hy-AM"/>
        </w:rPr>
        <w:t>-ին ենթակետի</w:t>
      </w:r>
      <w:r w:rsidRPr="00C226D0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C226D0">
        <w:rPr>
          <w:rFonts w:ascii="GHEA Grapalat" w:hAnsi="GHEA Grapalat" w:hint="eastAsia"/>
          <w:sz w:val="24"/>
          <w:szCs w:val="24"/>
          <w:lang w:val="hy-AM"/>
        </w:rPr>
        <w:t>«Քաղաքաշինական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26D0">
        <w:rPr>
          <w:rFonts w:ascii="GHEA Grapalat" w:hAnsi="GHEA Grapalat" w:hint="eastAsia"/>
          <w:sz w:val="24"/>
          <w:szCs w:val="24"/>
          <w:lang w:val="hy-AM"/>
        </w:rPr>
        <w:t>ծրագրային</w:t>
      </w:r>
      <w:r w:rsidRPr="00C226D0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C226D0">
        <w:rPr>
          <w:rFonts w:ascii="GHEA Grapalat" w:hAnsi="GHEA Grapalat" w:hint="eastAsia"/>
          <w:sz w:val="24"/>
          <w:szCs w:val="24"/>
          <w:lang w:val="hy-AM"/>
        </w:rPr>
        <w:t>տարածական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26D0">
        <w:rPr>
          <w:rFonts w:ascii="GHEA Grapalat" w:hAnsi="GHEA Grapalat" w:hint="eastAsia"/>
          <w:sz w:val="24"/>
          <w:szCs w:val="24"/>
          <w:lang w:val="hy-AM"/>
        </w:rPr>
        <w:t>պլանավորման</w:t>
      </w:r>
      <w:r w:rsidRPr="00C226D0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C226D0">
        <w:rPr>
          <w:rFonts w:ascii="GHEA Grapalat" w:hAnsi="GHEA Grapalat" w:hint="eastAsia"/>
          <w:sz w:val="24"/>
          <w:szCs w:val="24"/>
          <w:lang w:val="hy-AM"/>
        </w:rPr>
        <w:t>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26D0">
        <w:rPr>
          <w:rFonts w:ascii="GHEA Grapalat" w:hAnsi="GHEA Grapalat" w:hint="eastAsia"/>
          <w:sz w:val="24"/>
          <w:szCs w:val="24"/>
          <w:lang w:val="hy-AM"/>
        </w:rPr>
        <w:t>մշակում»</w:t>
      </w:r>
      <w:r w:rsidRPr="00C226D0">
        <w:rPr>
          <w:rFonts w:ascii="GHEA Grapalat" w:hAnsi="GHEA Grapalat"/>
          <w:sz w:val="24"/>
          <w:szCs w:val="24"/>
          <w:lang w:val="hy-AM"/>
        </w:rPr>
        <w:t xml:space="preserve"> 2017-2024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26D0">
        <w:rPr>
          <w:rFonts w:ascii="GHEA Grapalat" w:hAnsi="GHEA Grapalat" w:hint="eastAsia"/>
          <w:sz w:val="24"/>
          <w:szCs w:val="24"/>
          <w:lang w:val="hy-AM"/>
        </w:rPr>
        <w:t>թվականների</w:t>
      </w:r>
      <w:r w:rsidRPr="00C226D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26D0">
        <w:rPr>
          <w:rFonts w:ascii="GHEA Grapalat" w:hAnsi="GHEA Grapalat" w:hint="eastAsia"/>
          <w:sz w:val="24"/>
          <w:szCs w:val="24"/>
          <w:lang w:val="hy-AM"/>
        </w:rPr>
        <w:t>ծրագրի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26D0">
        <w:rPr>
          <w:rFonts w:ascii="GHEA Grapalat" w:hAnsi="GHEA Grapalat" w:hint="eastAsia"/>
          <w:sz w:val="24"/>
          <w:szCs w:val="24"/>
          <w:lang w:val="hy-AM"/>
        </w:rPr>
        <w:t>շրջանակներում՝</w:t>
      </w:r>
      <w:r w:rsidRPr="00C226D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26D0">
        <w:rPr>
          <w:rFonts w:ascii="GHEA Grapalat" w:hAnsi="GHEA Grapalat" w:hint="eastAsia"/>
          <w:sz w:val="24"/>
          <w:szCs w:val="24"/>
          <w:lang w:val="hy-AM"/>
        </w:rPr>
        <w:t>միկրոռեգիոնալ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26D0">
        <w:rPr>
          <w:rFonts w:ascii="GHEA Grapalat" w:hAnsi="GHEA Grapalat" w:hint="eastAsia"/>
          <w:sz w:val="24"/>
          <w:szCs w:val="24"/>
          <w:lang w:val="hy-AM"/>
        </w:rPr>
        <w:t>մակարդակի</w:t>
      </w:r>
      <w:r w:rsidRPr="00C226D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26D0">
        <w:rPr>
          <w:rFonts w:ascii="GHEA Grapalat" w:hAnsi="GHEA Grapalat" w:hint="eastAsia"/>
          <w:sz w:val="24"/>
          <w:szCs w:val="24"/>
          <w:lang w:val="hy-AM"/>
        </w:rPr>
        <w:t>համակցված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26D0">
        <w:rPr>
          <w:rFonts w:ascii="GHEA Grapalat" w:hAnsi="GHEA Grapalat" w:hint="eastAsia"/>
          <w:sz w:val="24"/>
          <w:szCs w:val="24"/>
          <w:lang w:val="hy-AM"/>
        </w:rPr>
        <w:t>տարածական</w:t>
      </w:r>
      <w:r w:rsidRPr="00C226D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26D0">
        <w:rPr>
          <w:rFonts w:ascii="GHEA Grapalat" w:hAnsi="GHEA Grapalat" w:hint="eastAsia"/>
          <w:sz w:val="24"/>
          <w:szCs w:val="24"/>
          <w:lang w:val="hy-AM"/>
        </w:rPr>
        <w:t>պլանավորման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26D0">
        <w:rPr>
          <w:rFonts w:ascii="GHEA Grapalat" w:hAnsi="GHEA Grapalat" w:hint="eastAsia"/>
          <w:sz w:val="24"/>
          <w:szCs w:val="24"/>
          <w:lang w:val="hy-AM"/>
        </w:rPr>
        <w:t>փաստաթղթերի</w:t>
      </w:r>
      <w:r w:rsidRPr="00C226D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26D0">
        <w:rPr>
          <w:rFonts w:ascii="GHEA Grapalat" w:hAnsi="GHEA Grapalat" w:hint="eastAsia"/>
          <w:sz w:val="24"/>
          <w:szCs w:val="24"/>
          <w:lang w:val="hy-AM"/>
        </w:rPr>
        <w:t>մշակում</w:t>
      </w:r>
      <w:r>
        <w:rPr>
          <w:rFonts w:ascii="GHEA Grapalat" w:hAnsi="GHEA Grapalat"/>
          <w:sz w:val="24"/>
          <w:szCs w:val="24"/>
          <w:lang w:val="hy-AM"/>
        </w:rPr>
        <w:t>) միջոցառման կատարումից</w:t>
      </w:r>
      <w:r w:rsidRPr="00C226D0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6A13F930" w14:textId="77777777" w:rsidR="00922599" w:rsidRPr="003D3BDF" w:rsidRDefault="00922599" w:rsidP="00922599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line="240" w:lineRule="auto"/>
        <w:ind w:firstLine="720"/>
        <w:jc w:val="both"/>
        <w:rPr>
          <w:rFonts w:ascii="GHEA Grapalat" w:hAnsi="GHEA Grapalat" w:cs="GHEA Mariam"/>
          <w:sz w:val="24"/>
          <w:szCs w:val="24"/>
          <w:lang w:val="hy-AM"/>
        </w:rPr>
      </w:pPr>
    </w:p>
    <w:p w14:paraId="1B4BA61E" w14:textId="77777777" w:rsidR="00922599" w:rsidRPr="003D3BDF" w:rsidRDefault="00922599" w:rsidP="00922599">
      <w:pPr>
        <w:spacing w:line="276" w:lineRule="auto"/>
        <w:jc w:val="both"/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</w:pPr>
    </w:p>
    <w:p w14:paraId="40309428" w14:textId="77777777" w:rsidR="00D22011" w:rsidRPr="00922599" w:rsidRDefault="00D22011">
      <w:pPr>
        <w:rPr>
          <w:lang w:val="hy-AM"/>
        </w:rPr>
      </w:pPr>
    </w:p>
    <w:sectPr w:rsidR="00D22011" w:rsidRPr="00922599" w:rsidSect="000903CC">
      <w:pgSz w:w="12240" w:h="15840"/>
      <w:pgMar w:top="108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10E41"/>
    <w:multiLevelType w:val="hybridMultilevel"/>
    <w:tmpl w:val="52EA54E0"/>
    <w:lvl w:ilvl="0" w:tplc="A40013FC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1969778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599"/>
    <w:rsid w:val="000903CC"/>
    <w:rsid w:val="001149EC"/>
    <w:rsid w:val="001D49D7"/>
    <w:rsid w:val="0025413F"/>
    <w:rsid w:val="00303957"/>
    <w:rsid w:val="00596B6D"/>
    <w:rsid w:val="007C713E"/>
    <w:rsid w:val="00841602"/>
    <w:rsid w:val="00922599"/>
    <w:rsid w:val="00930045"/>
    <w:rsid w:val="00944D6A"/>
    <w:rsid w:val="009552EF"/>
    <w:rsid w:val="00BF2EA9"/>
    <w:rsid w:val="00CD6BC5"/>
    <w:rsid w:val="00D22011"/>
    <w:rsid w:val="00D61727"/>
    <w:rsid w:val="00DA30E7"/>
    <w:rsid w:val="00E2667B"/>
    <w:rsid w:val="00E97697"/>
    <w:rsid w:val="00F23D99"/>
    <w:rsid w:val="00FF5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D7302"/>
  <w15:chartTrackingRefBased/>
  <w15:docId w15:val="{124C3452-3AC4-49E4-91F9-2E2094650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2599"/>
    <w:rPr>
      <w:rFonts w:ascii="Arial" w:eastAsia="Arial" w:hAnsi="Arial" w:cs="Arial"/>
      <w:sz w:val="20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922599"/>
    <w:pPr>
      <w:spacing w:before="100" w:beforeAutospacing="1" w:after="100" w:afterAutospacing="1" w:line="240" w:lineRule="auto"/>
    </w:pPr>
    <w:rPr>
      <w:rFonts w:ascii="GHEA Grapalat" w:eastAsiaTheme="minorEastAsia" w:hAnsi="GHEA Grapalat" w:cs="Times New Roman"/>
      <w:sz w:val="24"/>
      <w:szCs w:val="24"/>
    </w:rPr>
  </w:style>
  <w:style w:type="paragraph" w:customStyle="1" w:styleId="1">
    <w:name w:val="Абзац списка1"/>
    <w:aliases w:val="Akapit z listą BS,List Paragraph 1,List_Paragraph,Multilevel para_II,List Paragraph (numbered (a)),OBC Bullet,List Paragraph11,Normal numbered"/>
    <w:basedOn w:val="Normal"/>
    <w:link w:val="ListParagraphChar"/>
    <w:rsid w:val="00922599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"/>
    <w:link w:val="1"/>
    <w:locked/>
    <w:rsid w:val="00922599"/>
    <w:rPr>
      <w:rFonts w:ascii="Calibri" w:eastAsia="Times New Roman" w:hAnsi="Calibri" w:cs="Times New Roman"/>
      <w:sz w:val="20"/>
      <w:szCs w:val="20"/>
      <w:lang w:eastAsia="ru-RU"/>
    </w:rPr>
  </w:style>
  <w:style w:type="paragraph" w:styleId="NoSpacing">
    <w:name w:val="No Spacing"/>
    <w:uiPriority w:val="1"/>
    <w:qFormat/>
    <w:rsid w:val="00922599"/>
    <w:pPr>
      <w:spacing w:after="0" w:line="240" w:lineRule="auto"/>
    </w:pPr>
    <w:rPr>
      <w:rFonts w:eastAsiaTheme="minorEastAsia"/>
      <w:lang w:val="ru-RU" w:eastAsia="ru-RU"/>
    </w:rPr>
  </w:style>
  <w:style w:type="paragraph" w:styleId="ListParagraph">
    <w:name w:val="List Paragraph"/>
    <w:basedOn w:val="Normal"/>
    <w:uiPriority w:val="34"/>
    <w:qFormat/>
    <w:rsid w:val="00944D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4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510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Sargsyan1</dc:creator>
  <cp:keywords/>
  <dc:description/>
  <cp:lastModifiedBy>Shoghakat Nahatakyan</cp:lastModifiedBy>
  <cp:revision>9</cp:revision>
  <dcterms:created xsi:type="dcterms:W3CDTF">2024-12-25T12:21:00Z</dcterms:created>
  <dcterms:modified xsi:type="dcterms:W3CDTF">2025-05-02T10:52:00Z</dcterms:modified>
</cp:coreProperties>
</file>