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E020AF" w14:textId="77777777" w:rsidR="005B5602" w:rsidRPr="00161428" w:rsidRDefault="005B5602" w:rsidP="005228D2">
      <w:pPr>
        <w:shd w:val="clear" w:color="auto" w:fill="FFFFFF"/>
        <w:spacing w:line="360" w:lineRule="auto"/>
        <w:ind w:firstLine="375"/>
        <w:jc w:val="center"/>
        <w:rPr>
          <w:rFonts w:ascii="GHEA Grapalat" w:hAnsi="GHEA Grapalat" w:cs="Sylfaen"/>
          <w:b/>
          <w:bCs/>
          <w:sz w:val="24"/>
          <w:szCs w:val="24"/>
          <w:lang w:val="hy-AM"/>
        </w:rPr>
      </w:pPr>
      <w:r w:rsidRPr="00161428">
        <w:rPr>
          <w:rFonts w:ascii="GHEA Grapalat" w:hAnsi="GHEA Grapalat" w:cs="Sylfaen"/>
          <w:b/>
          <w:bCs/>
          <w:sz w:val="24"/>
          <w:szCs w:val="24"/>
          <w:lang w:val="hy-AM"/>
        </w:rPr>
        <w:t>ԱՄՓՈՓԱԹԵՐԹ</w:t>
      </w:r>
    </w:p>
    <w:p w14:paraId="5452C4CC" w14:textId="239F8BAB" w:rsidR="005B5602" w:rsidRPr="00161428" w:rsidRDefault="007915D0" w:rsidP="005228D2">
      <w:pPr>
        <w:shd w:val="clear" w:color="auto" w:fill="FFFFFF"/>
        <w:spacing w:line="360" w:lineRule="auto"/>
        <w:ind w:firstLine="375"/>
        <w:jc w:val="center"/>
        <w:rPr>
          <w:rFonts w:ascii="GHEA Grapalat" w:hAnsi="GHEA Grapalat"/>
          <w:b/>
          <w:sz w:val="24"/>
          <w:szCs w:val="24"/>
          <w:lang w:val="hy-AM"/>
        </w:rPr>
      </w:pPr>
      <w:bookmarkStart w:id="0" w:name="_Hlk139379094"/>
      <w:r w:rsidRPr="00161428">
        <w:rPr>
          <w:rFonts w:ascii="GHEA Grapalat" w:hAnsi="GHEA Grapalat"/>
          <w:b/>
          <w:sz w:val="24"/>
          <w:szCs w:val="24"/>
          <w:lang w:val="hy-AM"/>
        </w:rPr>
        <w:t>«</w:t>
      </w:r>
      <w:r w:rsidR="00DC7D27" w:rsidRPr="00161428">
        <w:rPr>
          <w:rFonts w:ascii="GHEA Grapalat" w:hAnsi="GHEA Grapalat"/>
          <w:b/>
          <w:sz w:val="24"/>
          <w:szCs w:val="24"/>
          <w:lang w:val="hy-AM"/>
        </w:rPr>
        <w:t xml:space="preserve">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փոփոխություններ և լրացումներ կատարելու մասին» </w:t>
      </w:r>
      <w:r w:rsidRPr="00161428">
        <w:rPr>
          <w:rFonts w:ascii="GHEA Grapalat" w:hAnsi="GHEA Grapalat"/>
          <w:b/>
          <w:sz w:val="24"/>
          <w:szCs w:val="24"/>
          <w:lang w:val="hy-AM"/>
        </w:rPr>
        <w:t>Կառավարության</w:t>
      </w:r>
      <w:r w:rsidR="005228D2" w:rsidRPr="00161428">
        <w:rPr>
          <w:rFonts w:ascii="GHEA Grapalat" w:hAnsi="GHEA Grapalat"/>
          <w:b/>
          <w:sz w:val="24"/>
          <w:szCs w:val="24"/>
          <w:lang w:val="hy-AM"/>
        </w:rPr>
        <w:t xml:space="preserve"> որոշման </w:t>
      </w:r>
      <w:r w:rsidR="00102F7D" w:rsidRPr="00161428">
        <w:rPr>
          <w:rFonts w:ascii="GHEA Grapalat" w:hAnsi="GHEA Grapalat"/>
          <w:b/>
          <w:sz w:val="24"/>
          <w:szCs w:val="24"/>
          <w:lang w:val="hy-AM"/>
        </w:rPr>
        <w:t>նախագծի</w:t>
      </w:r>
    </w:p>
    <w:p w14:paraId="5408DEA4" w14:textId="77777777" w:rsidR="008E5D8F" w:rsidRPr="00161428" w:rsidRDefault="008E5D8F" w:rsidP="005228D2">
      <w:pPr>
        <w:shd w:val="clear" w:color="auto" w:fill="FFFFFF"/>
        <w:spacing w:line="360" w:lineRule="auto"/>
        <w:ind w:firstLine="375"/>
        <w:rPr>
          <w:rFonts w:ascii="GHEA Grapalat" w:hAnsi="GHEA Grapalat"/>
          <w:b/>
          <w:sz w:val="24"/>
          <w:szCs w:val="24"/>
          <w:lang w:val="hy-AM"/>
        </w:rPr>
      </w:pPr>
    </w:p>
    <w:tbl>
      <w:tblPr>
        <w:tblW w:w="1564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7781"/>
        <w:gridCol w:w="7855"/>
      </w:tblGrid>
      <w:tr w:rsidR="005B77D7" w:rsidRPr="00161428" w14:paraId="23CF24A2" w14:textId="77777777" w:rsidTr="0052371B">
        <w:trPr>
          <w:tblCellSpacing w:w="0" w:type="dxa"/>
          <w:jc w:val="center"/>
        </w:trPr>
        <w:tc>
          <w:tcPr>
            <w:tcW w:w="7789" w:type="dxa"/>
            <w:gridSpan w:val="2"/>
            <w:vMerge w:val="restart"/>
            <w:tcBorders>
              <w:top w:val="outset" w:sz="6" w:space="0" w:color="auto"/>
              <w:left w:val="outset" w:sz="6" w:space="0" w:color="auto"/>
              <w:right w:val="outset" w:sz="6" w:space="0" w:color="auto"/>
            </w:tcBorders>
            <w:shd w:val="clear" w:color="auto" w:fill="D0D0D0"/>
          </w:tcPr>
          <w:bookmarkEnd w:id="0"/>
          <w:p w14:paraId="11D35B81" w14:textId="2E57A1DC" w:rsidR="005B77D7" w:rsidRPr="00161428" w:rsidRDefault="00F9005E" w:rsidP="005228D2">
            <w:pPr>
              <w:spacing w:line="360" w:lineRule="auto"/>
              <w:jc w:val="center"/>
              <w:rPr>
                <w:rFonts w:ascii="GHEA Grapalat" w:hAnsi="GHEA Grapalat"/>
                <w:sz w:val="24"/>
                <w:szCs w:val="24"/>
                <w:lang w:val="hy-AM"/>
              </w:rPr>
            </w:pPr>
            <w:r w:rsidRPr="00161428">
              <w:rPr>
                <w:rFonts w:ascii="GHEA Grapalat" w:hAnsi="GHEA Grapalat"/>
                <w:sz w:val="24"/>
                <w:szCs w:val="24"/>
                <w:lang w:val="hy-AM"/>
              </w:rPr>
              <w:t>ՀՀ ֆինանսների նախարար</w:t>
            </w:r>
            <w:r w:rsidR="007822C6" w:rsidRPr="00161428">
              <w:rPr>
                <w:rFonts w:ascii="GHEA Grapalat" w:hAnsi="GHEA Grapalat"/>
                <w:sz w:val="24"/>
                <w:szCs w:val="24"/>
                <w:lang w:val="hy-AM"/>
              </w:rPr>
              <w:t>ություն</w:t>
            </w:r>
          </w:p>
        </w:tc>
        <w:tc>
          <w:tcPr>
            <w:tcW w:w="7855" w:type="dxa"/>
            <w:tcBorders>
              <w:top w:val="outset" w:sz="6" w:space="0" w:color="auto"/>
              <w:left w:val="outset" w:sz="6" w:space="0" w:color="auto"/>
              <w:bottom w:val="outset" w:sz="6" w:space="0" w:color="auto"/>
              <w:right w:val="outset" w:sz="6" w:space="0" w:color="auto"/>
            </w:tcBorders>
            <w:shd w:val="clear" w:color="auto" w:fill="D0D0D0"/>
          </w:tcPr>
          <w:p w14:paraId="746A0F05" w14:textId="6E8A2A27" w:rsidR="005B77D7" w:rsidRPr="00161428" w:rsidRDefault="005228D2" w:rsidP="007915D0">
            <w:pPr>
              <w:spacing w:line="360" w:lineRule="auto"/>
              <w:jc w:val="center"/>
              <w:rPr>
                <w:rFonts w:ascii="GHEA Grapalat" w:hAnsi="GHEA Grapalat"/>
                <w:sz w:val="24"/>
                <w:szCs w:val="24"/>
                <w:lang w:val="hy-AM"/>
              </w:rPr>
            </w:pPr>
            <w:r w:rsidRPr="00161428">
              <w:rPr>
                <w:rFonts w:ascii="GHEA Grapalat" w:hAnsi="GHEA Grapalat"/>
                <w:sz w:val="24"/>
                <w:szCs w:val="24"/>
                <w:lang w:val="hy-AM"/>
              </w:rPr>
              <w:t>0</w:t>
            </w:r>
            <w:r w:rsidR="00DC7D27" w:rsidRPr="00161428">
              <w:rPr>
                <w:rFonts w:ascii="GHEA Grapalat" w:hAnsi="GHEA Grapalat"/>
                <w:sz w:val="24"/>
                <w:szCs w:val="24"/>
                <w:lang w:val="hy-AM"/>
              </w:rPr>
              <w:t>2</w:t>
            </w:r>
            <w:r w:rsidR="00745DF1" w:rsidRPr="00161428">
              <w:rPr>
                <w:rFonts w:ascii="GHEA Grapalat" w:hAnsi="GHEA Grapalat"/>
                <w:sz w:val="24"/>
                <w:szCs w:val="24"/>
                <w:lang w:val="en-US"/>
              </w:rPr>
              <w:t>.</w:t>
            </w:r>
            <w:r w:rsidR="00DC7D27" w:rsidRPr="00161428">
              <w:rPr>
                <w:rFonts w:ascii="GHEA Grapalat" w:hAnsi="GHEA Grapalat"/>
                <w:sz w:val="24"/>
                <w:szCs w:val="24"/>
                <w:lang w:val="hy-AM"/>
              </w:rPr>
              <w:t>10</w:t>
            </w:r>
            <w:r w:rsidR="00745DF1" w:rsidRPr="00161428">
              <w:rPr>
                <w:rFonts w:ascii="GHEA Grapalat" w:hAnsi="GHEA Grapalat"/>
                <w:sz w:val="24"/>
                <w:szCs w:val="24"/>
                <w:lang w:val="en-US"/>
              </w:rPr>
              <w:t>.202</w:t>
            </w:r>
            <w:r w:rsidR="007915D0" w:rsidRPr="00161428">
              <w:rPr>
                <w:rFonts w:ascii="GHEA Grapalat" w:hAnsi="GHEA Grapalat"/>
                <w:sz w:val="24"/>
                <w:szCs w:val="24"/>
                <w:lang w:val="hy-AM"/>
              </w:rPr>
              <w:t>5</w:t>
            </w:r>
            <w:r w:rsidR="00745DF1" w:rsidRPr="00161428">
              <w:rPr>
                <w:rFonts w:ascii="GHEA Grapalat" w:hAnsi="GHEA Grapalat"/>
                <w:sz w:val="24"/>
                <w:szCs w:val="24"/>
                <w:lang w:val="hy-AM"/>
              </w:rPr>
              <w:t>թ</w:t>
            </w:r>
            <w:r w:rsidR="00745DF1" w:rsidRPr="00161428">
              <w:rPr>
                <w:rFonts w:ascii="Cambria Math" w:hAnsi="Cambria Math" w:cs="Cambria Math"/>
                <w:sz w:val="24"/>
                <w:szCs w:val="24"/>
                <w:lang w:val="hy-AM"/>
              </w:rPr>
              <w:t>․</w:t>
            </w:r>
          </w:p>
        </w:tc>
      </w:tr>
      <w:tr w:rsidR="005B77D7" w:rsidRPr="00161428" w14:paraId="273E65A9" w14:textId="77777777" w:rsidTr="0052371B">
        <w:trPr>
          <w:tblCellSpacing w:w="0" w:type="dxa"/>
          <w:jc w:val="center"/>
        </w:trPr>
        <w:tc>
          <w:tcPr>
            <w:tcW w:w="7789" w:type="dxa"/>
            <w:gridSpan w:val="2"/>
            <w:vMerge/>
            <w:tcBorders>
              <w:left w:val="outset" w:sz="6" w:space="0" w:color="auto"/>
              <w:bottom w:val="outset" w:sz="6" w:space="0" w:color="auto"/>
              <w:right w:val="outset" w:sz="6" w:space="0" w:color="auto"/>
            </w:tcBorders>
            <w:shd w:val="clear" w:color="auto" w:fill="FFFFFF"/>
            <w:vAlign w:val="center"/>
          </w:tcPr>
          <w:p w14:paraId="5CBD3164" w14:textId="77777777" w:rsidR="005B77D7" w:rsidRPr="00161428" w:rsidRDefault="005B77D7" w:rsidP="005228D2">
            <w:pPr>
              <w:spacing w:line="360" w:lineRule="auto"/>
              <w:jc w:val="center"/>
              <w:rPr>
                <w:rFonts w:ascii="GHEA Grapalat" w:hAnsi="GHEA Grapalat"/>
                <w:sz w:val="24"/>
                <w:szCs w:val="24"/>
                <w:lang w:val="hy-AM"/>
              </w:rPr>
            </w:pPr>
          </w:p>
        </w:tc>
        <w:tc>
          <w:tcPr>
            <w:tcW w:w="7855" w:type="dxa"/>
            <w:tcBorders>
              <w:top w:val="outset" w:sz="6" w:space="0" w:color="auto"/>
              <w:left w:val="outset" w:sz="6" w:space="0" w:color="auto"/>
              <w:bottom w:val="outset" w:sz="6" w:space="0" w:color="auto"/>
              <w:right w:val="outset" w:sz="6" w:space="0" w:color="auto"/>
            </w:tcBorders>
            <w:shd w:val="clear" w:color="auto" w:fill="D0D0D0"/>
          </w:tcPr>
          <w:p w14:paraId="611CC1A9" w14:textId="4B505564" w:rsidR="00745DF1" w:rsidRPr="00161428" w:rsidRDefault="00745DF1" w:rsidP="007915D0">
            <w:pPr>
              <w:spacing w:line="360" w:lineRule="auto"/>
              <w:jc w:val="center"/>
              <w:rPr>
                <w:rFonts w:ascii="GHEA Grapalat" w:eastAsia="MS Mincho" w:hAnsi="GHEA Grapalat" w:cs="MS Mincho"/>
                <w:sz w:val="24"/>
                <w:szCs w:val="24"/>
                <w:lang w:val="hy-AM"/>
              </w:rPr>
            </w:pPr>
            <w:r w:rsidRPr="00161428">
              <w:rPr>
                <w:rFonts w:ascii="GHEA Grapalat" w:hAnsi="GHEA Grapalat"/>
                <w:sz w:val="24"/>
                <w:szCs w:val="24"/>
                <w:lang w:val="en-US"/>
              </w:rPr>
              <w:t xml:space="preserve">N </w:t>
            </w:r>
            <w:r w:rsidR="00DC7D27" w:rsidRPr="00161428">
              <w:rPr>
                <w:rFonts w:ascii="GHEA Grapalat" w:hAnsi="GHEA Grapalat"/>
                <w:sz w:val="24"/>
                <w:szCs w:val="24"/>
              </w:rPr>
              <w:t>01/9-2/21992-2025</w:t>
            </w:r>
          </w:p>
        </w:tc>
      </w:tr>
      <w:tr w:rsidR="005B77D7" w:rsidRPr="0016348F" w14:paraId="135C60D4" w14:textId="77777777" w:rsidTr="0052371B">
        <w:trPr>
          <w:gridBefore w:val="1"/>
          <w:wBefore w:w="8" w:type="dxa"/>
          <w:tblCellSpacing w:w="0" w:type="dxa"/>
          <w:jc w:val="center"/>
        </w:trPr>
        <w:tc>
          <w:tcPr>
            <w:tcW w:w="7781" w:type="dxa"/>
            <w:tcBorders>
              <w:top w:val="outset" w:sz="6" w:space="0" w:color="auto"/>
              <w:left w:val="outset" w:sz="6" w:space="0" w:color="auto"/>
              <w:bottom w:val="outset" w:sz="6" w:space="0" w:color="auto"/>
              <w:right w:val="outset" w:sz="6" w:space="0" w:color="auto"/>
            </w:tcBorders>
            <w:shd w:val="clear" w:color="auto" w:fill="FFFFFF"/>
          </w:tcPr>
          <w:p w14:paraId="415E227B" w14:textId="77777777" w:rsidR="00DC7D27" w:rsidRPr="00161428" w:rsidRDefault="00DC7D27" w:rsidP="00DC7D27">
            <w:pPr>
              <w:tabs>
                <w:tab w:val="left" w:pos="7531"/>
              </w:tabs>
              <w:spacing w:line="360" w:lineRule="auto"/>
              <w:ind w:left="150" w:right="150" w:firstLine="570"/>
              <w:jc w:val="both"/>
              <w:rPr>
                <w:rFonts w:ascii="GHEA Grapalat" w:hAnsi="GHEA Grapalat"/>
                <w:sz w:val="24"/>
                <w:szCs w:val="24"/>
                <w:lang w:val="hy-AM"/>
              </w:rPr>
            </w:pPr>
            <w:r w:rsidRPr="00161428">
              <w:rPr>
                <w:rFonts w:ascii="GHEA Grapalat" w:hAnsi="GHEA Grapalat"/>
                <w:sz w:val="24"/>
                <w:szCs w:val="24"/>
                <w:lang w:val="hy-AM"/>
              </w:rPr>
              <w:t>Ձեր 10.09.2025թ. N 01/20198-2025 գրությամբ ներկայացված ՀՀ կառավարության որոշման նախագծի (այսուհետ՝ Նախագիծ) վերաբերյալ, որով առաջարկվում է ՀՀ 2025թ. պետական բյուջեով նախատեսված 1022 ծրագրի 12004 Գյուղատնտեսական հումքի մթերումների (գնումների) նպատակով տրամադրվող վարկերի տոկոսադրույքների սուբսիդավորում միջոցառումից վերաբաշխում կատարելու միջոցով 196.2 մլն դրամ հատկացնել 11001 Պետական աջակցություն Հայաստանի Հանրապետության խաղողագործության և գինեգործության ոլորտներում վարվող պետական քաղաքականության ու զարգացման ծրագրերի իրականացմանը միջոցառմանը և 150.0 մլն դրամ՝ 12019 Լոլիկի մթերումների գործընթացի կազմակերպման միջոցառման շրջանակներում տնտեսավարող սուբյեկտներին սուբսիդավորում նոր միջոցառմանը, հայտնում ենք հետևյալը.</w:t>
            </w:r>
          </w:p>
          <w:p w14:paraId="535DA751" w14:textId="77777777" w:rsidR="00DC7D27" w:rsidRPr="00161428" w:rsidRDefault="00DC7D27" w:rsidP="00DC7D27">
            <w:pPr>
              <w:tabs>
                <w:tab w:val="left" w:pos="7531"/>
              </w:tabs>
              <w:spacing w:line="360" w:lineRule="auto"/>
              <w:ind w:left="150" w:right="150" w:firstLine="570"/>
              <w:jc w:val="both"/>
              <w:rPr>
                <w:rFonts w:ascii="GHEA Grapalat" w:hAnsi="GHEA Grapalat"/>
                <w:sz w:val="24"/>
                <w:szCs w:val="24"/>
                <w:lang w:val="hy-AM"/>
              </w:rPr>
            </w:pPr>
            <w:r w:rsidRPr="00161428">
              <w:rPr>
                <w:rFonts w:ascii="GHEA Grapalat" w:hAnsi="GHEA Grapalat"/>
                <w:sz w:val="24"/>
                <w:szCs w:val="24"/>
                <w:lang w:val="hy-AM"/>
              </w:rPr>
              <w:lastRenderedPageBreak/>
              <w:t>1. Նախագծի հիմնավորման համաձայն 11001 Պետական աջակցություն Հայաստանի Հանրապետության խաղողագործության և գինեգործության ոլորտներում վարվող պետական քաղաքականության ու զարգացման ծրագրերի իրականացմանը միջոցառմանը (այսուհետ՝ Միջոցառում) հատկացվող գումարն անհրաժեշտ է «Խաղողի տնկարկների ռեեստրի համակարգի ստեղծում և կիրարկում» միջոցառման իրականացման նպատակով գյուղատնտեսական (խաղողի) արժեշղթայի միասնական էլեկտրոնային տեղեկատվական համակարգի (այսուհետև Էլեկտրոնային տեղեկատվական համակարգ) ներդրման ծառայությունների ձեռքբերման համար (պայմանագրային արժեքը` 215.2 մլն դրամ) և ճապոնական «ROTOBO» ընկերության կողմից իրականացվող «Business Matching» ծրագրի շրջանակում 2026թ. մարտ ամսին Տոկիոյում կայանալիք FOODEX JAPAN 2026 ցուցահանդեսին մասնակցության նպատակով (42</w:t>
            </w:r>
            <w:r w:rsidRPr="00161428">
              <w:rPr>
                <w:rFonts w:ascii="Cambria Math" w:hAnsi="Cambria Math" w:cs="Cambria Math"/>
                <w:sz w:val="24"/>
                <w:szCs w:val="24"/>
                <w:lang w:val="hy-AM"/>
              </w:rPr>
              <w:t>․</w:t>
            </w:r>
            <w:r w:rsidRPr="00161428">
              <w:rPr>
                <w:rFonts w:ascii="GHEA Grapalat" w:hAnsi="GHEA Grapalat"/>
                <w:sz w:val="24"/>
                <w:szCs w:val="24"/>
                <w:lang w:val="hy-AM"/>
              </w:rPr>
              <w:t xml:space="preserve">0 </w:t>
            </w:r>
            <w:r w:rsidRPr="00161428">
              <w:rPr>
                <w:rFonts w:ascii="GHEA Grapalat" w:hAnsi="GHEA Grapalat" w:cs="GHEA Grapalat"/>
                <w:sz w:val="24"/>
                <w:szCs w:val="24"/>
                <w:lang w:val="hy-AM"/>
              </w:rPr>
              <w:t>մլն</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դրամ</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որից</w:t>
            </w:r>
            <w:r w:rsidRPr="00161428">
              <w:rPr>
                <w:rFonts w:ascii="GHEA Grapalat" w:hAnsi="GHEA Grapalat"/>
                <w:sz w:val="24"/>
                <w:szCs w:val="24"/>
                <w:lang w:val="hy-AM"/>
              </w:rPr>
              <w:t xml:space="preserve"> 8 </w:t>
            </w:r>
            <w:r w:rsidRPr="00161428">
              <w:rPr>
                <w:rFonts w:ascii="GHEA Grapalat" w:hAnsi="GHEA Grapalat" w:cs="GHEA Grapalat"/>
                <w:sz w:val="24"/>
                <w:szCs w:val="24"/>
                <w:lang w:val="hy-AM"/>
              </w:rPr>
              <w:t>մլն</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դրամը</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ֆինանսավորվելու</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է</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մասնակից</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ընկերությունների</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կողմից</w:t>
            </w:r>
            <w:r w:rsidRPr="00161428">
              <w:rPr>
                <w:rFonts w:ascii="GHEA Grapalat" w:hAnsi="GHEA Grapalat"/>
                <w:sz w:val="24"/>
                <w:szCs w:val="24"/>
                <w:lang w:val="hy-AM"/>
              </w:rPr>
              <w:t xml:space="preserve">): </w:t>
            </w:r>
          </w:p>
          <w:p w14:paraId="4AE8B813" w14:textId="77777777" w:rsidR="00DC7D27" w:rsidRPr="00161428" w:rsidRDefault="00DC7D27" w:rsidP="00DC7D27">
            <w:pPr>
              <w:tabs>
                <w:tab w:val="left" w:pos="7531"/>
              </w:tabs>
              <w:spacing w:line="360" w:lineRule="auto"/>
              <w:ind w:left="150" w:right="150" w:firstLine="570"/>
              <w:jc w:val="both"/>
              <w:rPr>
                <w:rFonts w:ascii="GHEA Grapalat" w:hAnsi="GHEA Grapalat"/>
                <w:sz w:val="24"/>
                <w:szCs w:val="24"/>
                <w:lang w:val="hy-AM"/>
              </w:rPr>
            </w:pPr>
            <w:r w:rsidRPr="00161428">
              <w:rPr>
                <w:rFonts w:ascii="GHEA Grapalat" w:hAnsi="GHEA Grapalat"/>
                <w:sz w:val="24"/>
                <w:szCs w:val="24"/>
                <w:lang w:val="hy-AM"/>
              </w:rPr>
              <w:t xml:space="preserve">Միջոցառման գծով պահանջվող 196.2 մլն դրամ գումարից 146.5 մլն դրամն անհրաժեշտ է Հայաստանի խաղողագործության և գինեգործության հիմնադրամի (այսուհետ՝ Հիմնադրամ) կողմից Էլեկտրոնային տեղեկատվական համակարգի ներդրման նպատակով ծառայությունների ձեռքբերման համար: Այս կապակցությամբ նշենք, որ նշված գումարը ՀՀ պետական բյուջեից </w:t>
            </w:r>
            <w:r w:rsidRPr="00161428">
              <w:rPr>
                <w:rFonts w:ascii="GHEA Grapalat" w:hAnsi="GHEA Grapalat"/>
                <w:sz w:val="24"/>
                <w:szCs w:val="24"/>
                <w:lang w:val="hy-AM"/>
              </w:rPr>
              <w:lastRenderedPageBreak/>
              <w:t>հատկացնելը գտնում ենք ոչ նպատակահարմար, նկատի ունենալով, որ նախորդ տարիների բյուջետային քննարկումների ժամանակ բազմիցս շեշտադրվել է Հիմնադրամին պետական բյուջեից տրամադրվող ֆինանսավորումն աստիճանաբար դադարեցնելու անհրաժեշտությունը: Վերջինիս հետ կապված առաջարկվել էր ներկայացնել պետական բյուջեից Հիմնադրամի ուղղակի ֆինանսավորումը նվազեցնելուն ուղղված գործողությունների համապատասխան ճանապարհային քարտեզ, դիտարկելով այլ գործունեության գծով եկամուտներն ավելացնելու ուղղությամբ Հիմնադրամի կողմից ձեռնարկվելիք հնարավոր քայլերն ու մասնավոր հատվածից ֆինանսական միջոցները ներգրավելու կամ վերջիններիս կողմից առկա ֆինանսավորումն ավելացնելու հնարավորությունները: Ընդ որում, նշված գործընթացի շրջանակներում 2023թ. պետական բյուջեի չափաքանակը 2022թ. համեմատ նախատեսվել էր շուրջ 30% նվազեցմամբ և նախատեսվել էր նույն սկզբունքով առաջնորդվել նաև հետագայում, յուրաքանչյուր հաջորդ տարվա համար նվազեցնելով պետական ֆինանսավորումը։ Սակայն 2024թ</w:t>
            </w:r>
            <w:r w:rsidRPr="00161428">
              <w:rPr>
                <w:rFonts w:ascii="Cambria Math" w:hAnsi="Cambria Math" w:cs="Cambria Math"/>
                <w:sz w:val="24"/>
                <w:szCs w:val="24"/>
                <w:lang w:val="hy-AM"/>
              </w:rPr>
              <w:t>․</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համար</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նշված</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մոտեցումը</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չկիրառվեց</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պայմանով</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որ</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կներկայացվի</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ոլորտի</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հետագա</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տարիների</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ծրագիրը</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որով</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պետք</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է</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առաջնորդվի</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Հիմնադրամն</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իր</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գործունեության</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ընթացքում։</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Այնինչ</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նշված</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ծրագիրը</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մինչ</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օրս</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չի</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հաստատվել</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փոխարենը</w:t>
            </w:r>
            <w:r w:rsidRPr="00161428">
              <w:rPr>
                <w:rFonts w:ascii="GHEA Grapalat" w:hAnsi="GHEA Grapalat"/>
                <w:sz w:val="24"/>
                <w:szCs w:val="24"/>
                <w:lang w:val="hy-AM"/>
              </w:rPr>
              <w:t xml:space="preserve"> </w:t>
            </w:r>
            <w:r w:rsidRPr="00161428">
              <w:rPr>
                <w:rFonts w:ascii="GHEA Grapalat" w:hAnsi="GHEA Grapalat" w:cs="GHEA Grapalat"/>
                <w:sz w:val="24"/>
                <w:szCs w:val="24"/>
                <w:lang w:val="hy-AM"/>
              </w:rPr>
              <w:t>Միջոցառմանը</w:t>
            </w:r>
            <w:r w:rsidRPr="00161428">
              <w:rPr>
                <w:rFonts w:ascii="GHEA Grapalat" w:hAnsi="GHEA Grapalat"/>
                <w:sz w:val="24"/>
                <w:szCs w:val="24"/>
                <w:lang w:val="hy-AM"/>
              </w:rPr>
              <w:t xml:space="preserve"> 2024թ. պետական բյուջեից հատկացված գումարի շրջանակներում </w:t>
            </w:r>
            <w:r w:rsidRPr="00161428">
              <w:rPr>
                <w:rFonts w:ascii="GHEA Grapalat" w:hAnsi="GHEA Grapalat"/>
                <w:sz w:val="24"/>
                <w:szCs w:val="24"/>
                <w:lang w:val="hy-AM"/>
              </w:rPr>
              <w:lastRenderedPageBreak/>
              <w:t>հիմնադրամի 2023թ. տարեկան 72.0 մլն դրամ աշխատավարձի ֆոնդը 2024թ. համար ավելացվել է 16.8 մլն դրամով և հաստատվել է 88.8 մլն դրամ:</w:t>
            </w:r>
          </w:p>
          <w:p w14:paraId="5CEA8F16" w14:textId="77777777" w:rsidR="00DC7D27" w:rsidRPr="00161428" w:rsidRDefault="00DC7D27" w:rsidP="00DC7D27">
            <w:pPr>
              <w:tabs>
                <w:tab w:val="left" w:pos="7531"/>
              </w:tabs>
              <w:spacing w:line="360" w:lineRule="auto"/>
              <w:ind w:left="150" w:right="150" w:firstLine="570"/>
              <w:jc w:val="both"/>
              <w:rPr>
                <w:rFonts w:ascii="GHEA Grapalat" w:hAnsi="GHEA Grapalat"/>
                <w:sz w:val="24"/>
                <w:szCs w:val="24"/>
                <w:lang w:val="hy-AM"/>
              </w:rPr>
            </w:pPr>
            <w:r w:rsidRPr="00161428">
              <w:rPr>
                <w:rFonts w:ascii="GHEA Grapalat" w:hAnsi="GHEA Grapalat"/>
                <w:sz w:val="24"/>
                <w:szCs w:val="24"/>
                <w:lang w:val="hy-AM"/>
              </w:rPr>
              <w:t>Բացի այդ 2026թ. բյուջետային գործընթացի շրջանակներում առաջարկվել էր Հիմնադրամին ուղղակի դրամաշնորհային միջոցներ հատկացնելու փոխարեն քննարկել պետական բյուջեում խաղողագործության և գինեգործության ոլորտին աջակցության միջոցառումներ ներառելու տարբերակը՝ իրենց համապատասխան արդյունքային ցուցանիշներով, որը համահունչ կլինի նաև ծրագրային բյուջետավորմանը։ Ընդ որում այդ միջոցառումների իրականացնող կարող է հանդիսանալ նաև Հիմնադրամը։</w:t>
            </w:r>
          </w:p>
          <w:p w14:paraId="2D802532" w14:textId="77777777" w:rsidR="00DC7D27" w:rsidRPr="00161428" w:rsidRDefault="00DC7D27" w:rsidP="00DC7D27">
            <w:pPr>
              <w:tabs>
                <w:tab w:val="left" w:pos="7531"/>
              </w:tabs>
              <w:spacing w:line="360" w:lineRule="auto"/>
              <w:ind w:left="150" w:right="150" w:firstLine="570"/>
              <w:jc w:val="both"/>
              <w:rPr>
                <w:rFonts w:ascii="GHEA Grapalat" w:hAnsi="GHEA Grapalat"/>
                <w:sz w:val="24"/>
                <w:szCs w:val="24"/>
                <w:lang w:val="hy-AM"/>
              </w:rPr>
            </w:pPr>
            <w:r w:rsidRPr="00161428">
              <w:rPr>
                <w:rFonts w:ascii="GHEA Grapalat" w:hAnsi="GHEA Grapalat"/>
                <w:sz w:val="24"/>
                <w:szCs w:val="24"/>
                <w:lang w:val="hy-AM"/>
              </w:rPr>
              <w:t>Ելնելով վերոգրյալից, Էլեկտրոնային տեղեկատվական համակարգի ներդրման ֆինանսավորման հարցն առաջարկում ենք դիտարկել Հիմնադրամի հաստատված բյուջեի և մասնավոր հատվածից ֆինանսական միջոցներ ներգրավելու տարբերակը:</w:t>
            </w:r>
          </w:p>
          <w:p w14:paraId="281FBFB7" w14:textId="77777777" w:rsidR="00DC7D27" w:rsidRPr="00161428" w:rsidRDefault="00DC7D27" w:rsidP="00DC7D27">
            <w:pPr>
              <w:tabs>
                <w:tab w:val="left" w:pos="7531"/>
              </w:tabs>
              <w:spacing w:line="360" w:lineRule="auto"/>
              <w:ind w:left="150" w:right="150" w:firstLine="570"/>
              <w:jc w:val="both"/>
              <w:rPr>
                <w:rFonts w:ascii="GHEA Grapalat" w:hAnsi="GHEA Grapalat"/>
                <w:sz w:val="24"/>
                <w:szCs w:val="24"/>
                <w:lang w:val="hy-AM"/>
              </w:rPr>
            </w:pPr>
            <w:r w:rsidRPr="00161428">
              <w:rPr>
                <w:rFonts w:ascii="GHEA Grapalat" w:hAnsi="GHEA Grapalat"/>
                <w:sz w:val="24"/>
                <w:szCs w:val="24"/>
                <w:lang w:val="hy-AM"/>
              </w:rPr>
              <w:t>Ընդ որում բացահայտման կարիք ունի, թե ինչու Էլեկտրոնային տեղեկատվական համակարգի ներդրման նպատակահարմարության հարցը չի քննարկվել Տեղեկատվական համակարգերի կառավարման խորհրդում, որի դրական եզրակացության դեպքում վերջինս կարող էր ֆինանսավորվել Միասնական թվային միջավայրի ձևավորում» միջոցառման (1235 ծրագրի 31001 միջոցառում) համար նախատեսված միջոցների հաշվին:</w:t>
            </w:r>
          </w:p>
          <w:p w14:paraId="650A8D12" w14:textId="77777777" w:rsidR="00DC7D27" w:rsidRPr="00161428" w:rsidRDefault="00DC7D27" w:rsidP="00DC7D27">
            <w:pPr>
              <w:tabs>
                <w:tab w:val="left" w:pos="7531"/>
              </w:tabs>
              <w:spacing w:line="360" w:lineRule="auto"/>
              <w:ind w:left="150" w:right="150" w:firstLine="570"/>
              <w:jc w:val="both"/>
              <w:rPr>
                <w:rFonts w:ascii="GHEA Grapalat" w:hAnsi="GHEA Grapalat"/>
                <w:sz w:val="24"/>
                <w:szCs w:val="24"/>
                <w:lang w:val="hy-AM"/>
              </w:rPr>
            </w:pPr>
            <w:r w:rsidRPr="00161428">
              <w:rPr>
                <w:rFonts w:ascii="GHEA Grapalat" w:hAnsi="GHEA Grapalat"/>
                <w:sz w:val="24"/>
                <w:szCs w:val="24"/>
                <w:lang w:val="hy-AM"/>
              </w:rPr>
              <w:lastRenderedPageBreak/>
              <w:t>Միաժամանակ հայտնում ենք, որ Նախագծով Միջոցառման համար պահանջվող գումարը ճշգրտման կարիք ունի, նկատի ունենալով, որ Հիմնադրամի կողմից գյուղատնտեսական (խաղողի) արժեշղթայի միասնական էլեկտրոնային տեղեկատվական համակարգի ներդրման նպատակով ձեռքբերվող ծառայությունների 215.2 մլն դրամ պայմանագրային արժեքից 40.0 մլն դրամը հաստատվել է Միջոցառման 2025թ. բյուջեով, 29.7 մլն դրամը դրամաշնորհի ձևով հատկացվելու է GIZ-ի կողմից, հետևաբար պահանջվող գումարը կկազմի 145.5 մլն դրամ, այնինչ հիմնավորմամբ ներկայացվել է 146.5 մլն դրամ: Ընդ որում Նախագծի փաթեթում ներկայացված Համաձայնագիր թիվ 1-ի Հավելված N 2.1-ի վճարման ժամանակացույցի համաձայն էլեկտրոնային տեղեկատվական համակարգի ներդրման ծառայությունների ձեռքբերման 215.2 մլն դրամ արժեքից 43.0 մլն դրամը պետք է վճարվի 2026թ. հունվար ամսին, հետևաբար 2025թ. վճարման համար պահանջվող լրացուցիչ գումարը կկազմի 102.5 մլն դրամ: Բացի այդ բացահայտման կարիք ունեն նշված Էլեկտրոնային տեղեկատվական համակարգի ներդրման դեպքում վերջինիս հետագա տեխնիկական սպասարկման ծախսերի հնարավոր ֆնանսավորման աղբյուրները:</w:t>
            </w:r>
          </w:p>
          <w:p w14:paraId="60D2D137" w14:textId="30F65348" w:rsidR="00DC7D27" w:rsidRPr="00161428" w:rsidRDefault="00DC7D27" w:rsidP="00DC7D27">
            <w:pPr>
              <w:tabs>
                <w:tab w:val="left" w:pos="7531"/>
              </w:tabs>
              <w:spacing w:line="360" w:lineRule="auto"/>
              <w:ind w:left="150" w:right="150" w:firstLine="570"/>
              <w:jc w:val="both"/>
              <w:rPr>
                <w:rFonts w:ascii="GHEA Grapalat" w:hAnsi="GHEA Grapalat"/>
                <w:sz w:val="24"/>
                <w:szCs w:val="24"/>
                <w:lang w:val="hy-AM"/>
              </w:rPr>
            </w:pPr>
            <w:r w:rsidRPr="00161428">
              <w:rPr>
                <w:rFonts w:ascii="GHEA Grapalat" w:hAnsi="GHEA Grapalat"/>
                <w:sz w:val="24"/>
                <w:szCs w:val="24"/>
                <w:lang w:val="hy-AM"/>
              </w:rPr>
              <w:t xml:space="preserve">Ինչ վերաբերվում է FOODEX JAPAN 2026 ցուցահանդեսին մասնակցության համար անհրաժեշտ գումարի հատկացմանը, ապա առաջարկում ենք այն դիտարկել Էկոնոմիկայի </w:t>
            </w:r>
            <w:r w:rsidRPr="00161428">
              <w:rPr>
                <w:rFonts w:ascii="GHEA Grapalat" w:hAnsi="GHEA Grapalat"/>
                <w:sz w:val="24"/>
                <w:szCs w:val="24"/>
                <w:lang w:val="hy-AM"/>
              </w:rPr>
              <w:lastRenderedPageBreak/>
              <w:t xml:space="preserve">նախարարությանը ՀՀ արտահանմանն ուղղված արդյունաբերական քաղաքականության ռազմավարությամբ նախատեսված միջոցառումների իրականացման համար նախատեսված գումարի շրջանակներում, ինչպես նաև ցուցահանդեսին մասնակից թվով 17 գինեգործական ընկերությունների ֆինանսական միջոցների հաշվին իրականացնելու տարբերակը, նկատի ունենալով որ նրանցից յուրաքանչյուրի կողմից ցուցահանդեսին հատկացվելիք գումարը հիմնավորման համաձայն կազմում է ընդամենը 470.6 հազ. դրամ (ընդհանուր՝ 8.0 մլն դրամ): </w:t>
            </w:r>
          </w:p>
          <w:p w14:paraId="74E5AE38" w14:textId="2A599BF9" w:rsidR="00634951" w:rsidRPr="00161428" w:rsidRDefault="00634951" w:rsidP="00DC7D27">
            <w:pPr>
              <w:tabs>
                <w:tab w:val="left" w:pos="7531"/>
              </w:tabs>
              <w:spacing w:line="360" w:lineRule="auto"/>
              <w:ind w:left="150" w:right="150" w:firstLine="570"/>
              <w:jc w:val="both"/>
              <w:rPr>
                <w:rFonts w:ascii="GHEA Grapalat" w:hAnsi="GHEA Grapalat"/>
                <w:sz w:val="24"/>
                <w:szCs w:val="24"/>
                <w:lang w:val="hy-AM"/>
              </w:rPr>
            </w:pPr>
          </w:p>
          <w:p w14:paraId="4AC15C39" w14:textId="76FBDC75" w:rsidR="00634951" w:rsidRPr="00161428" w:rsidRDefault="00634951" w:rsidP="00DC7D27">
            <w:pPr>
              <w:tabs>
                <w:tab w:val="left" w:pos="7531"/>
              </w:tabs>
              <w:spacing w:line="360" w:lineRule="auto"/>
              <w:ind w:left="150" w:right="150" w:firstLine="570"/>
              <w:jc w:val="both"/>
              <w:rPr>
                <w:rFonts w:ascii="GHEA Grapalat" w:hAnsi="GHEA Grapalat"/>
                <w:sz w:val="24"/>
                <w:szCs w:val="24"/>
                <w:lang w:val="hy-AM"/>
              </w:rPr>
            </w:pPr>
          </w:p>
          <w:p w14:paraId="374567F8" w14:textId="7CB26B7C" w:rsidR="00634951" w:rsidRPr="00161428" w:rsidRDefault="00634951" w:rsidP="00DC7D27">
            <w:pPr>
              <w:tabs>
                <w:tab w:val="left" w:pos="7531"/>
              </w:tabs>
              <w:spacing w:line="360" w:lineRule="auto"/>
              <w:ind w:left="150" w:right="150" w:firstLine="570"/>
              <w:jc w:val="both"/>
              <w:rPr>
                <w:rFonts w:ascii="GHEA Grapalat" w:hAnsi="GHEA Grapalat"/>
                <w:sz w:val="24"/>
                <w:szCs w:val="24"/>
                <w:lang w:val="hy-AM"/>
              </w:rPr>
            </w:pPr>
          </w:p>
          <w:p w14:paraId="63D25E71" w14:textId="187E128F" w:rsidR="00634951" w:rsidRPr="00161428" w:rsidRDefault="00634951" w:rsidP="00DC7D27">
            <w:pPr>
              <w:tabs>
                <w:tab w:val="left" w:pos="7531"/>
              </w:tabs>
              <w:spacing w:line="360" w:lineRule="auto"/>
              <w:ind w:left="150" w:right="150" w:firstLine="570"/>
              <w:jc w:val="both"/>
              <w:rPr>
                <w:rFonts w:ascii="GHEA Grapalat" w:hAnsi="GHEA Grapalat"/>
                <w:sz w:val="24"/>
                <w:szCs w:val="24"/>
                <w:lang w:val="hy-AM"/>
              </w:rPr>
            </w:pPr>
          </w:p>
          <w:p w14:paraId="379AB4F1" w14:textId="451C55D8" w:rsidR="00634951" w:rsidRPr="00161428" w:rsidRDefault="00634951" w:rsidP="00DC7D27">
            <w:pPr>
              <w:tabs>
                <w:tab w:val="left" w:pos="7531"/>
              </w:tabs>
              <w:spacing w:line="360" w:lineRule="auto"/>
              <w:ind w:left="150" w:right="150" w:firstLine="570"/>
              <w:jc w:val="both"/>
              <w:rPr>
                <w:rFonts w:ascii="GHEA Grapalat" w:hAnsi="GHEA Grapalat"/>
                <w:sz w:val="24"/>
                <w:szCs w:val="24"/>
                <w:lang w:val="hy-AM"/>
              </w:rPr>
            </w:pPr>
          </w:p>
          <w:p w14:paraId="6B162691" w14:textId="4BD2867B" w:rsidR="00634951" w:rsidRPr="00161428" w:rsidRDefault="00634951" w:rsidP="00DC7D27">
            <w:pPr>
              <w:tabs>
                <w:tab w:val="left" w:pos="7531"/>
              </w:tabs>
              <w:spacing w:line="360" w:lineRule="auto"/>
              <w:ind w:left="150" w:right="150" w:firstLine="570"/>
              <w:jc w:val="both"/>
              <w:rPr>
                <w:rFonts w:ascii="GHEA Grapalat" w:hAnsi="GHEA Grapalat"/>
                <w:sz w:val="24"/>
                <w:szCs w:val="24"/>
                <w:lang w:val="hy-AM"/>
              </w:rPr>
            </w:pPr>
          </w:p>
          <w:p w14:paraId="667DF59F" w14:textId="0944C5E8" w:rsidR="00634951" w:rsidRPr="00161428" w:rsidRDefault="00634951" w:rsidP="00DC7D27">
            <w:pPr>
              <w:tabs>
                <w:tab w:val="left" w:pos="7531"/>
              </w:tabs>
              <w:spacing w:line="360" w:lineRule="auto"/>
              <w:ind w:left="150" w:right="150" w:firstLine="570"/>
              <w:jc w:val="both"/>
              <w:rPr>
                <w:rFonts w:ascii="GHEA Grapalat" w:hAnsi="GHEA Grapalat"/>
                <w:sz w:val="24"/>
                <w:szCs w:val="24"/>
                <w:lang w:val="hy-AM"/>
              </w:rPr>
            </w:pPr>
          </w:p>
          <w:p w14:paraId="2E691366" w14:textId="1019F9CA" w:rsidR="00634951" w:rsidRPr="00161428" w:rsidRDefault="00634951" w:rsidP="00DC7D27">
            <w:pPr>
              <w:tabs>
                <w:tab w:val="left" w:pos="7531"/>
              </w:tabs>
              <w:spacing w:line="360" w:lineRule="auto"/>
              <w:ind w:left="150" w:right="150" w:firstLine="570"/>
              <w:jc w:val="both"/>
              <w:rPr>
                <w:rFonts w:ascii="GHEA Grapalat" w:hAnsi="GHEA Grapalat"/>
                <w:sz w:val="24"/>
                <w:szCs w:val="24"/>
                <w:lang w:val="hy-AM"/>
              </w:rPr>
            </w:pPr>
          </w:p>
          <w:p w14:paraId="4F9063AB" w14:textId="714C742E" w:rsidR="00634951" w:rsidRPr="00161428" w:rsidRDefault="00634951" w:rsidP="00DC7D27">
            <w:pPr>
              <w:tabs>
                <w:tab w:val="left" w:pos="7531"/>
              </w:tabs>
              <w:spacing w:line="360" w:lineRule="auto"/>
              <w:ind w:left="150" w:right="150" w:firstLine="570"/>
              <w:jc w:val="both"/>
              <w:rPr>
                <w:rFonts w:ascii="GHEA Grapalat" w:hAnsi="GHEA Grapalat"/>
                <w:sz w:val="24"/>
                <w:szCs w:val="24"/>
                <w:lang w:val="hy-AM"/>
              </w:rPr>
            </w:pPr>
          </w:p>
          <w:p w14:paraId="1D11F97B" w14:textId="559CA565" w:rsidR="00634951" w:rsidRPr="00161428" w:rsidRDefault="00634951" w:rsidP="00DC7D27">
            <w:pPr>
              <w:tabs>
                <w:tab w:val="left" w:pos="7531"/>
              </w:tabs>
              <w:spacing w:line="360" w:lineRule="auto"/>
              <w:ind w:left="150" w:right="150" w:firstLine="570"/>
              <w:jc w:val="both"/>
              <w:rPr>
                <w:rFonts w:ascii="GHEA Grapalat" w:hAnsi="GHEA Grapalat"/>
                <w:sz w:val="24"/>
                <w:szCs w:val="24"/>
                <w:lang w:val="hy-AM"/>
              </w:rPr>
            </w:pPr>
          </w:p>
          <w:p w14:paraId="7581F8FE" w14:textId="163A184B" w:rsidR="00634951" w:rsidRPr="00161428" w:rsidRDefault="00634951" w:rsidP="00DC7D27">
            <w:pPr>
              <w:tabs>
                <w:tab w:val="left" w:pos="7531"/>
              </w:tabs>
              <w:spacing w:line="360" w:lineRule="auto"/>
              <w:ind w:left="150" w:right="150" w:firstLine="570"/>
              <w:jc w:val="both"/>
              <w:rPr>
                <w:rFonts w:ascii="GHEA Grapalat" w:hAnsi="GHEA Grapalat"/>
                <w:sz w:val="24"/>
                <w:szCs w:val="24"/>
                <w:lang w:val="hy-AM"/>
              </w:rPr>
            </w:pPr>
          </w:p>
          <w:p w14:paraId="4DC2BE00" w14:textId="42FFEE27" w:rsidR="00634951" w:rsidRPr="00161428" w:rsidRDefault="00634951" w:rsidP="00DC7D27">
            <w:pPr>
              <w:tabs>
                <w:tab w:val="left" w:pos="7531"/>
              </w:tabs>
              <w:spacing w:line="360" w:lineRule="auto"/>
              <w:ind w:left="150" w:right="150" w:firstLine="570"/>
              <w:jc w:val="both"/>
              <w:rPr>
                <w:rFonts w:ascii="GHEA Grapalat" w:hAnsi="GHEA Grapalat"/>
                <w:sz w:val="24"/>
                <w:szCs w:val="24"/>
                <w:lang w:val="hy-AM"/>
              </w:rPr>
            </w:pPr>
          </w:p>
          <w:p w14:paraId="6F601413" w14:textId="53EF08CC" w:rsidR="00634951" w:rsidRPr="00161428" w:rsidRDefault="00634951" w:rsidP="00DC7D27">
            <w:pPr>
              <w:tabs>
                <w:tab w:val="left" w:pos="7531"/>
              </w:tabs>
              <w:spacing w:line="360" w:lineRule="auto"/>
              <w:ind w:left="150" w:right="150" w:firstLine="570"/>
              <w:jc w:val="both"/>
              <w:rPr>
                <w:rFonts w:ascii="GHEA Grapalat" w:hAnsi="GHEA Grapalat"/>
                <w:sz w:val="24"/>
                <w:szCs w:val="24"/>
                <w:lang w:val="hy-AM"/>
              </w:rPr>
            </w:pPr>
          </w:p>
          <w:p w14:paraId="14316988" w14:textId="46AA3DB4" w:rsidR="00634951" w:rsidRPr="00161428" w:rsidRDefault="00634951" w:rsidP="00DC7D27">
            <w:pPr>
              <w:tabs>
                <w:tab w:val="left" w:pos="7531"/>
              </w:tabs>
              <w:spacing w:line="360" w:lineRule="auto"/>
              <w:ind w:left="150" w:right="150" w:firstLine="570"/>
              <w:jc w:val="both"/>
              <w:rPr>
                <w:rFonts w:ascii="GHEA Grapalat" w:hAnsi="GHEA Grapalat"/>
                <w:sz w:val="24"/>
                <w:szCs w:val="24"/>
                <w:lang w:val="hy-AM"/>
              </w:rPr>
            </w:pPr>
          </w:p>
          <w:p w14:paraId="0C0DFE2E" w14:textId="0FDCF1BF" w:rsidR="00634951" w:rsidRPr="00161428" w:rsidRDefault="00634951" w:rsidP="00DC7D27">
            <w:pPr>
              <w:tabs>
                <w:tab w:val="left" w:pos="7531"/>
              </w:tabs>
              <w:spacing w:line="360" w:lineRule="auto"/>
              <w:ind w:left="150" w:right="150" w:firstLine="570"/>
              <w:jc w:val="both"/>
              <w:rPr>
                <w:rFonts w:ascii="GHEA Grapalat" w:hAnsi="GHEA Grapalat"/>
                <w:sz w:val="24"/>
                <w:szCs w:val="24"/>
                <w:lang w:val="hy-AM"/>
              </w:rPr>
            </w:pPr>
          </w:p>
          <w:p w14:paraId="2A32E75B" w14:textId="77777777" w:rsidR="00634951" w:rsidRPr="00161428" w:rsidRDefault="00634951" w:rsidP="00DC7D27">
            <w:pPr>
              <w:tabs>
                <w:tab w:val="left" w:pos="7531"/>
              </w:tabs>
              <w:spacing w:line="360" w:lineRule="auto"/>
              <w:ind w:left="150" w:right="150" w:firstLine="570"/>
              <w:jc w:val="both"/>
              <w:rPr>
                <w:rFonts w:ascii="GHEA Grapalat" w:hAnsi="GHEA Grapalat"/>
                <w:sz w:val="24"/>
                <w:szCs w:val="24"/>
                <w:lang w:val="hy-AM"/>
              </w:rPr>
            </w:pPr>
          </w:p>
          <w:p w14:paraId="00DD2137" w14:textId="77777777" w:rsidR="00514E9A" w:rsidRDefault="00634951" w:rsidP="00634951">
            <w:pPr>
              <w:tabs>
                <w:tab w:val="left" w:pos="7531"/>
              </w:tabs>
              <w:spacing w:line="360" w:lineRule="auto"/>
              <w:ind w:left="150" w:right="150"/>
              <w:jc w:val="both"/>
              <w:rPr>
                <w:rFonts w:ascii="GHEA Grapalat" w:hAnsi="GHEA Grapalat"/>
                <w:sz w:val="24"/>
                <w:szCs w:val="24"/>
                <w:lang w:val="hy-AM"/>
              </w:rPr>
            </w:pPr>
            <w:r w:rsidRPr="00161428">
              <w:rPr>
                <w:rFonts w:ascii="GHEA Grapalat" w:hAnsi="GHEA Grapalat"/>
                <w:sz w:val="24"/>
                <w:szCs w:val="24"/>
                <w:lang w:val="hy-AM"/>
              </w:rPr>
              <w:t xml:space="preserve">    </w:t>
            </w:r>
          </w:p>
          <w:p w14:paraId="1CF45F3D"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383C22A9"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0DEFCF17"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46BE115B"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70F2D7B9"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60B8C072"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02160A8D"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58D07743"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489C0D27"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23D2ECD9"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1F0BFC98"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7DAEF1E1"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0C5A08CE"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160B6B66"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2F30B07E"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770560D4"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2B899D43"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433A6EFF"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0D36BE1C"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00961950"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0C6DDAF4"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4F0615B6"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2269BFE2"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008BB62D"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33514976"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4105C76C" w14:textId="77777777" w:rsidR="00514E9A" w:rsidRDefault="00514E9A" w:rsidP="00634951">
            <w:pPr>
              <w:tabs>
                <w:tab w:val="left" w:pos="7531"/>
              </w:tabs>
              <w:spacing w:line="360" w:lineRule="auto"/>
              <w:ind w:left="150" w:right="150"/>
              <w:jc w:val="both"/>
              <w:rPr>
                <w:rFonts w:ascii="GHEA Grapalat" w:hAnsi="GHEA Grapalat"/>
                <w:sz w:val="24"/>
                <w:szCs w:val="24"/>
                <w:lang w:val="hy-AM"/>
              </w:rPr>
            </w:pPr>
          </w:p>
          <w:p w14:paraId="48540DA8" w14:textId="77777777" w:rsidR="0016348F" w:rsidRDefault="002F43FC" w:rsidP="00634951">
            <w:pPr>
              <w:tabs>
                <w:tab w:val="left" w:pos="7531"/>
              </w:tabs>
              <w:spacing w:line="360" w:lineRule="auto"/>
              <w:ind w:left="150" w:right="150"/>
              <w:jc w:val="both"/>
              <w:rPr>
                <w:rFonts w:ascii="GHEA Grapalat" w:hAnsi="GHEA Grapalat"/>
                <w:sz w:val="24"/>
                <w:szCs w:val="24"/>
                <w:lang w:val="hy-AM"/>
              </w:rPr>
            </w:pPr>
            <w:r>
              <w:rPr>
                <w:rFonts w:ascii="GHEA Grapalat" w:hAnsi="GHEA Grapalat"/>
                <w:sz w:val="24"/>
                <w:szCs w:val="24"/>
                <w:lang w:val="hy-AM"/>
              </w:rPr>
              <w:t xml:space="preserve">   </w:t>
            </w:r>
          </w:p>
          <w:p w14:paraId="0419856E" w14:textId="4A054C7C" w:rsidR="005B77D7" w:rsidRPr="00161428" w:rsidRDefault="002F43FC" w:rsidP="00634951">
            <w:pPr>
              <w:tabs>
                <w:tab w:val="left" w:pos="7531"/>
              </w:tabs>
              <w:spacing w:line="360" w:lineRule="auto"/>
              <w:ind w:left="150" w:right="150"/>
              <w:jc w:val="both"/>
              <w:rPr>
                <w:rFonts w:ascii="GHEA Grapalat" w:hAnsi="GHEA Grapalat"/>
                <w:bCs/>
                <w:sz w:val="24"/>
                <w:szCs w:val="24"/>
                <w:lang w:val="hy-AM"/>
              </w:rPr>
            </w:pPr>
            <w:r>
              <w:rPr>
                <w:rFonts w:ascii="GHEA Grapalat" w:hAnsi="GHEA Grapalat"/>
                <w:sz w:val="24"/>
                <w:szCs w:val="24"/>
                <w:lang w:val="hy-AM"/>
              </w:rPr>
              <w:t xml:space="preserve">  </w:t>
            </w:r>
            <w:r w:rsidR="00DC7D27" w:rsidRPr="00161428">
              <w:rPr>
                <w:rFonts w:ascii="GHEA Grapalat" w:hAnsi="GHEA Grapalat"/>
                <w:sz w:val="24"/>
                <w:szCs w:val="24"/>
                <w:lang w:val="hy-AM"/>
              </w:rPr>
              <w:t>2. Միաժամանակ հայտնում ենք, որ 12019 Լոլիկի մթերումների գործընթացի կազմակերպման միջոցառման շրջանակներում տնտեսավարող սուբյեկտներին սուբսիդավորում նոր միջոցառմանը 150.0 մլն դրամ հատկացնելու վերաբերյալ առաջարկություններ չունենք, հաշվի առնելով, որ ՀՀ կառավարության 28.08.2025թ. N 1217-Լ որոշմամբ հաստատվել է 2025թ. լոլիկի մթերումների գործընթացի կազմակերպման միջոցառումը:</w:t>
            </w:r>
          </w:p>
        </w:tc>
        <w:tc>
          <w:tcPr>
            <w:tcW w:w="7855" w:type="dxa"/>
            <w:tcBorders>
              <w:top w:val="outset" w:sz="6" w:space="0" w:color="auto"/>
              <w:left w:val="outset" w:sz="6" w:space="0" w:color="auto"/>
              <w:bottom w:val="outset" w:sz="6" w:space="0" w:color="auto"/>
              <w:right w:val="outset" w:sz="6" w:space="0" w:color="auto"/>
            </w:tcBorders>
            <w:shd w:val="clear" w:color="auto" w:fill="FFFFFF"/>
          </w:tcPr>
          <w:p w14:paraId="3B957C86"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03470721"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4AC718F9"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0B5A9AFB"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28D736EC"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5D2D4DAC"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462E3E91"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1A3B5A6D"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58086B04"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1A7F43B6"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2923D052"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19BA1519"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21BCD9F3"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19710944"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004AB13A"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2832889D"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2E986626"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64EFFB4F"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524FFC23"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515D15EC"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6A7864C9"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7577F19A"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681F8D7B"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5E4B26F4"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3497C1E9"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64D9535D"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014A9A7E"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2174337F"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4B387A31"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386D3047"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2B041EE7"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36B08CF7" w14:textId="77777777" w:rsidR="00E05758" w:rsidRPr="00161428" w:rsidRDefault="00E05758" w:rsidP="00E05758">
            <w:pPr>
              <w:tabs>
                <w:tab w:val="left" w:pos="7531"/>
              </w:tabs>
              <w:spacing w:line="360" w:lineRule="auto"/>
              <w:ind w:right="150"/>
              <w:jc w:val="both"/>
              <w:rPr>
                <w:rFonts w:ascii="GHEA Grapalat" w:hAnsi="GHEA Grapalat"/>
                <w:sz w:val="24"/>
                <w:szCs w:val="24"/>
                <w:lang w:val="hy-AM"/>
              </w:rPr>
            </w:pPr>
          </w:p>
          <w:p w14:paraId="376A30AA" w14:textId="14148744" w:rsidR="00E05758" w:rsidRPr="00161428" w:rsidRDefault="007608BD" w:rsidP="00E05758">
            <w:pPr>
              <w:tabs>
                <w:tab w:val="left" w:pos="7531"/>
              </w:tabs>
              <w:spacing w:line="360" w:lineRule="auto"/>
              <w:ind w:right="150"/>
              <w:jc w:val="both"/>
              <w:rPr>
                <w:rFonts w:ascii="GHEA Grapalat" w:hAnsi="GHEA Grapalat"/>
                <w:sz w:val="24"/>
                <w:szCs w:val="24"/>
                <w:lang w:val="hy-AM"/>
              </w:rPr>
            </w:pPr>
            <w:r w:rsidRPr="00161428">
              <w:rPr>
                <w:rFonts w:ascii="GHEA Grapalat" w:hAnsi="GHEA Grapalat"/>
                <w:sz w:val="24"/>
                <w:szCs w:val="24"/>
                <w:lang w:val="hy-AM"/>
              </w:rPr>
              <w:t xml:space="preserve">                                          </w:t>
            </w:r>
            <w:r w:rsidR="00AE447C">
              <w:rPr>
                <w:rFonts w:ascii="GHEA Grapalat" w:hAnsi="GHEA Grapalat"/>
                <w:sz w:val="24"/>
                <w:szCs w:val="24"/>
                <w:lang w:val="hy-AM"/>
              </w:rPr>
              <w:t>Ը</w:t>
            </w:r>
            <w:r w:rsidRPr="00161428">
              <w:rPr>
                <w:rFonts w:ascii="GHEA Grapalat" w:hAnsi="GHEA Grapalat"/>
                <w:sz w:val="24"/>
                <w:szCs w:val="24"/>
                <w:lang w:val="hy-AM"/>
              </w:rPr>
              <w:t>նդունվել</w:t>
            </w:r>
            <w:r w:rsidR="00AE447C">
              <w:rPr>
                <w:rFonts w:ascii="GHEA Grapalat" w:hAnsi="GHEA Grapalat"/>
                <w:sz w:val="24"/>
                <w:szCs w:val="24"/>
                <w:lang w:val="hy-AM"/>
              </w:rPr>
              <w:t xml:space="preserve"> է մասամբ</w:t>
            </w:r>
            <w:r w:rsidRPr="00161428">
              <w:rPr>
                <w:rFonts w:ascii="GHEA Grapalat" w:hAnsi="GHEA Grapalat"/>
                <w:sz w:val="24"/>
                <w:szCs w:val="24"/>
                <w:lang w:val="hy-AM"/>
              </w:rPr>
              <w:t>։</w:t>
            </w:r>
          </w:p>
          <w:p w14:paraId="0F6C1611" w14:textId="7BAD681D" w:rsidR="007263E6" w:rsidRDefault="007608BD" w:rsidP="007263E6">
            <w:pPr>
              <w:tabs>
                <w:tab w:val="left" w:pos="7531"/>
              </w:tabs>
              <w:spacing w:line="360" w:lineRule="auto"/>
              <w:ind w:right="150"/>
              <w:jc w:val="both"/>
              <w:rPr>
                <w:rFonts w:ascii="GHEA Grapalat" w:hAnsi="GHEA Grapalat"/>
                <w:sz w:val="24"/>
                <w:szCs w:val="24"/>
                <w:lang w:val="hy-AM"/>
              </w:rPr>
            </w:pPr>
            <w:r w:rsidRPr="00161428">
              <w:rPr>
                <w:rFonts w:ascii="GHEA Grapalat" w:hAnsi="GHEA Grapalat"/>
                <w:sz w:val="24"/>
                <w:szCs w:val="24"/>
                <w:lang w:val="hy-AM"/>
              </w:rPr>
              <w:t xml:space="preserve">    </w:t>
            </w:r>
            <w:r w:rsidR="00F87CB5">
              <w:rPr>
                <w:rFonts w:ascii="GHEA Grapalat" w:hAnsi="GHEA Grapalat"/>
                <w:sz w:val="24"/>
                <w:szCs w:val="24"/>
                <w:lang w:val="hy-AM"/>
              </w:rPr>
              <w:t>Ո</w:t>
            </w:r>
            <w:r w:rsidR="00F87CB5" w:rsidRPr="00F87CB5">
              <w:rPr>
                <w:rFonts w:ascii="GHEA Grapalat" w:hAnsi="GHEA Grapalat"/>
                <w:sz w:val="24"/>
                <w:szCs w:val="24"/>
                <w:lang w:val="hy-AM"/>
              </w:rPr>
              <w:t>լորտի հետագա տարիների ծրագ</w:t>
            </w:r>
            <w:r w:rsidR="00F87CB5">
              <w:rPr>
                <w:rFonts w:ascii="GHEA Grapalat" w:hAnsi="GHEA Grapalat"/>
                <w:sz w:val="24"/>
                <w:szCs w:val="24"/>
                <w:lang w:val="hy-AM"/>
              </w:rPr>
              <w:t xml:space="preserve">րի </w:t>
            </w:r>
            <w:r w:rsidR="007263E6" w:rsidRPr="007263E6">
              <w:rPr>
                <w:rFonts w:ascii="GHEA Grapalat" w:hAnsi="GHEA Grapalat"/>
                <w:sz w:val="24"/>
                <w:szCs w:val="24"/>
                <w:lang w:val="hy-AM"/>
              </w:rPr>
              <w:t xml:space="preserve">և Հիմնադրամի ուղղակի ֆինանսավորումը նվազեցնելու գործողությունների ճանապարհային քարտեզի մշակման համար նախատեսվում էր աջակցություն </w:t>
            </w:r>
            <w:r w:rsidR="00F87CB5">
              <w:rPr>
                <w:rFonts w:ascii="GHEA Grapalat" w:hAnsi="GHEA Grapalat"/>
                <w:sz w:val="24"/>
                <w:szCs w:val="24"/>
                <w:lang w:val="hy-AM"/>
              </w:rPr>
              <w:t xml:space="preserve">ստանալ </w:t>
            </w:r>
            <w:r w:rsidR="007263E6" w:rsidRPr="007263E6">
              <w:rPr>
                <w:rFonts w:ascii="GHEA Grapalat" w:hAnsi="GHEA Grapalat"/>
                <w:sz w:val="24"/>
                <w:szCs w:val="24"/>
                <w:lang w:val="hy-AM"/>
              </w:rPr>
              <w:t xml:space="preserve">USAID-ի կողմից, սակայն ծրագրի դադարեցման հետևանքով այն դեռևս չի իրականացվել։ Ներկայումս </w:t>
            </w:r>
            <w:r w:rsidR="00F87CB5">
              <w:rPr>
                <w:rFonts w:ascii="GHEA Grapalat" w:hAnsi="GHEA Grapalat"/>
                <w:sz w:val="24"/>
                <w:szCs w:val="24"/>
                <w:lang w:val="hy-AM"/>
              </w:rPr>
              <w:t xml:space="preserve">աշխատանքներ են </w:t>
            </w:r>
            <w:r w:rsidR="00F87CB5">
              <w:rPr>
                <w:rFonts w:ascii="GHEA Grapalat" w:hAnsi="GHEA Grapalat"/>
                <w:sz w:val="24"/>
                <w:szCs w:val="24"/>
                <w:lang w:val="hy-AM"/>
              </w:rPr>
              <w:lastRenderedPageBreak/>
              <w:t>իրականացվում ո</w:t>
            </w:r>
            <w:r w:rsidR="00F87CB5" w:rsidRPr="00F87CB5">
              <w:rPr>
                <w:rFonts w:ascii="GHEA Grapalat" w:hAnsi="GHEA Grapalat"/>
                <w:sz w:val="24"/>
                <w:szCs w:val="24"/>
                <w:lang w:val="hy-AM"/>
              </w:rPr>
              <w:t>լորտի հետագա տարիների ծրագ</w:t>
            </w:r>
            <w:r w:rsidR="00F87CB5">
              <w:rPr>
                <w:rFonts w:ascii="GHEA Grapalat" w:hAnsi="GHEA Grapalat"/>
                <w:sz w:val="24"/>
                <w:szCs w:val="24"/>
                <w:lang w:val="hy-AM"/>
              </w:rPr>
              <w:t xml:space="preserve">րի </w:t>
            </w:r>
            <w:r w:rsidR="00F87CB5" w:rsidRPr="007263E6">
              <w:rPr>
                <w:rFonts w:ascii="GHEA Grapalat" w:hAnsi="GHEA Grapalat"/>
                <w:sz w:val="24"/>
                <w:szCs w:val="24"/>
                <w:lang w:val="hy-AM"/>
              </w:rPr>
              <w:t xml:space="preserve">և ճանապարհային քարտեզի մշակման նպատակով։ </w:t>
            </w:r>
          </w:p>
          <w:p w14:paraId="5A4A3F53" w14:textId="30F671EF" w:rsidR="007263E6" w:rsidRPr="007263E6" w:rsidRDefault="00F87CB5" w:rsidP="007263E6">
            <w:pPr>
              <w:tabs>
                <w:tab w:val="left" w:pos="7531"/>
              </w:tabs>
              <w:spacing w:line="360" w:lineRule="auto"/>
              <w:ind w:right="150"/>
              <w:jc w:val="both"/>
              <w:rPr>
                <w:rFonts w:ascii="GHEA Grapalat" w:hAnsi="GHEA Grapalat"/>
                <w:sz w:val="24"/>
                <w:szCs w:val="24"/>
                <w:lang w:val="hy-AM"/>
              </w:rPr>
            </w:pPr>
            <w:r>
              <w:rPr>
                <w:rFonts w:ascii="GHEA Grapalat" w:hAnsi="GHEA Grapalat"/>
                <w:sz w:val="24"/>
                <w:szCs w:val="24"/>
                <w:lang w:val="hy-AM"/>
              </w:rPr>
              <w:t xml:space="preserve">    </w:t>
            </w:r>
            <w:r w:rsidR="007263E6" w:rsidRPr="007263E6">
              <w:rPr>
                <w:rFonts w:ascii="GHEA Grapalat" w:hAnsi="GHEA Grapalat"/>
                <w:sz w:val="24"/>
                <w:szCs w:val="24"/>
                <w:lang w:val="hy-AM"/>
              </w:rPr>
              <w:t>Գինեգործական ընկերություններ</w:t>
            </w:r>
            <w:r w:rsidR="007263E6">
              <w:rPr>
                <w:rFonts w:ascii="GHEA Grapalat" w:hAnsi="GHEA Grapalat"/>
                <w:sz w:val="24"/>
                <w:szCs w:val="24"/>
                <w:lang w:val="hy-AM"/>
              </w:rPr>
              <w:t>ն</w:t>
            </w:r>
            <w:r w:rsidR="007263E6" w:rsidRPr="007263E6">
              <w:rPr>
                <w:rFonts w:ascii="GHEA Grapalat" w:hAnsi="GHEA Grapalat"/>
                <w:sz w:val="24"/>
                <w:szCs w:val="24"/>
                <w:lang w:val="hy-AM"/>
              </w:rPr>
              <w:t xml:space="preserve"> արդեն իսկ մասնակցում են մարքեթինգային միջոցառումների իրականացմանը՝ վճարելով միջոցառումների ընդհանուր ծախսի 20 տոկոսը, որը</w:t>
            </w:r>
            <w:r>
              <w:rPr>
                <w:rFonts w:ascii="GHEA Grapalat" w:hAnsi="GHEA Grapalat"/>
                <w:sz w:val="24"/>
                <w:szCs w:val="24"/>
                <w:lang w:val="hy-AM"/>
              </w:rPr>
              <w:t xml:space="preserve"> </w:t>
            </w:r>
            <w:r w:rsidR="007263E6" w:rsidRPr="007263E6">
              <w:rPr>
                <w:rFonts w:ascii="GHEA Grapalat" w:hAnsi="GHEA Grapalat"/>
                <w:sz w:val="24"/>
                <w:szCs w:val="24"/>
                <w:lang w:val="hy-AM"/>
              </w:rPr>
              <w:t>ձեռք բերված պայմանավորվածության</w:t>
            </w:r>
            <w:r>
              <w:rPr>
                <w:rFonts w:ascii="GHEA Grapalat" w:hAnsi="GHEA Grapalat"/>
                <w:sz w:val="24"/>
                <w:szCs w:val="24"/>
                <w:lang w:val="hy-AM"/>
              </w:rPr>
              <w:t xml:space="preserve"> համաձայն </w:t>
            </w:r>
            <w:r w:rsidR="007263E6" w:rsidRPr="007263E6">
              <w:rPr>
                <w:rFonts w:ascii="GHEA Grapalat" w:hAnsi="GHEA Grapalat"/>
                <w:sz w:val="24"/>
                <w:szCs w:val="24"/>
                <w:lang w:val="hy-AM"/>
              </w:rPr>
              <w:t>նախատեսվում է ավելացնել յուրաքանչյուր տարի։</w:t>
            </w:r>
          </w:p>
          <w:p w14:paraId="3DFBDD8A" w14:textId="77777777" w:rsidR="007263E6" w:rsidRPr="007263E6" w:rsidRDefault="007263E6" w:rsidP="007263E6">
            <w:pPr>
              <w:tabs>
                <w:tab w:val="left" w:pos="7531"/>
              </w:tabs>
              <w:spacing w:line="360" w:lineRule="auto"/>
              <w:ind w:right="150"/>
              <w:jc w:val="both"/>
              <w:rPr>
                <w:rFonts w:ascii="GHEA Grapalat" w:hAnsi="GHEA Grapalat"/>
                <w:sz w:val="24"/>
                <w:szCs w:val="24"/>
                <w:lang w:val="hy-AM"/>
              </w:rPr>
            </w:pPr>
            <w:r w:rsidRPr="007263E6">
              <w:rPr>
                <w:rFonts w:ascii="GHEA Grapalat" w:hAnsi="GHEA Grapalat"/>
                <w:sz w:val="24"/>
                <w:szCs w:val="24"/>
                <w:lang w:val="hy-AM"/>
              </w:rPr>
              <w:t xml:space="preserve">    Ինչ վերաբերում է Հիմնադրամի աշխատավարձի ֆոնդի ավելացմանը, տեղեկացնում ենք, որ Հիմնադրամի ստեղծման օրվանից՝ 2016 թվականից, աշխատավարձերի բարձրացում տեղի է ունեցել միայն մեկ անգամ, ըստ որի ընդունվել է որոշում աշխատավարձի ֆոնդը 30 տոկոսով ավելացնելու վերաբերյալ՝ հաշվի առնելով Հիմնադրամի գործունեության ծավալների ավելացումը և աշխատաշուկայում մրցունակության ապահովման անհրաժեշտությունը։ Հարկ ենք համարում նշել, որ բացի պետական բյուջեից ֆնանսավորվող միջոցառումները, Հիմնադրամի աշխատակիցներն իրականացնում են նաև այլ ծրագրեր և միջոցառումներ, որոնք ֆինանսավորովում են տարբեր միջազգային կազմակերպություններից։ Պետական բյուջեի միջոցներով նախատեսված աշխատավարձի ֆոնդը ներառում է միայն աշխատավարձ, իսկ պարգևատրումները, լրավճարները, հավելավճարները Հիմնադրամի աշխատակիցների համար պարբերական բնույթ չեն կրում։</w:t>
            </w:r>
          </w:p>
          <w:p w14:paraId="7FD9AB18" w14:textId="74AC381C" w:rsidR="00E05758" w:rsidRPr="00161428" w:rsidRDefault="007263E6" w:rsidP="007263E6">
            <w:pPr>
              <w:tabs>
                <w:tab w:val="left" w:pos="7531"/>
              </w:tabs>
              <w:spacing w:line="360" w:lineRule="auto"/>
              <w:ind w:right="150"/>
              <w:jc w:val="both"/>
              <w:rPr>
                <w:rFonts w:ascii="GHEA Grapalat" w:hAnsi="GHEA Grapalat"/>
                <w:sz w:val="24"/>
                <w:szCs w:val="24"/>
                <w:lang w:val="hy-AM"/>
              </w:rPr>
            </w:pPr>
            <w:r w:rsidRPr="007263E6">
              <w:rPr>
                <w:rFonts w:ascii="GHEA Grapalat" w:hAnsi="GHEA Grapalat"/>
                <w:sz w:val="24"/>
                <w:szCs w:val="24"/>
                <w:lang w:val="hy-AM"/>
              </w:rPr>
              <w:lastRenderedPageBreak/>
              <w:t xml:space="preserve">    </w:t>
            </w:r>
            <w:r w:rsidR="00E05758" w:rsidRPr="00161428">
              <w:rPr>
                <w:rFonts w:ascii="GHEA Grapalat" w:hAnsi="GHEA Grapalat"/>
                <w:sz w:val="24"/>
                <w:szCs w:val="24"/>
                <w:lang w:val="hy-AM"/>
              </w:rPr>
              <w:t>«Խաղողի տնկարկների ռեեստր» (այսուհետ՝ Համակարգ) ծրագրի իրականացումը բխում է ՀՀ կառավարության 2019 թվականի դեկտեմբերի 19-ի N 1886-Լ որոշման (Հավելված N 3) «Հայաստանի Հանրապետության գյուղատնտեսության ոլորտի տնտեսական զարգացումն ապահովող հիմնական ուղղությունների 2020-2030 թվականների ռազմավարություն» փաստաթղթի «1.</w:t>
            </w:r>
            <w:r w:rsidR="00634951" w:rsidRPr="00161428">
              <w:rPr>
                <w:rFonts w:ascii="GHEA Grapalat" w:hAnsi="GHEA Grapalat"/>
                <w:sz w:val="24"/>
                <w:szCs w:val="24"/>
                <w:lang w:val="hy-AM"/>
              </w:rPr>
              <w:t>8</w:t>
            </w:r>
            <w:r w:rsidR="00E05758" w:rsidRPr="00161428">
              <w:rPr>
                <w:rFonts w:ascii="GHEA Grapalat" w:hAnsi="GHEA Grapalat"/>
                <w:sz w:val="24"/>
                <w:szCs w:val="24"/>
                <w:lang w:val="hy-AM"/>
              </w:rPr>
              <w:t xml:space="preserve"> Խաղողի տնկարկների ռեեստրի ստեղծում, գործարկում, ազգային գեոպորտալում արտացոլելու նպատակով թեմատիկ շերտերի ստանդարտացման ուղեցույցի մշակում և ինտեգրում Կադաստրի կոմիտեի կողմից վարվող ազգային գեոպորտալին» միջոցառումից։</w:t>
            </w:r>
          </w:p>
          <w:p w14:paraId="5C85AE67" w14:textId="1F65B9C8" w:rsidR="00E05758" w:rsidRPr="00161428" w:rsidRDefault="00634951" w:rsidP="00E05758">
            <w:pPr>
              <w:tabs>
                <w:tab w:val="left" w:pos="7531"/>
              </w:tabs>
              <w:spacing w:line="360" w:lineRule="auto"/>
              <w:ind w:right="150"/>
              <w:jc w:val="both"/>
              <w:rPr>
                <w:rFonts w:ascii="GHEA Grapalat" w:hAnsi="GHEA Grapalat"/>
                <w:sz w:val="24"/>
                <w:szCs w:val="24"/>
                <w:lang w:val="hy-AM"/>
              </w:rPr>
            </w:pPr>
            <w:r w:rsidRPr="00161428">
              <w:rPr>
                <w:rFonts w:ascii="GHEA Grapalat" w:hAnsi="GHEA Grapalat"/>
                <w:sz w:val="24"/>
                <w:szCs w:val="24"/>
                <w:lang w:val="hy-AM"/>
              </w:rPr>
              <w:t xml:space="preserve">    </w:t>
            </w:r>
            <w:r w:rsidR="00E05758" w:rsidRPr="00161428">
              <w:rPr>
                <w:rFonts w:ascii="GHEA Grapalat" w:hAnsi="GHEA Grapalat"/>
                <w:sz w:val="24"/>
                <w:szCs w:val="24"/>
                <w:lang w:val="hy-AM"/>
              </w:rPr>
              <w:t xml:space="preserve">Համակարգի ստեղծումը և գործարկումը պայմանավորված է բացառապես պետական կարիքներով և առաջնահերթորեն բխում է ՀՀ էկոնոմիկայի նախարարության ռազմավարական ծրագրերից։ Այն միաժամանակ հանդիսանում է </w:t>
            </w:r>
            <w:r w:rsidR="00F4700A" w:rsidRPr="00161428">
              <w:rPr>
                <w:rFonts w:ascii="GHEA Grapalat" w:hAnsi="GHEA Grapalat"/>
                <w:sz w:val="24"/>
                <w:szCs w:val="24"/>
                <w:lang w:val="hy-AM"/>
              </w:rPr>
              <w:t>Հ</w:t>
            </w:r>
            <w:r w:rsidR="00E05758" w:rsidRPr="00161428">
              <w:rPr>
                <w:rFonts w:ascii="GHEA Grapalat" w:hAnsi="GHEA Grapalat"/>
                <w:sz w:val="24"/>
                <w:szCs w:val="24"/>
                <w:lang w:val="hy-AM"/>
              </w:rPr>
              <w:t>ամակարգի ձևավորման մեկնարկային փուլը, որը հնարավորություն է ընձեռելու ապահովել ոլորտի արդյունավետ կառավարումը, տվյալների հավաքագրման, մշակման և վերլուծության միասնական մեխանիզմների ներդրումը։</w:t>
            </w:r>
          </w:p>
          <w:p w14:paraId="15537811" w14:textId="600A0F93" w:rsidR="007608BD" w:rsidRPr="00161428" w:rsidRDefault="007608BD" w:rsidP="00E05758">
            <w:pPr>
              <w:tabs>
                <w:tab w:val="left" w:pos="7531"/>
              </w:tabs>
              <w:spacing w:line="360" w:lineRule="auto"/>
              <w:ind w:right="150"/>
              <w:jc w:val="both"/>
              <w:rPr>
                <w:rFonts w:ascii="GHEA Grapalat" w:hAnsi="GHEA Grapalat"/>
                <w:sz w:val="24"/>
                <w:szCs w:val="24"/>
                <w:lang w:val="hy-AM"/>
              </w:rPr>
            </w:pPr>
            <w:r w:rsidRPr="00161428">
              <w:rPr>
                <w:rFonts w:ascii="GHEA Grapalat" w:hAnsi="GHEA Grapalat"/>
                <w:sz w:val="24"/>
                <w:szCs w:val="24"/>
                <w:lang w:val="hy-AM"/>
              </w:rPr>
              <w:t xml:space="preserve">    Համակարգի ստեղծման և գործարկման գործընթացն իրականացվում է </w:t>
            </w:r>
            <w:r w:rsidR="00E05758" w:rsidRPr="00161428">
              <w:rPr>
                <w:rFonts w:ascii="GHEA Grapalat" w:hAnsi="GHEA Grapalat"/>
                <w:sz w:val="24"/>
                <w:szCs w:val="24"/>
                <w:lang w:val="hy-AM"/>
              </w:rPr>
              <w:t>Հայաստանի խաղողագործության և գինեգործության հիմնադրամ</w:t>
            </w:r>
            <w:r w:rsidRPr="00161428">
              <w:rPr>
                <w:rFonts w:ascii="GHEA Grapalat" w:hAnsi="GHEA Grapalat"/>
                <w:sz w:val="24"/>
                <w:szCs w:val="24"/>
                <w:lang w:val="hy-AM"/>
              </w:rPr>
              <w:t>ի</w:t>
            </w:r>
            <w:r w:rsidR="00E05758" w:rsidRPr="00161428">
              <w:rPr>
                <w:rFonts w:ascii="GHEA Grapalat" w:hAnsi="GHEA Grapalat"/>
                <w:sz w:val="24"/>
                <w:szCs w:val="24"/>
                <w:lang w:val="hy-AM"/>
              </w:rPr>
              <w:t xml:space="preserve"> </w:t>
            </w:r>
            <w:r w:rsidRPr="00161428">
              <w:rPr>
                <w:rFonts w:ascii="GHEA Grapalat" w:hAnsi="GHEA Grapalat"/>
                <w:sz w:val="24"/>
                <w:szCs w:val="24"/>
                <w:lang w:val="hy-AM"/>
              </w:rPr>
              <w:t>կողմից։</w:t>
            </w:r>
          </w:p>
          <w:p w14:paraId="31D2A6C3" w14:textId="405B577B" w:rsidR="003F0A30" w:rsidRDefault="007608BD" w:rsidP="00991B05">
            <w:pPr>
              <w:tabs>
                <w:tab w:val="left" w:pos="7531"/>
              </w:tabs>
              <w:spacing w:line="360" w:lineRule="auto"/>
              <w:ind w:right="150"/>
              <w:jc w:val="both"/>
              <w:rPr>
                <w:rFonts w:ascii="GHEA Grapalat" w:hAnsi="GHEA Grapalat"/>
                <w:sz w:val="24"/>
                <w:szCs w:val="24"/>
                <w:lang w:val="hy-AM"/>
              </w:rPr>
            </w:pPr>
            <w:r w:rsidRPr="00161428">
              <w:rPr>
                <w:rFonts w:ascii="GHEA Grapalat" w:hAnsi="GHEA Grapalat"/>
                <w:sz w:val="24"/>
                <w:szCs w:val="24"/>
                <w:lang w:val="hy-AM"/>
              </w:rPr>
              <w:t xml:space="preserve">    Հարկ է նշել</w:t>
            </w:r>
            <w:r w:rsidR="00E05758" w:rsidRPr="00161428">
              <w:rPr>
                <w:rFonts w:ascii="GHEA Grapalat" w:hAnsi="GHEA Grapalat"/>
                <w:sz w:val="24"/>
                <w:szCs w:val="24"/>
                <w:lang w:val="hy-AM"/>
              </w:rPr>
              <w:t xml:space="preserve">, որ Համակարգի ստեղծման և գործարկման հայեցակարգը, ինչպես նաև տեխնիկական առաջադրանքը ներկայացվել է Տեղեկատվական համակարգերի կառավարման </w:t>
            </w:r>
            <w:r w:rsidR="00E05758" w:rsidRPr="00161428">
              <w:rPr>
                <w:rFonts w:ascii="GHEA Grapalat" w:hAnsi="GHEA Grapalat"/>
                <w:sz w:val="24"/>
                <w:szCs w:val="24"/>
                <w:lang w:val="hy-AM"/>
              </w:rPr>
              <w:lastRenderedPageBreak/>
              <w:t>խորհուրդին</w:t>
            </w:r>
            <w:r w:rsidR="00F4700A" w:rsidRPr="00161428">
              <w:rPr>
                <w:rFonts w:ascii="GHEA Grapalat" w:hAnsi="GHEA Grapalat"/>
                <w:sz w:val="24"/>
                <w:szCs w:val="24"/>
                <w:lang w:val="hy-AM"/>
              </w:rPr>
              <w:t xml:space="preserve">, որը հավանության է արժանացել </w:t>
            </w:r>
            <w:r w:rsidR="00E05758" w:rsidRPr="00161428">
              <w:rPr>
                <w:rFonts w:ascii="GHEA Grapalat" w:hAnsi="GHEA Grapalat"/>
                <w:sz w:val="24"/>
                <w:szCs w:val="24"/>
                <w:lang w:val="hy-AM"/>
              </w:rPr>
              <w:t>2024 թվականի օգոստոսի 16-ի նիստ</w:t>
            </w:r>
            <w:r w:rsidRPr="00161428">
              <w:rPr>
                <w:rFonts w:ascii="GHEA Grapalat" w:hAnsi="GHEA Grapalat"/>
                <w:sz w:val="24"/>
                <w:szCs w:val="24"/>
                <w:lang w:val="hy-AM"/>
              </w:rPr>
              <w:t xml:space="preserve">ում </w:t>
            </w:r>
            <w:r w:rsidR="00E05758" w:rsidRPr="00161428">
              <w:rPr>
                <w:rFonts w:ascii="GHEA Grapalat" w:hAnsi="GHEA Grapalat"/>
                <w:sz w:val="24"/>
                <w:szCs w:val="24"/>
                <w:lang w:val="hy-AM"/>
              </w:rPr>
              <w:t>(Արձանագրություն N ԽԱ/15-2024)։</w:t>
            </w:r>
            <w:r w:rsidRPr="00161428">
              <w:rPr>
                <w:rFonts w:ascii="GHEA Grapalat" w:hAnsi="GHEA Grapalat"/>
                <w:sz w:val="24"/>
                <w:szCs w:val="24"/>
                <w:lang w:val="hy-AM"/>
              </w:rPr>
              <w:t xml:space="preserve"> Սակայն չի ներկայացվել Միասնական թվային միջավայրի ձևավորում» միջոցառման (1235 ծրագրի 31001 միջոցառում) համար նախատեսված միջոցների հաշվին ֆինանսավորման, քանի որ  </w:t>
            </w:r>
            <w:r w:rsidR="00F4700A" w:rsidRPr="00161428">
              <w:rPr>
                <w:rFonts w:ascii="GHEA Grapalat" w:hAnsi="GHEA Grapalat"/>
                <w:sz w:val="24"/>
                <w:szCs w:val="24"/>
                <w:lang w:val="hy-AM"/>
              </w:rPr>
              <w:t xml:space="preserve">Համակարգի </w:t>
            </w:r>
            <w:r w:rsidR="002B310C" w:rsidRPr="00161428">
              <w:rPr>
                <w:rFonts w:ascii="GHEA Grapalat" w:hAnsi="GHEA Grapalat"/>
                <w:sz w:val="24"/>
                <w:szCs w:val="24"/>
                <w:lang w:val="hy-AM"/>
              </w:rPr>
              <w:t>ստեղծման համար նախատեսված ֆինանսական միջոցների մի մասը՝ 80</w:t>
            </w:r>
            <w:r w:rsidR="002B310C" w:rsidRPr="00161428">
              <w:rPr>
                <w:rFonts w:ascii="Cambria Math" w:hAnsi="Cambria Math" w:cs="Cambria Math"/>
                <w:sz w:val="24"/>
                <w:szCs w:val="24"/>
                <w:lang w:val="hy-AM"/>
              </w:rPr>
              <w:t>․</w:t>
            </w:r>
            <w:r w:rsidR="002B310C" w:rsidRPr="00161428">
              <w:rPr>
                <w:rFonts w:ascii="GHEA Grapalat" w:hAnsi="GHEA Grapalat"/>
                <w:sz w:val="24"/>
                <w:szCs w:val="24"/>
                <w:lang w:val="hy-AM"/>
              </w:rPr>
              <w:t xml:space="preserve">0 մլն դրամը </w:t>
            </w:r>
            <w:r w:rsidR="00DE13B3" w:rsidRPr="00161428">
              <w:rPr>
                <w:rFonts w:ascii="GHEA Grapalat" w:hAnsi="GHEA Grapalat"/>
                <w:sz w:val="24"/>
                <w:szCs w:val="24"/>
                <w:lang w:val="hy-AM"/>
              </w:rPr>
              <w:t>2024 թվականին պետական բյուջեից հատկացվված է եղել Հիմնադրամին՝ «Պետական աջակցություն Հայաստանի Հանրապետության խաղողագործության և գինեգործության ոլորտներում վարվող պետական քաղաքականության ու զարգացման ծրագրերի իրականացմանը» միջոցառման շրջանակներում</w:t>
            </w:r>
            <w:r w:rsidR="002B310C" w:rsidRPr="00161428">
              <w:rPr>
                <w:rFonts w:ascii="GHEA Grapalat" w:hAnsi="GHEA Grapalat"/>
                <w:sz w:val="24"/>
                <w:szCs w:val="24"/>
                <w:lang w:val="hy-AM"/>
              </w:rPr>
              <w:t>, իսկ շուրջ 33</w:t>
            </w:r>
            <w:r w:rsidR="002B310C" w:rsidRPr="00161428">
              <w:rPr>
                <w:rFonts w:ascii="Cambria Math" w:hAnsi="Cambria Math" w:cs="Cambria Math"/>
                <w:sz w:val="24"/>
                <w:szCs w:val="24"/>
                <w:lang w:val="hy-AM"/>
              </w:rPr>
              <w:t>․</w:t>
            </w:r>
            <w:r w:rsidR="002B310C" w:rsidRPr="00161428">
              <w:rPr>
                <w:rFonts w:ascii="GHEA Grapalat" w:hAnsi="GHEA Grapalat"/>
                <w:sz w:val="24"/>
                <w:szCs w:val="24"/>
                <w:lang w:val="hy-AM"/>
              </w:rPr>
              <w:t xml:space="preserve">9 մլն դրամը </w:t>
            </w:r>
            <w:r w:rsidR="00DE13B3" w:rsidRPr="00161428">
              <w:rPr>
                <w:rFonts w:ascii="GHEA Grapalat" w:hAnsi="GHEA Grapalat"/>
                <w:sz w:val="24"/>
                <w:szCs w:val="24"/>
                <w:lang w:val="hy-AM"/>
              </w:rPr>
              <w:t xml:space="preserve">պետք է հատկացվեր </w:t>
            </w:r>
            <w:r w:rsidR="002B310C" w:rsidRPr="00161428">
              <w:rPr>
                <w:rFonts w:ascii="GHEA Grapalat" w:hAnsi="GHEA Grapalat"/>
                <w:sz w:val="24"/>
                <w:szCs w:val="24"/>
                <w:lang w:val="hy-AM"/>
              </w:rPr>
              <w:t xml:space="preserve">GIZ-ի կողմից </w:t>
            </w:r>
            <w:r w:rsidR="00DE13B3" w:rsidRPr="00161428">
              <w:rPr>
                <w:rFonts w:ascii="GHEA Grapalat" w:hAnsi="GHEA Grapalat"/>
                <w:sz w:val="24"/>
                <w:szCs w:val="24"/>
                <w:lang w:val="hy-AM"/>
              </w:rPr>
              <w:t>աշխատանքները սկսելու դեպքում։</w:t>
            </w:r>
          </w:p>
          <w:p w14:paraId="13E0A368" w14:textId="1E7A01FB" w:rsidR="00991B05" w:rsidRPr="00012DB8" w:rsidRDefault="00AE447C" w:rsidP="00AE447C">
            <w:pPr>
              <w:suppressAutoHyphens/>
              <w:spacing w:line="360" w:lineRule="auto"/>
              <w:jc w:val="both"/>
              <w:rPr>
                <w:rFonts w:ascii="GHEA Grapalat" w:hAnsi="GHEA Grapalat" w:cs="GHEA Grapalat"/>
                <w:sz w:val="24"/>
                <w:szCs w:val="24"/>
                <w:lang w:val="hy-AM"/>
              </w:rPr>
            </w:pPr>
            <w:r w:rsidRPr="00012DB8">
              <w:rPr>
                <w:rFonts w:ascii="GHEA Grapalat" w:hAnsi="GHEA Grapalat"/>
                <w:sz w:val="24"/>
                <w:szCs w:val="24"/>
                <w:lang w:val="hy-AM"/>
              </w:rPr>
              <w:t xml:space="preserve">    </w:t>
            </w:r>
            <w:r w:rsidR="00201D54" w:rsidRPr="00012DB8">
              <w:rPr>
                <w:rFonts w:ascii="GHEA Grapalat" w:hAnsi="GHEA Grapalat"/>
                <w:sz w:val="24"/>
                <w:szCs w:val="24"/>
                <w:lang w:val="hy-AM"/>
              </w:rPr>
              <w:t xml:space="preserve">Համակարգի ներդրման ծառայությունների ձեռքբերման նպատակով ՀԽԳՀ-ԵՄԾՁԲ-24/1 ծածկագրով հայտարարված երկու փուլով մրցույթի </w:t>
            </w:r>
            <w:r w:rsidR="00A057D3" w:rsidRPr="00012DB8">
              <w:rPr>
                <w:rFonts w:ascii="GHEA Grapalat" w:hAnsi="GHEA Grapalat"/>
                <w:sz w:val="24"/>
                <w:szCs w:val="24"/>
                <w:lang w:val="hy-AM"/>
              </w:rPr>
              <w:t xml:space="preserve">ընտրված մասնակից էր ճանաչվել ԱԲԱԿՈ ԲԸ-ն՝ 215,198,877 ՀՀ դրամ ընդհանուր պայմանագրային գնով, որից հետո </w:t>
            </w:r>
            <w:r w:rsidR="00FA7DE1" w:rsidRPr="00012DB8">
              <w:rPr>
                <w:rFonts w:ascii="GHEA Grapalat" w:hAnsi="GHEA Grapalat"/>
                <w:sz w:val="24"/>
                <w:szCs w:val="24"/>
                <w:lang w:val="hy-AM"/>
              </w:rPr>
              <w:t>15</w:t>
            </w:r>
            <w:r w:rsidR="00FA7DE1" w:rsidRPr="00012DB8">
              <w:rPr>
                <w:rFonts w:ascii="Cambria Math" w:hAnsi="Cambria Math" w:cs="Cambria Math"/>
                <w:sz w:val="24"/>
                <w:szCs w:val="24"/>
                <w:lang w:val="hy-AM"/>
              </w:rPr>
              <w:t>․</w:t>
            </w:r>
            <w:r w:rsidR="00FA7DE1" w:rsidRPr="00012DB8">
              <w:rPr>
                <w:rFonts w:ascii="GHEA Grapalat" w:hAnsi="GHEA Grapalat"/>
                <w:sz w:val="24"/>
                <w:szCs w:val="24"/>
                <w:lang w:val="hy-AM"/>
              </w:rPr>
              <w:t>11</w:t>
            </w:r>
            <w:r w:rsidR="00FA7DE1" w:rsidRPr="00012DB8">
              <w:rPr>
                <w:rFonts w:ascii="Cambria Math" w:hAnsi="Cambria Math" w:cs="Cambria Math"/>
                <w:sz w:val="24"/>
                <w:szCs w:val="24"/>
                <w:lang w:val="hy-AM"/>
              </w:rPr>
              <w:t>․</w:t>
            </w:r>
            <w:r w:rsidR="00FA7DE1" w:rsidRPr="00012DB8">
              <w:rPr>
                <w:rFonts w:ascii="GHEA Grapalat" w:hAnsi="GHEA Grapalat"/>
                <w:sz w:val="24"/>
                <w:szCs w:val="24"/>
                <w:lang w:val="hy-AM"/>
              </w:rPr>
              <w:t>2024</w:t>
            </w:r>
            <w:r w:rsidR="00FA7DE1" w:rsidRPr="00012DB8">
              <w:rPr>
                <w:rFonts w:ascii="GHEA Grapalat" w:hAnsi="GHEA Grapalat" w:cs="GHEA Grapalat"/>
                <w:sz w:val="24"/>
                <w:szCs w:val="24"/>
                <w:lang w:val="hy-AM"/>
              </w:rPr>
              <w:t>թ</w:t>
            </w:r>
            <w:r w:rsidR="00FA7DE1" w:rsidRPr="00012DB8">
              <w:rPr>
                <w:rFonts w:ascii="Cambria Math" w:hAnsi="Cambria Math" w:cs="Cambria Math"/>
                <w:sz w:val="24"/>
                <w:szCs w:val="24"/>
                <w:lang w:val="hy-AM"/>
              </w:rPr>
              <w:t>․</w:t>
            </w:r>
            <w:r w:rsidR="00FA7DE1" w:rsidRPr="00012DB8">
              <w:rPr>
                <w:rFonts w:ascii="GHEA Grapalat" w:hAnsi="GHEA Grapalat"/>
                <w:sz w:val="24"/>
                <w:szCs w:val="24"/>
                <w:lang w:val="hy-AM"/>
              </w:rPr>
              <w:t>-</w:t>
            </w:r>
            <w:r w:rsidR="00FA7DE1" w:rsidRPr="00012DB8">
              <w:rPr>
                <w:rFonts w:ascii="GHEA Grapalat" w:hAnsi="GHEA Grapalat" w:cs="GHEA Grapalat"/>
                <w:sz w:val="24"/>
                <w:szCs w:val="24"/>
                <w:lang w:val="hy-AM"/>
              </w:rPr>
              <w:t xml:space="preserve">ին </w:t>
            </w:r>
            <w:r w:rsidR="00A057D3" w:rsidRPr="00012DB8">
              <w:rPr>
                <w:rFonts w:ascii="GHEA Grapalat" w:hAnsi="GHEA Grapalat" w:cs="Sylfaen"/>
                <w:bCs/>
                <w:sz w:val="24"/>
                <w:szCs w:val="24"/>
                <w:lang w:val="hy-AM"/>
              </w:rPr>
              <w:t>մրցույթի մասնակիցներից «Այյունեթվորքս» ՍՊԸ</w:t>
            </w:r>
            <w:r w:rsidRPr="00012DB8">
              <w:rPr>
                <w:rFonts w:ascii="GHEA Grapalat" w:hAnsi="GHEA Grapalat" w:cs="Sylfaen"/>
                <w:bCs/>
                <w:sz w:val="24"/>
                <w:szCs w:val="24"/>
                <w:lang w:val="hy-AM"/>
              </w:rPr>
              <w:t>-ն</w:t>
            </w:r>
            <w:r w:rsidR="00A057D3" w:rsidRPr="00012DB8">
              <w:rPr>
                <w:rFonts w:ascii="GHEA Grapalat" w:hAnsi="GHEA Grapalat" w:cs="Sylfaen"/>
                <w:bCs/>
                <w:sz w:val="24"/>
                <w:szCs w:val="24"/>
                <w:lang w:val="hy-AM"/>
              </w:rPr>
              <w:t xml:space="preserve"> հայցադիմում է</w:t>
            </w:r>
            <w:r w:rsidRPr="00012DB8">
              <w:rPr>
                <w:rFonts w:ascii="GHEA Grapalat" w:hAnsi="GHEA Grapalat" w:cs="Sylfaen"/>
                <w:bCs/>
                <w:sz w:val="24"/>
                <w:szCs w:val="24"/>
                <w:lang w:val="hy-AM"/>
              </w:rPr>
              <w:t>ր</w:t>
            </w:r>
            <w:r w:rsidR="00A057D3" w:rsidRPr="00012DB8">
              <w:rPr>
                <w:rFonts w:ascii="GHEA Grapalat" w:hAnsi="GHEA Grapalat" w:cs="Sylfaen"/>
                <w:bCs/>
                <w:sz w:val="24"/>
                <w:szCs w:val="24"/>
                <w:lang w:val="hy-AM"/>
              </w:rPr>
              <w:t xml:space="preserve"> ներկայացրել առաջին ատյանի դատարան,</w:t>
            </w:r>
            <w:r w:rsidR="00FA7DE1" w:rsidRPr="00012DB8">
              <w:rPr>
                <w:rFonts w:ascii="GHEA Grapalat" w:hAnsi="GHEA Grapalat" w:cs="Sylfaen"/>
                <w:bCs/>
                <w:sz w:val="24"/>
                <w:szCs w:val="24"/>
                <w:lang w:val="hy-AM"/>
              </w:rPr>
              <w:t xml:space="preserve"> </w:t>
            </w:r>
            <w:r w:rsidR="00FA7DE1" w:rsidRPr="00012DB8">
              <w:rPr>
                <w:rFonts w:ascii="GHEA Grapalat" w:hAnsi="GHEA Grapalat"/>
                <w:bCs/>
                <w:sz w:val="24"/>
                <w:szCs w:val="24"/>
                <w:lang w:val="hy-AM"/>
              </w:rPr>
              <w:t>որի հետևանքով գ</w:t>
            </w:r>
            <w:r w:rsidR="00FA7DE1" w:rsidRPr="00012DB8">
              <w:rPr>
                <w:rFonts w:ascii="GHEA Grapalat" w:hAnsi="GHEA Grapalat"/>
                <w:sz w:val="24"/>
                <w:szCs w:val="24"/>
                <w:lang w:val="hy-AM"/>
              </w:rPr>
              <w:t xml:space="preserve">նման գործընթացը կասեցվել էր՝ մինչև դատական վճռի հրապարակման օրը, </w:t>
            </w:r>
            <w:r w:rsidR="00A057D3" w:rsidRPr="00012DB8">
              <w:rPr>
                <w:rFonts w:ascii="GHEA Grapalat" w:hAnsi="GHEA Grapalat" w:cs="Sylfaen"/>
                <w:bCs/>
                <w:sz w:val="24"/>
                <w:szCs w:val="24"/>
                <w:lang w:val="hy-AM"/>
              </w:rPr>
              <w:t xml:space="preserve">իսկ </w:t>
            </w:r>
            <w:r w:rsidR="00A057D3" w:rsidRPr="00012DB8">
              <w:rPr>
                <w:rFonts w:ascii="GHEA Grapalat" w:eastAsia="Calibri" w:hAnsi="GHEA Grapalat" w:cs="Sylfaen"/>
                <w:bCs/>
                <w:color w:val="00000A"/>
                <w:sz w:val="24"/>
                <w:szCs w:val="24"/>
                <w:lang w:val="hy-AM"/>
              </w:rPr>
              <w:t xml:space="preserve">դատարանի վճիռը, որով մերժվել էր «Այյունեթվորքս» ՍՊԸ-ի հայցը, կայացվել էր </w:t>
            </w:r>
            <w:r w:rsidRPr="00012DB8">
              <w:rPr>
                <w:rFonts w:ascii="GHEA Grapalat" w:eastAsia="Calibri" w:hAnsi="GHEA Grapalat" w:cs="Sylfaen"/>
                <w:bCs/>
                <w:color w:val="00000A"/>
                <w:sz w:val="24"/>
                <w:szCs w:val="24"/>
                <w:lang w:val="hy-AM"/>
              </w:rPr>
              <w:t>09</w:t>
            </w:r>
            <w:r w:rsidRPr="00012DB8">
              <w:rPr>
                <w:rFonts w:ascii="Cambria Math" w:eastAsia="Calibri" w:hAnsi="Cambria Math" w:cs="Cambria Math"/>
                <w:bCs/>
                <w:color w:val="00000A"/>
                <w:sz w:val="24"/>
                <w:szCs w:val="24"/>
                <w:lang w:val="hy-AM"/>
              </w:rPr>
              <w:t>․</w:t>
            </w:r>
            <w:r w:rsidRPr="00012DB8">
              <w:rPr>
                <w:rFonts w:ascii="GHEA Grapalat" w:eastAsia="Calibri" w:hAnsi="GHEA Grapalat" w:cs="Sylfaen"/>
                <w:bCs/>
                <w:color w:val="00000A"/>
                <w:sz w:val="24"/>
                <w:szCs w:val="24"/>
                <w:lang w:val="hy-AM"/>
              </w:rPr>
              <w:t>01</w:t>
            </w:r>
            <w:r w:rsidRPr="00012DB8">
              <w:rPr>
                <w:rFonts w:ascii="Cambria Math" w:eastAsia="Calibri" w:hAnsi="Cambria Math" w:cs="Cambria Math"/>
                <w:bCs/>
                <w:color w:val="00000A"/>
                <w:sz w:val="24"/>
                <w:szCs w:val="24"/>
                <w:lang w:val="hy-AM"/>
              </w:rPr>
              <w:t>․</w:t>
            </w:r>
            <w:r w:rsidR="00A057D3" w:rsidRPr="00012DB8">
              <w:rPr>
                <w:rFonts w:ascii="GHEA Grapalat" w:eastAsia="Calibri" w:hAnsi="GHEA Grapalat" w:cs="Sylfaen"/>
                <w:bCs/>
                <w:color w:val="00000A"/>
                <w:sz w:val="24"/>
                <w:szCs w:val="24"/>
                <w:lang w:val="hy-AM"/>
              </w:rPr>
              <w:t>2025թ</w:t>
            </w:r>
            <w:r w:rsidR="00FA7DE1" w:rsidRPr="00012DB8">
              <w:rPr>
                <w:rFonts w:ascii="GHEA Grapalat" w:eastAsia="Calibri" w:hAnsi="GHEA Grapalat" w:cs="Sylfaen"/>
                <w:bCs/>
                <w:color w:val="00000A"/>
                <w:sz w:val="24"/>
                <w:szCs w:val="24"/>
                <w:lang w:val="hy-AM"/>
              </w:rPr>
              <w:t xml:space="preserve">, </w:t>
            </w:r>
            <w:r w:rsidR="00201D54" w:rsidRPr="00012DB8">
              <w:rPr>
                <w:rFonts w:ascii="GHEA Grapalat" w:hAnsi="GHEA Grapalat"/>
                <w:sz w:val="24"/>
                <w:szCs w:val="24"/>
                <w:lang w:val="hy-AM"/>
              </w:rPr>
              <w:t>որի</w:t>
            </w:r>
            <w:r w:rsidRPr="00012DB8">
              <w:rPr>
                <w:rFonts w:ascii="GHEA Grapalat" w:hAnsi="GHEA Grapalat"/>
                <w:sz w:val="24"/>
                <w:szCs w:val="24"/>
                <w:lang w:val="hy-AM"/>
              </w:rPr>
              <w:t xml:space="preserve">ց հետո </w:t>
            </w:r>
            <w:r w:rsidR="00201D54" w:rsidRPr="00012DB8">
              <w:rPr>
                <w:rFonts w:ascii="GHEA Grapalat" w:hAnsi="GHEA Grapalat"/>
                <w:sz w:val="24"/>
                <w:szCs w:val="24"/>
                <w:lang w:val="hy-AM"/>
              </w:rPr>
              <w:t>07.02.2025թ</w:t>
            </w:r>
            <w:r w:rsidR="00201D54" w:rsidRPr="00012DB8">
              <w:rPr>
                <w:rFonts w:ascii="Cambria Math" w:hAnsi="Cambria Math" w:cs="Cambria Math"/>
                <w:sz w:val="24"/>
                <w:szCs w:val="24"/>
                <w:lang w:val="hy-AM"/>
              </w:rPr>
              <w:t>․</w:t>
            </w:r>
            <w:r w:rsidR="00201D54" w:rsidRPr="00012DB8">
              <w:rPr>
                <w:rFonts w:ascii="GHEA Grapalat" w:hAnsi="GHEA Grapalat"/>
                <w:sz w:val="24"/>
                <w:szCs w:val="24"/>
                <w:lang w:val="hy-AM"/>
              </w:rPr>
              <w:t>-</w:t>
            </w:r>
            <w:r w:rsidR="00201D54" w:rsidRPr="00012DB8">
              <w:rPr>
                <w:rFonts w:ascii="GHEA Grapalat" w:hAnsi="GHEA Grapalat" w:cs="GHEA Grapalat"/>
                <w:sz w:val="24"/>
                <w:szCs w:val="24"/>
                <w:lang w:val="hy-AM"/>
              </w:rPr>
              <w:t>ին պայմանագիր է կնքվել ընտրված մասնակից՝ «ԱԲԱԿՈ» ԲԸ-ի հետ։</w:t>
            </w:r>
          </w:p>
          <w:p w14:paraId="53C0A90E" w14:textId="25267B91" w:rsidR="00E05758" w:rsidRPr="00161428" w:rsidRDefault="002F43FC" w:rsidP="00FA7DE1">
            <w:pPr>
              <w:tabs>
                <w:tab w:val="left" w:pos="7531"/>
              </w:tabs>
              <w:spacing w:line="360" w:lineRule="auto"/>
              <w:ind w:right="150"/>
              <w:jc w:val="both"/>
              <w:rPr>
                <w:rFonts w:ascii="GHEA Grapalat" w:hAnsi="GHEA Grapalat"/>
                <w:sz w:val="24"/>
                <w:szCs w:val="24"/>
                <w:lang w:val="hy-AM"/>
              </w:rPr>
            </w:pPr>
            <w:r w:rsidRPr="002F43FC">
              <w:rPr>
                <w:rFonts w:ascii="GHEA Grapalat" w:hAnsi="GHEA Grapalat"/>
                <w:sz w:val="24"/>
                <w:szCs w:val="24"/>
                <w:lang w:val="hy-AM"/>
              </w:rPr>
              <w:lastRenderedPageBreak/>
              <w:t xml:space="preserve">     </w:t>
            </w:r>
            <w:r w:rsidR="00AE447C" w:rsidRPr="00012DB8">
              <w:rPr>
                <w:rFonts w:ascii="GHEA Grapalat" w:hAnsi="GHEA Grapalat"/>
                <w:sz w:val="24"/>
                <w:szCs w:val="24"/>
                <w:lang w:val="hy-AM"/>
              </w:rPr>
              <w:t xml:space="preserve">Հարկ է նշել նաև, որ </w:t>
            </w:r>
            <w:r w:rsidR="00991B05" w:rsidRPr="00012DB8">
              <w:rPr>
                <w:rFonts w:ascii="GHEA Grapalat" w:hAnsi="GHEA Grapalat"/>
                <w:sz w:val="24"/>
                <w:szCs w:val="24"/>
                <w:lang w:val="hy-AM"/>
              </w:rPr>
              <w:t>07.02.2025 թ</w:t>
            </w:r>
            <w:r w:rsidR="00991B05" w:rsidRPr="00012DB8">
              <w:rPr>
                <w:rFonts w:ascii="Cambria Math" w:hAnsi="Cambria Math" w:cs="Cambria Math"/>
                <w:sz w:val="24"/>
                <w:szCs w:val="24"/>
                <w:lang w:val="hy-AM"/>
              </w:rPr>
              <w:t>․</w:t>
            </w:r>
            <w:r w:rsidR="00991B05" w:rsidRPr="00012DB8">
              <w:rPr>
                <w:rFonts w:ascii="GHEA Grapalat" w:hAnsi="GHEA Grapalat"/>
                <w:sz w:val="24"/>
                <w:szCs w:val="24"/>
                <w:lang w:val="hy-AM"/>
              </w:rPr>
              <w:t>-</w:t>
            </w:r>
            <w:r w:rsidR="00991B05" w:rsidRPr="00012DB8">
              <w:rPr>
                <w:rFonts w:ascii="GHEA Grapalat" w:hAnsi="GHEA Grapalat" w:cs="GHEA Grapalat"/>
                <w:sz w:val="24"/>
                <w:szCs w:val="24"/>
                <w:lang w:val="hy-AM"/>
              </w:rPr>
              <w:t>ին</w:t>
            </w:r>
            <w:r w:rsidR="00991B05" w:rsidRPr="00012DB8">
              <w:rPr>
                <w:rFonts w:ascii="GHEA Grapalat" w:hAnsi="GHEA Grapalat"/>
                <w:sz w:val="24"/>
                <w:szCs w:val="24"/>
                <w:lang w:val="hy-AM"/>
              </w:rPr>
              <w:t xml:space="preserve"> </w:t>
            </w:r>
            <w:r w:rsidRPr="00012DB8">
              <w:rPr>
                <w:rFonts w:ascii="GHEA Grapalat" w:hAnsi="GHEA Grapalat" w:cs="Sylfaen"/>
                <w:bCs/>
                <w:sz w:val="24"/>
                <w:szCs w:val="24"/>
                <w:lang w:val="hy-AM"/>
              </w:rPr>
              <w:t xml:space="preserve">«Այյունեթվորքս» </w:t>
            </w:r>
            <w:r w:rsidR="00201D54" w:rsidRPr="00012DB8">
              <w:rPr>
                <w:rFonts w:ascii="GHEA Grapalat" w:hAnsi="GHEA Grapalat"/>
                <w:sz w:val="24"/>
                <w:szCs w:val="24"/>
                <w:lang w:val="hy-AM"/>
              </w:rPr>
              <w:t xml:space="preserve">ՍՊԸ-ի կողմից </w:t>
            </w:r>
            <w:r w:rsidR="00991B05" w:rsidRPr="00012DB8">
              <w:rPr>
                <w:rFonts w:ascii="GHEA Grapalat" w:hAnsi="GHEA Grapalat" w:cs="GHEA Grapalat"/>
                <w:sz w:val="24"/>
                <w:szCs w:val="24"/>
                <w:lang w:val="hy-AM"/>
              </w:rPr>
              <w:t>ներկայացվել</w:t>
            </w:r>
            <w:r w:rsidR="00991B05" w:rsidRPr="00012DB8">
              <w:rPr>
                <w:rFonts w:ascii="GHEA Grapalat" w:hAnsi="GHEA Grapalat"/>
                <w:sz w:val="24"/>
                <w:szCs w:val="24"/>
                <w:lang w:val="hy-AM"/>
              </w:rPr>
              <w:t xml:space="preserve"> </w:t>
            </w:r>
            <w:r w:rsidR="00991B05" w:rsidRPr="00012DB8">
              <w:rPr>
                <w:rFonts w:ascii="GHEA Grapalat" w:hAnsi="GHEA Grapalat" w:cs="GHEA Grapalat"/>
                <w:sz w:val="24"/>
                <w:szCs w:val="24"/>
                <w:lang w:val="hy-AM"/>
              </w:rPr>
              <w:t>է</w:t>
            </w:r>
            <w:r w:rsidR="00991B05" w:rsidRPr="00012DB8">
              <w:rPr>
                <w:rFonts w:ascii="GHEA Grapalat" w:hAnsi="GHEA Grapalat"/>
                <w:sz w:val="24"/>
                <w:szCs w:val="24"/>
                <w:lang w:val="hy-AM"/>
              </w:rPr>
              <w:t xml:space="preserve"> </w:t>
            </w:r>
            <w:r w:rsidR="00991B05" w:rsidRPr="00012DB8">
              <w:rPr>
                <w:rFonts w:ascii="GHEA Grapalat" w:hAnsi="GHEA Grapalat" w:cs="GHEA Grapalat"/>
                <w:sz w:val="24"/>
                <w:szCs w:val="24"/>
                <w:lang w:val="hy-AM"/>
              </w:rPr>
              <w:t>վերաքննիչ</w:t>
            </w:r>
            <w:r w:rsidR="00991B05" w:rsidRPr="00012DB8">
              <w:rPr>
                <w:rFonts w:ascii="GHEA Grapalat" w:hAnsi="GHEA Grapalat"/>
                <w:sz w:val="24"/>
                <w:szCs w:val="24"/>
                <w:lang w:val="hy-AM"/>
              </w:rPr>
              <w:t xml:space="preserve"> </w:t>
            </w:r>
            <w:r w:rsidR="00991B05" w:rsidRPr="00012DB8">
              <w:rPr>
                <w:rFonts w:ascii="GHEA Grapalat" w:hAnsi="GHEA Grapalat" w:cs="GHEA Grapalat"/>
                <w:sz w:val="24"/>
                <w:szCs w:val="24"/>
                <w:lang w:val="hy-AM"/>
              </w:rPr>
              <w:t>բ</w:t>
            </w:r>
            <w:r w:rsidR="00991B05" w:rsidRPr="00012DB8">
              <w:rPr>
                <w:rFonts w:ascii="GHEA Grapalat" w:hAnsi="GHEA Grapalat"/>
                <w:sz w:val="24"/>
                <w:szCs w:val="24"/>
                <w:lang w:val="hy-AM"/>
              </w:rPr>
              <w:t>ողոք</w:t>
            </w:r>
            <w:r w:rsidR="00AE447C" w:rsidRPr="00012DB8">
              <w:rPr>
                <w:rFonts w:ascii="GHEA Grapalat" w:hAnsi="GHEA Grapalat"/>
                <w:sz w:val="24"/>
                <w:szCs w:val="24"/>
                <w:lang w:val="hy-AM"/>
              </w:rPr>
              <w:t xml:space="preserve">, որը մերժվել է </w:t>
            </w:r>
            <w:r w:rsidR="00161428" w:rsidRPr="00012DB8">
              <w:rPr>
                <w:rFonts w:ascii="GHEA Grapalat" w:hAnsi="GHEA Grapalat"/>
                <w:sz w:val="24"/>
                <w:szCs w:val="24"/>
                <w:lang w:val="hy-AM"/>
              </w:rPr>
              <w:t>22</w:t>
            </w:r>
            <w:r w:rsidR="00161428" w:rsidRPr="00012DB8">
              <w:rPr>
                <w:rFonts w:ascii="Cambria Math" w:hAnsi="Cambria Math" w:cs="Cambria Math"/>
                <w:sz w:val="24"/>
                <w:szCs w:val="24"/>
                <w:lang w:val="hy-AM"/>
              </w:rPr>
              <w:t>․</w:t>
            </w:r>
            <w:r w:rsidR="00161428" w:rsidRPr="00012DB8">
              <w:rPr>
                <w:rFonts w:ascii="GHEA Grapalat" w:hAnsi="GHEA Grapalat"/>
                <w:sz w:val="24"/>
                <w:szCs w:val="24"/>
                <w:lang w:val="hy-AM"/>
              </w:rPr>
              <w:t>09</w:t>
            </w:r>
            <w:r w:rsidR="00161428" w:rsidRPr="00012DB8">
              <w:rPr>
                <w:rFonts w:ascii="Cambria Math" w:hAnsi="Cambria Math" w:cs="Cambria Math"/>
                <w:sz w:val="24"/>
                <w:szCs w:val="24"/>
                <w:lang w:val="hy-AM"/>
              </w:rPr>
              <w:t>․</w:t>
            </w:r>
            <w:r w:rsidR="00161428" w:rsidRPr="00012DB8">
              <w:rPr>
                <w:rFonts w:ascii="GHEA Grapalat" w:hAnsi="GHEA Grapalat"/>
                <w:sz w:val="24"/>
                <w:szCs w:val="24"/>
                <w:lang w:val="hy-AM"/>
              </w:rPr>
              <w:t>2025-</w:t>
            </w:r>
            <w:r w:rsidR="00161428" w:rsidRPr="00012DB8">
              <w:rPr>
                <w:rFonts w:ascii="GHEA Grapalat" w:hAnsi="GHEA Grapalat" w:cs="GHEA Grapalat"/>
                <w:sz w:val="24"/>
                <w:szCs w:val="24"/>
                <w:lang w:val="hy-AM"/>
              </w:rPr>
              <w:t>ին</w:t>
            </w:r>
            <w:r w:rsidR="00161428" w:rsidRPr="00012DB8">
              <w:rPr>
                <w:rFonts w:ascii="GHEA Grapalat" w:hAnsi="GHEA Grapalat"/>
                <w:sz w:val="24"/>
                <w:szCs w:val="24"/>
                <w:lang w:val="hy-AM"/>
              </w:rPr>
              <w:t>։</w:t>
            </w:r>
          </w:p>
          <w:p w14:paraId="57B4EE71" w14:textId="77777777" w:rsidR="00D332C7" w:rsidRDefault="00634951" w:rsidP="00E05758">
            <w:pPr>
              <w:tabs>
                <w:tab w:val="left" w:pos="7531"/>
              </w:tabs>
              <w:spacing w:line="360" w:lineRule="auto"/>
              <w:ind w:right="150"/>
              <w:jc w:val="both"/>
              <w:rPr>
                <w:rFonts w:ascii="GHEA Grapalat" w:hAnsi="GHEA Grapalat"/>
                <w:sz w:val="24"/>
                <w:szCs w:val="24"/>
                <w:lang w:val="hy-AM"/>
              </w:rPr>
            </w:pPr>
            <w:r w:rsidRPr="00161428">
              <w:rPr>
                <w:rFonts w:ascii="GHEA Grapalat" w:hAnsi="GHEA Grapalat"/>
                <w:sz w:val="24"/>
                <w:szCs w:val="24"/>
                <w:lang w:val="hy-AM"/>
              </w:rPr>
              <w:t xml:space="preserve">    </w:t>
            </w:r>
            <w:r w:rsidR="00D332C7">
              <w:rPr>
                <w:rFonts w:ascii="GHEA Grapalat" w:hAnsi="GHEA Grapalat"/>
                <w:sz w:val="24"/>
                <w:szCs w:val="24"/>
                <w:lang w:val="hy-AM"/>
              </w:rPr>
              <w:t xml:space="preserve">Համակարգի ստեղծման նպատակով ֆինանսական միջոցները  </w:t>
            </w:r>
            <w:r w:rsidR="00D332C7" w:rsidRPr="00012DB8">
              <w:rPr>
                <w:rFonts w:ascii="GHEA Grapalat" w:hAnsi="GHEA Grapalat"/>
                <w:sz w:val="24"/>
                <w:szCs w:val="24"/>
                <w:lang w:val="hy-AM"/>
              </w:rPr>
              <w:t xml:space="preserve">Միասնական թվային միջավայրի ձևավորում» միջոցառման (1235 ծրագրի 31001 միջոցառում) </w:t>
            </w:r>
            <w:r w:rsidR="00D332C7">
              <w:rPr>
                <w:rFonts w:ascii="GHEA Grapalat" w:hAnsi="GHEA Grapalat"/>
                <w:sz w:val="24"/>
                <w:szCs w:val="24"/>
                <w:lang w:val="hy-AM"/>
              </w:rPr>
              <w:t xml:space="preserve">շրջանակում ներգրավելու համար անհրաժեշտ է այդ հարցը քննարկել և հաստատել </w:t>
            </w:r>
            <w:r w:rsidR="00D332C7" w:rsidRPr="00012DB8">
              <w:rPr>
                <w:rFonts w:ascii="GHEA Grapalat" w:hAnsi="GHEA Grapalat"/>
                <w:sz w:val="24"/>
                <w:szCs w:val="24"/>
                <w:lang w:val="hy-AM"/>
              </w:rPr>
              <w:t>Տեղեկատվական համակարգերի կառավարման խորհ</w:t>
            </w:r>
            <w:r w:rsidR="00D332C7">
              <w:rPr>
                <w:rFonts w:ascii="GHEA Grapalat" w:hAnsi="GHEA Grapalat"/>
                <w:sz w:val="24"/>
                <w:szCs w:val="24"/>
                <w:lang w:val="hy-AM"/>
              </w:rPr>
              <w:t xml:space="preserve">րդում նիստում, որը տևական գործընթաց է, մինչդեռ </w:t>
            </w:r>
            <w:r w:rsidR="00012DB8" w:rsidRPr="00012DB8">
              <w:rPr>
                <w:rFonts w:ascii="GHEA Grapalat" w:hAnsi="GHEA Grapalat"/>
                <w:sz w:val="24"/>
                <w:szCs w:val="24"/>
                <w:lang w:val="hy-AM"/>
              </w:rPr>
              <w:t>ԱԲԱԿՈ ԲԸ-</w:t>
            </w:r>
            <w:r w:rsidR="00012DB8">
              <w:rPr>
                <w:rFonts w:ascii="GHEA Grapalat" w:hAnsi="GHEA Grapalat"/>
                <w:sz w:val="24"/>
                <w:szCs w:val="24"/>
                <w:lang w:val="hy-AM"/>
              </w:rPr>
              <w:t xml:space="preserve">ի </w:t>
            </w:r>
            <w:r w:rsidR="00D332C7">
              <w:rPr>
                <w:rFonts w:ascii="GHEA Grapalat" w:hAnsi="GHEA Grapalat"/>
                <w:sz w:val="24"/>
                <w:szCs w:val="24"/>
                <w:lang w:val="hy-AM"/>
              </w:rPr>
              <w:t>կողմից գործընթացն մինչև տարեվերջ ավարտելու ժամկետով պայմանավորված նպատակահարմար է համարվում ֆինասնավորումն ապահովել Էկոնոմիկայի նախարարությանը 2025 թվականին պետական բյուջեով հատկացված  ֆինանսական միջոցների հաշվին։</w:t>
            </w:r>
          </w:p>
          <w:p w14:paraId="68A26AAD" w14:textId="1DC4C051" w:rsidR="00E05758" w:rsidRPr="00161428" w:rsidRDefault="00D332C7" w:rsidP="00E05758">
            <w:pPr>
              <w:tabs>
                <w:tab w:val="left" w:pos="7531"/>
              </w:tabs>
              <w:spacing w:line="360" w:lineRule="auto"/>
              <w:ind w:right="150"/>
              <w:jc w:val="both"/>
              <w:rPr>
                <w:rFonts w:ascii="GHEA Grapalat" w:hAnsi="GHEA Grapalat"/>
                <w:sz w:val="24"/>
                <w:szCs w:val="24"/>
                <w:lang w:val="hy-AM"/>
              </w:rPr>
            </w:pPr>
            <w:r>
              <w:rPr>
                <w:rFonts w:ascii="GHEA Grapalat" w:hAnsi="GHEA Grapalat"/>
                <w:sz w:val="24"/>
                <w:szCs w:val="24"/>
                <w:lang w:val="hy-AM"/>
              </w:rPr>
              <w:t xml:space="preserve">     </w:t>
            </w:r>
            <w:r w:rsidR="00E05758" w:rsidRPr="00161428">
              <w:rPr>
                <w:rFonts w:ascii="GHEA Grapalat" w:hAnsi="GHEA Grapalat"/>
                <w:sz w:val="24"/>
                <w:szCs w:val="24"/>
                <w:lang w:val="hy-AM"/>
              </w:rPr>
              <w:t>Համակարգի ստեղծման ֆինանսավորումը չի կարող դիտարկվել Հիմնադրամի պետական բյուջեից ստացվող տարեկան ֆինանսավորման տրամադրման մոդելի շրջանակներում</w:t>
            </w:r>
            <w:r w:rsidR="000D7F68" w:rsidRPr="00161428">
              <w:rPr>
                <w:rFonts w:ascii="GHEA Grapalat" w:hAnsi="GHEA Grapalat"/>
                <w:sz w:val="24"/>
                <w:szCs w:val="24"/>
                <w:lang w:val="hy-AM"/>
              </w:rPr>
              <w:t xml:space="preserve">, քանի որ </w:t>
            </w:r>
            <w:r w:rsidR="00E05758" w:rsidRPr="00161428">
              <w:rPr>
                <w:rFonts w:ascii="GHEA Grapalat" w:hAnsi="GHEA Grapalat"/>
                <w:sz w:val="24"/>
                <w:szCs w:val="24"/>
                <w:lang w:val="hy-AM"/>
              </w:rPr>
              <w:t>Համակարգի իրականացումը հանդիսանում է պետական առաջնահերթություն և ենթակառուցվածքային ծրագիր, որը պետք է իրականացվի ՀՀ պետական բյուջեի հաշվին։</w:t>
            </w:r>
          </w:p>
          <w:p w14:paraId="720D6FDA" w14:textId="5482C64A" w:rsidR="00EE7208" w:rsidRPr="00161428" w:rsidRDefault="00634951" w:rsidP="00E05758">
            <w:pPr>
              <w:tabs>
                <w:tab w:val="left" w:pos="7531"/>
              </w:tabs>
              <w:spacing w:line="360" w:lineRule="auto"/>
              <w:ind w:right="150"/>
              <w:jc w:val="both"/>
              <w:rPr>
                <w:rFonts w:ascii="GHEA Grapalat" w:hAnsi="GHEA Grapalat"/>
                <w:sz w:val="24"/>
                <w:szCs w:val="24"/>
                <w:lang w:val="hy-AM"/>
              </w:rPr>
            </w:pPr>
            <w:r w:rsidRPr="00161428">
              <w:rPr>
                <w:rFonts w:ascii="GHEA Grapalat" w:hAnsi="GHEA Grapalat"/>
                <w:sz w:val="24"/>
                <w:szCs w:val="24"/>
                <w:lang w:val="hy-AM"/>
              </w:rPr>
              <w:t xml:space="preserve">   Հ</w:t>
            </w:r>
            <w:r w:rsidR="00867A82" w:rsidRPr="00161428">
              <w:rPr>
                <w:rFonts w:ascii="GHEA Grapalat" w:hAnsi="GHEA Grapalat"/>
                <w:sz w:val="24"/>
                <w:szCs w:val="24"/>
                <w:lang w:val="hy-AM"/>
              </w:rPr>
              <w:t xml:space="preserve">ամակարգի ներդրման նպատակով նախատեսված ծառայությունների համար պահանջվող գումարի (145.5 մլն դրամ) և հիմնավորմամբ ներկայացված գումարի (146.5 մլն դրամ)  մասով 1 մլն դրամի տարբերությունը պայմանավորված է այն հանգամանքով, որ </w:t>
            </w:r>
            <w:r w:rsidR="00867A82" w:rsidRPr="00161428">
              <w:rPr>
                <w:rFonts w:ascii="GHEA Grapalat" w:hAnsi="GHEA Grapalat"/>
                <w:sz w:val="24"/>
                <w:szCs w:val="24"/>
                <w:lang w:val="hy-AM"/>
              </w:rPr>
              <w:lastRenderedPageBreak/>
              <w:t>համակարգի ստեղծման շրջանակում անցկացված երկու փուլով մրցութային ընթացակարգի շրջանակներում մասնակցած կազմակերպության կողմից գնահատման  արդյունքները բողոքարկվել է  նախ Երևան քաղաքի առաջին ատյանի ընդհանուր իրավասության դատարան, այնուհետև ՀՀ վերաքննիչ</w:t>
            </w:r>
            <w:r w:rsidR="00286687" w:rsidRPr="00161428">
              <w:rPr>
                <w:rFonts w:ascii="GHEA Grapalat" w:hAnsi="GHEA Grapalat"/>
                <w:sz w:val="24"/>
                <w:szCs w:val="24"/>
                <w:lang w:val="hy-AM"/>
              </w:rPr>
              <w:t xml:space="preserve"> քաղաքացիական</w:t>
            </w:r>
            <w:r w:rsidR="00867A82" w:rsidRPr="00161428">
              <w:rPr>
                <w:rFonts w:ascii="GHEA Grapalat" w:hAnsi="GHEA Grapalat"/>
                <w:sz w:val="24"/>
                <w:szCs w:val="24"/>
                <w:lang w:val="hy-AM"/>
              </w:rPr>
              <w:t xml:space="preserve"> դատարան</w:t>
            </w:r>
            <w:r w:rsidR="00286687" w:rsidRPr="00161428">
              <w:rPr>
                <w:rFonts w:ascii="GHEA Grapalat" w:hAnsi="GHEA Grapalat"/>
                <w:sz w:val="24"/>
                <w:szCs w:val="24"/>
                <w:lang w:val="hy-AM"/>
              </w:rPr>
              <w:t xml:space="preserve"> և </w:t>
            </w:r>
            <w:r w:rsidR="00867A82" w:rsidRPr="00161428">
              <w:rPr>
                <w:rFonts w:ascii="GHEA Grapalat" w:hAnsi="GHEA Grapalat"/>
                <w:sz w:val="24"/>
                <w:szCs w:val="24"/>
                <w:lang w:val="hy-AM"/>
              </w:rPr>
              <w:t xml:space="preserve"> տարբերության չափով գումարը հաշվարկվել է որպես դատական և փաստաբանական ծառայությունների ծախս։</w:t>
            </w:r>
          </w:p>
          <w:p w14:paraId="74EECF91" w14:textId="268846F4" w:rsidR="00D332C7" w:rsidRPr="00514E9A" w:rsidRDefault="00514E9A" w:rsidP="00634951">
            <w:pPr>
              <w:tabs>
                <w:tab w:val="left" w:pos="7531"/>
              </w:tabs>
              <w:spacing w:line="360" w:lineRule="auto"/>
              <w:ind w:left="150" w:right="150"/>
              <w:jc w:val="both"/>
              <w:rPr>
                <w:rFonts w:ascii="GHEA Grapalat" w:hAnsi="GHEA Grapalat"/>
                <w:sz w:val="24"/>
                <w:szCs w:val="24"/>
                <w:lang w:val="hy-AM"/>
              </w:rPr>
            </w:pPr>
            <w:r>
              <w:rPr>
                <w:rFonts w:ascii="GHEA Grapalat" w:hAnsi="GHEA Grapalat"/>
                <w:sz w:val="24"/>
                <w:szCs w:val="24"/>
                <w:lang w:val="hy-AM"/>
              </w:rPr>
              <w:t xml:space="preserve">   </w:t>
            </w:r>
            <w:r w:rsidR="000D6011" w:rsidRPr="00514E9A">
              <w:rPr>
                <w:rFonts w:ascii="GHEA Grapalat" w:hAnsi="GHEA Grapalat"/>
                <w:sz w:val="24"/>
                <w:szCs w:val="24"/>
                <w:lang w:val="hy-AM"/>
              </w:rPr>
              <w:t>«ԱԲԱԿՈ» ԲԸ-ի հետ կնքված Համաձայնագիր թիվ 1-ի Հավելված N 2.1-ով սահմանված վճարման ժամանակացույցի 43.0 մլն դրամի 2026 թ. հունվար ամսին վճարման պայմանի</w:t>
            </w:r>
            <w:r w:rsidR="00D332C7" w:rsidRPr="00514E9A">
              <w:rPr>
                <w:rFonts w:ascii="GHEA Grapalat" w:hAnsi="GHEA Grapalat"/>
                <w:sz w:val="24"/>
                <w:szCs w:val="24"/>
                <w:lang w:val="hy-AM"/>
              </w:rPr>
              <w:t xml:space="preserve">ց ելնելով նախագծով նախատեսված 196.2 մլն դրամը </w:t>
            </w:r>
            <w:r w:rsidR="00D332C7" w:rsidRPr="00820655">
              <w:rPr>
                <w:rFonts w:ascii="GHEA Grapalat" w:hAnsi="GHEA Grapalat"/>
                <w:sz w:val="24"/>
                <w:szCs w:val="24"/>
                <w:lang w:val="hy-AM"/>
              </w:rPr>
              <w:t>փոխարինվել է</w:t>
            </w:r>
            <w:r w:rsidR="00820655" w:rsidRPr="00820655">
              <w:rPr>
                <w:rFonts w:ascii="GHEA Grapalat" w:hAnsi="GHEA Grapalat"/>
                <w:sz w:val="24"/>
                <w:szCs w:val="24"/>
                <w:lang w:val="hy-AM"/>
              </w:rPr>
              <w:t xml:space="preserve">                                      144</w:t>
            </w:r>
            <w:r w:rsidR="00820655" w:rsidRPr="00820655">
              <w:rPr>
                <w:rFonts w:ascii="Cambria Math" w:hAnsi="Cambria Math" w:cs="Cambria Math"/>
                <w:sz w:val="24"/>
                <w:szCs w:val="24"/>
                <w:lang w:val="hy-AM"/>
              </w:rPr>
              <w:t>․</w:t>
            </w:r>
            <w:r w:rsidR="00820655" w:rsidRPr="00820655">
              <w:rPr>
                <w:rFonts w:ascii="GHEA Grapalat" w:hAnsi="GHEA Grapalat"/>
                <w:sz w:val="24"/>
                <w:szCs w:val="24"/>
                <w:lang w:val="hy-AM"/>
              </w:rPr>
              <w:t xml:space="preserve">6 </w:t>
            </w:r>
            <w:r w:rsidR="00D332C7" w:rsidRPr="00820655">
              <w:rPr>
                <w:rFonts w:ascii="GHEA Grapalat" w:hAnsi="GHEA Grapalat"/>
                <w:sz w:val="24"/>
                <w:szCs w:val="24"/>
                <w:lang w:val="hy-AM"/>
              </w:rPr>
              <w:t>մլն</w:t>
            </w:r>
            <w:r w:rsidR="00D332C7" w:rsidRPr="00514E9A">
              <w:rPr>
                <w:rFonts w:ascii="GHEA Grapalat" w:hAnsi="GHEA Grapalat"/>
                <w:sz w:val="24"/>
                <w:szCs w:val="24"/>
                <w:lang w:val="hy-AM"/>
              </w:rPr>
              <w:t xml:space="preserve"> դրամով։</w:t>
            </w:r>
          </w:p>
          <w:p w14:paraId="16249FCF" w14:textId="0E05B43B" w:rsidR="00E05758" w:rsidRPr="00514E9A" w:rsidRDefault="00634951" w:rsidP="00634951">
            <w:pPr>
              <w:tabs>
                <w:tab w:val="left" w:pos="7531"/>
              </w:tabs>
              <w:spacing w:line="360" w:lineRule="auto"/>
              <w:ind w:left="150" w:right="150"/>
              <w:jc w:val="both"/>
              <w:rPr>
                <w:rFonts w:ascii="GHEA Grapalat" w:hAnsi="GHEA Grapalat"/>
                <w:sz w:val="24"/>
                <w:szCs w:val="24"/>
                <w:lang w:val="hy-AM"/>
              </w:rPr>
            </w:pPr>
            <w:r w:rsidRPr="00514E9A">
              <w:rPr>
                <w:rFonts w:ascii="GHEA Grapalat" w:hAnsi="GHEA Grapalat"/>
                <w:sz w:val="24"/>
                <w:szCs w:val="24"/>
                <w:lang w:val="hy-AM"/>
              </w:rPr>
              <w:t xml:space="preserve">   Հ</w:t>
            </w:r>
            <w:r w:rsidR="00E05758" w:rsidRPr="00514E9A">
              <w:rPr>
                <w:rFonts w:ascii="GHEA Grapalat" w:hAnsi="GHEA Grapalat"/>
                <w:sz w:val="24"/>
                <w:szCs w:val="24"/>
                <w:lang w:val="hy-AM"/>
              </w:rPr>
              <w:t>ամակարգի ներդրումից հետո դրա հետագա տեխնիկական սպասարկման ծախսերը ենթակա են ֆինանսավորման ՀՀ պետական բյուջեի միջոցների հաշվին՝ ՀՀ էկոնոմիկայի նախարարությանը տրամադրվող տարեկան հատկացումների շրջանակում։</w:t>
            </w:r>
          </w:p>
          <w:p w14:paraId="62207CB0" w14:textId="5C184669" w:rsidR="00BE5E27" w:rsidRPr="00161428" w:rsidRDefault="00AE447C" w:rsidP="00F87CB5">
            <w:pPr>
              <w:tabs>
                <w:tab w:val="left" w:pos="7531"/>
              </w:tabs>
              <w:spacing w:line="360" w:lineRule="auto"/>
              <w:ind w:left="150" w:right="150"/>
              <w:jc w:val="both"/>
              <w:rPr>
                <w:rFonts w:ascii="GHEA Grapalat" w:hAnsi="GHEA Grapalat"/>
                <w:sz w:val="24"/>
                <w:szCs w:val="24"/>
                <w:lang w:val="hy-AM"/>
              </w:rPr>
            </w:pPr>
            <w:r w:rsidRPr="00514E9A">
              <w:rPr>
                <w:rFonts w:ascii="GHEA Grapalat" w:hAnsi="GHEA Grapalat"/>
                <w:sz w:val="24"/>
                <w:szCs w:val="24"/>
                <w:lang w:val="hy-AM"/>
              </w:rPr>
              <w:t xml:space="preserve">     </w:t>
            </w:r>
            <w:r w:rsidR="00AE371E" w:rsidRPr="00514E9A">
              <w:rPr>
                <w:rFonts w:ascii="GHEA Grapalat" w:hAnsi="GHEA Grapalat"/>
                <w:sz w:val="24"/>
                <w:szCs w:val="24"/>
                <w:lang w:val="hy-AM"/>
              </w:rPr>
              <w:t>2026թ</w:t>
            </w:r>
            <w:r w:rsidRPr="00514E9A">
              <w:rPr>
                <w:rFonts w:ascii="GHEA Grapalat" w:hAnsi="GHEA Grapalat"/>
                <w:sz w:val="24"/>
                <w:szCs w:val="24"/>
                <w:lang w:val="hy-AM"/>
              </w:rPr>
              <w:t>-ի</w:t>
            </w:r>
            <w:r w:rsidR="00AE371E" w:rsidRPr="00514E9A">
              <w:rPr>
                <w:rFonts w:ascii="GHEA Grapalat" w:hAnsi="GHEA Grapalat"/>
                <w:sz w:val="24"/>
                <w:szCs w:val="24"/>
                <w:lang w:val="hy-AM"/>
              </w:rPr>
              <w:t xml:space="preserve"> մարտին Տոկիոյում կայանալիք </w:t>
            </w:r>
            <w:r w:rsidR="00AE371E" w:rsidRPr="00F14FBE">
              <w:rPr>
                <w:rFonts w:ascii="GHEA Grapalat" w:hAnsi="GHEA Grapalat"/>
                <w:sz w:val="24"/>
                <w:szCs w:val="24"/>
                <w:lang w:val="hy-AM"/>
              </w:rPr>
              <w:t>FOODEX JAPAN 2026</w:t>
            </w:r>
            <w:r w:rsidR="00AE371E" w:rsidRPr="00514E9A">
              <w:rPr>
                <w:rFonts w:ascii="GHEA Grapalat" w:hAnsi="GHEA Grapalat"/>
                <w:sz w:val="24"/>
                <w:szCs w:val="24"/>
                <w:lang w:val="hy-AM"/>
              </w:rPr>
              <w:t xml:space="preserve"> ցուցահանդեսը իրականացվում է որպես գրանտային ծրագիր։ </w:t>
            </w:r>
            <w:r w:rsidR="00AD2D6D" w:rsidRPr="00514E9A">
              <w:rPr>
                <w:rFonts w:ascii="GHEA Grapalat" w:hAnsi="GHEA Grapalat"/>
                <w:sz w:val="24"/>
                <w:szCs w:val="24"/>
                <w:lang w:val="hy-AM"/>
              </w:rPr>
              <w:t xml:space="preserve">Ցուցահանդեսի կազմակերպիչ ճապոնական Ռոտոբո ընկերությունը հայտարարել է ցուցահանդեսի մասնակցության դրամաշնորհային մրցույթ, որին Հիմնադրամը հայտ է ներկայացրել 2025 թ. մայիսին, </w:t>
            </w:r>
            <w:r w:rsidR="00AD2D6D" w:rsidRPr="00514E9A">
              <w:rPr>
                <w:rFonts w:ascii="GHEA Grapalat" w:hAnsi="GHEA Grapalat"/>
                <w:sz w:val="24"/>
                <w:szCs w:val="24"/>
                <w:lang w:val="hy-AM"/>
              </w:rPr>
              <w:lastRenderedPageBreak/>
              <w:t>որի արդյունքները ամփոփվել են հունիսին։ Նշված միջոցառումը հնարավոր չէր ներառել ՀՀ էկոնոմիկայի նախարարության արտահանմանն ուղղված արդյունաբերական քաղաքականության ռազմավարությամբ նախատեսված միջոցառումների իրականացման համար նախատեսված միջոցների շրջանակներում, քանի որ 2025թ</w:t>
            </w:r>
            <w:r w:rsidR="002F43FC" w:rsidRPr="002F43FC">
              <w:rPr>
                <w:rFonts w:ascii="GHEA Grapalat" w:hAnsi="GHEA Grapalat"/>
                <w:sz w:val="24"/>
                <w:szCs w:val="24"/>
                <w:lang w:val="hy-AM"/>
              </w:rPr>
              <w:t>-</w:t>
            </w:r>
            <w:r w:rsidR="002F43FC">
              <w:rPr>
                <w:rFonts w:ascii="GHEA Grapalat" w:hAnsi="GHEA Grapalat"/>
                <w:sz w:val="24"/>
                <w:szCs w:val="24"/>
                <w:lang w:val="hy-AM"/>
              </w:rPr>
              <w:t>ի</w:t>
            </w:r>
            <w:r w:rsidR="00AD2D6D" w:rsidRPr="00514E9A">
              <w:rPr>
                <w:rFonts w:ascii="GHEA Grapalat" w:hAnsi="GHEA Grapalat"/>
                <w:sz w:val="24"/>
                <w:szCs w:val="24"/>
                <w:lang w:val="hy-AM"/>
              </w:rPr>
              <w:t xml:space="preserve"> միջոցառումների ցանկը և դրանց բյուջեն արդեն հաստատված էին</w:t>
            </w:r>
            <w:r w:rsidR="007263E6" w:rsidRPr="00514E9A">
              <w:rPr>
                <w:rFonts w:ascii="GHEA Grapalat" w:hAnsi="GHEA Grapalat"/>
                <w:sz w:val="24"/>
                <w:szCs w:val="24"/>
                <w:lang w:val="hy-AM"/>
              </w:rPr>
              <w:t xml:space="preserve"> և մինչև 2025 թվականի ավարտը միջոցառման գծով խնայողություններ չեն ակնկալվում</w:t>
            </w:r>
            <w:r w:rsidR="00AD2D6D" w:rsidRPr="00514E9A">
              <w:rPr>
                <w:rFonts w:ascii="GHEA Grapalat" w:hAnsi="GHEA Grapalat"/>
                <w:sz w:val="24"/>
                <w:szCs w:val="24"/>
                <w:lang w:val="hy-AM"/>
              </w:rPr>
              <w:t>։</w:t>
            </w:r>
            <w:r w:rsidR="00AD2D6D" w:rsidRPr="00AE447C">
              <w:rPr>
                <w:rFonts w:ascii="GHEA Grapalat" w:hAnsi="GHEA Grapalat"/>
                <w:sz w:val="24"/>
                <w:szCs w:val="24"/>
                <w:lang w:val="hy-AM"/>
              </w:rPr>
              <w:t xml:space="preserve"> </w:t>
            </w:r>
          </w:p>
        </w:tc>
      </w:tr>
    </w:tbl>
    <w:p w14:paraId="35650954" w14:textId="77777777" w:rsidR="006477CE" w:rsidRPr="00161428" w:rsidRDefault="006477CE" w:rsidP="005228D2">
      <w:pPr>
        <w:spacing w:line="360" w:lineRule="auto"/>
        <w:rPr>
          <w:rFonts w:ascii="GHEA Grapalat" w:hAnsi="GHEA Grapalat"/>
          <w:lang w:val="hy-AM"/>
        </w:rPr>
      </w:pPr>
    </w:p>
    <w:sectPr w:rsidR="006477CE" w:rsidRPr="00161428"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9D0FE6" w14:textId="77777777" w:rsidR="003A5ACE" w:rsidRDefault="003A5ACE" w:rsidP="00AA7E14">
      <w:r>
        <w:separator/>
      </w:r>
    </w:p>
  </w:endnote>
  <w:endnote w:type="continuationSeparator" w:id="0">
    <w:p w14:paraId="385D0C60" w14:textId="77777777" w:rsidR="003A5ACE" w:rsidRDefault="003A5ACE"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F51D2E" w14:textId="77777777" w:rsidR="003A5ACE" w:rsidRDefault="003A5ACE" w:rsidP="00AA7E14">
      <w:r>
        <w:separator/>
      </w:r>
    </w:p>
  </w:footnote>
  <w:footnote w:type="continuationSeparator" w:id="0">
    <w:p w14:paraId="4163FB1B" w14:textId="77777777" w:rsidR="003A5ACE" w:rsidRDefault="003A5ACE"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73FD5"/>
    <w:multiLevelType w:val="hybridMultilevel"/>
    <w:tmpl w:val="2D66EE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5"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6"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2"/>
  </w:num>
  <w:num w:numId="5">
    <w:abstractNumId w:val="0"/>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12DB8"/>
    <w:rsid w:val="00023C6E"/>
    <w:rsid w:val="00024DD2"/>
    <w:rsid w:val="00042020"/>
    <w:rsid w:val="00060AF9"/>
    <w:rsid w:val="000718ED"/>
    <w:rsid w:val="0008407D"/>
    <w:rsid w:val="0009313C"/>
    <w:rsid w:val="000957A3"/>
    <w:rsid w:val="00095E73"/>
    <w:rsid w:val="000A374D"/>
    <w:rsid w:val="000D0C5A"/>
    <w:rsid w:val="000D6011"/>
    <w:rsid w:val="000D747F"/>
    <w:rsid w:val="000D7F68"/>
    <w:rsid w:val="000E1E5A"/>
    <w:rsid w:val="000F49C9"/>
    <w:rsid w:val="00101016"/>
    <w:rsid w:val="00102F7D"/>
    <w:rsid w:val="00103B1D"/>
    <w:rsid w:val="00114949"/>
    <w:rsid w:val="00130BA8"/>
    <w:rsid w:val="00133A36"/>
    <w:rsid w:val="00151536"/>
    <w:rsid w:val="00153DEF"/>
    <w:rsid w:val="00161428"/>
    <w:rsid w:val="0016348F"/>
    <w:rsid w:val="00163F78"/>
    <w:rsid w:val="001649A7"/>
    <w:rsid w:val="00165EE2"/>
    <w:rsid w:val="001742B8"/>
    <w:rsid w:val="00182D24"/>
    <w:rsid w:val="00184B9D"/>
    <w:rsid w:val="001909B9"/>
    <w:rsid w:val="001975AD"/>
    <w:rsid w:val="001A08F2"/>
    <w:rsid w:val="001B0C0B"/>
    <w:rsid w:val="001B7019"/>
    <w:rsid w:val="001C0600"/>
    <w:rsid w:val="001C3E92"/>
    <w:rsid w:val="001C6552"/>
    <w:rsid w:val="001F5A06"/>
    <w:rsid w:val="001F6992"/>
    <w:rsid w:val="00201D54"/>
    <w:rsid w:val="00202324"/>
    <w:rsid w:val="00213985"/>
    <w:rsid w:val="00215A0A"/>
    <w:rsid w:val="00221F59"/>
    <w:rsid w:val="0022586D"/>
    <w:rsid w:val="00227085"/>
    <w:rsid w:val="00247A0E"/>
    <w:rsid w:val="00253A22"/>
    <w:rsid w:val="00253CEF"/>
    <w:rsid w:val="00255662"/>
    <w:rsid w:val="002627A4"/>
    <w:rsid w:val="00265FFA"/>
    <w:rsid w:val="0027112E"/>
    <w:rsid w:val="00273BCF"/>
    <w:rsid w:val="00286687"/>
    <w:rsid w:val="00286A89"/>
    <w:rsid w:val="002A78DA"/>
    <w:rsid w:val="002B310C"/>
    <w:rsid w:val="002B7A24"/>
    <w:rsid w:val="002C23C6"/>
    <w:rsid w:val="002C5BB1"/>
    <w:rsid w:val="002D504F"/>
    <w:rsid w:val="002D6913"/>
    <w:rsid w:val="002E24DC"/>
    <w:rsid w:val="002E2D03"/>
    <w:rsid w:val="002E5012"/>
    <w:rsid w:val="002E51BC"/>
    <w:rsid w:val="002E56F3"/>
    <w:rsid w:val="002F43FC"/>
    <w:rsid w:val="002F4CD2"/>
    <w:rsid w:val="002F5B42"/>
    <w:rsid w:val="002F5F1E"/>
    <w:rsid w:val="00302BE8"/>
    <w:rsid w:val="00306391"/>
    <w:rsid w:val="00317323"/>
    <w:rsid w:val="003401A0"/>
    <w:rsid w:val="00342A1D"/>
    <w:rsid w:val="00345DC7"/>
    <w:rsid w:val="0036469B"/>
    <w:rsid w:val="003666C5"/>
    <w:rsid w:val="003674B3"/>
    <w:rsid w:val="003719C3"/>
    <w:rsid w:val="003731CA"/>
    <w:rsid w:val="003739CD"/>
    <w:rsid w:val="003747C8"/>
    <w:rsid w:val="003847AB"/>
    <w:rsid w:val="003850C9"/>
    <w:rsid w:val="003A05B3"/>
    <w:rsid w:val="003A2A2B"/>
    <w:rsid w:val="003A405C"/>
    <w:rsid w:val="003A473D"/>
    <w:rsid w:val="003A5ACE"/>
    <w:rsid w:val="003B0821"/>
    <w:rsid w:val="003B313D"/>
    <w:rsid w:val="003D7E2A"/>
    <w:rsid w:val="003E13FF"/>
    <w:rsid w:val="003F0A30"/>
    <w:rsid w:val="003F35FC"/>
    <w:rsid w:val="00404308"/>
    <w:rsid w:val="0041092E"/>
    <w:rsid w:val="004170FF"/>
    <w:rsid w:val="00421A27"/>
    <w:rsid w:val="00426D7E"/>
    <w:rsid w:val="00442A19"/>
    <w:rsid w:val="00466DE1"/>
    <w:rsid w:val="00474B0D"/>
    <w:rsid w:val="0047638B"/>
    <w:rsid w:val="004915A5"/>
    <w:rsid w:val="0049302B"/>
    <w:rsid w:val="00494699"/>
    <w:rsid w:val="004A30C8"/>
    <w:rsid w:val="004B009C"/>
    <w:rsid w:val="004C5230"/>
    <w:rsid w:val="004D2544"/>
    <w:rsid w:val="004E0B40"/>
    <w:rsid w:val="004E4A82"/>
    <w:rsid w:val="004F1DAD"/>
    <w:rsid w:val="004F40B8"/>
    <w:rsid w:val="00501558"/>
    <w:rsid w:val="00506106"/>
    <w:rsid w:val="005125B3"/>
    <w:rsid w:val="00514E9A"/>
    <w:rsid w:val="00516D7C"/>
    <w:rsid w:val="005211EC"/>
    <w:rsid w:val="005228D2"/>
    <w:rsid w:val="0052371B"/>
    <w:rsid w:val="00543B4D"/>
    <w:rsid w:val="00552430"/>
    <w:rsid w:val="00553893"/>
    <w:rsid w:val="0056090F"/>
    <w:rsid w:val="00570673"/>
    <w:rsid w:val="005743F5"/>
    <w:rsid w:val="005759C2"/>
    <w:rsid w:val="00585786"/>
    <w:rsid w:val="0058787A"/>
    <w:rsid w:val="005A184A"/>
    <w:rsid w:val="005B178F"/>
    <w:rsid w:val="005B4879"/>
    <w:rsid w:val="005B5602"/>
    <w:rsid w:val="005B77D7"/>
    <w:rsid w:val="005C0430"/>
    <w:rsid w:val="005C1EB3"/>
    <w:rsid w:val="005C31B3"/>
    <w:rsid w:val="005C320F"/>
    <w:rsid w:val="005D20A7"/>
    <w:rsid w:val="005E554A"/>
    <w:rsid w:val="005F4C26"/>
    <w:rsid w:val="005F7902"/>
    <w:rsid w:val="0060797A"/>
    <w:rsid w:val="00614019"/>
    <w:rsid w:val="00621FEA"/>
    <w:rsid w:val="00627DA7"/>
    <w:rsid w:val="00633350"/>
    <w:rsid w:val="00634951"/>
    <w:rsid w:val="00642A45"/>
    <w:rsid w:val="006477A9"/>
    <w:rsid w:val="006477CE"/>
    <w:rsid w:val="00650167"/>
    <w:rsid w:val="00651008"/>
    <w:rsid w:val="00660590"/>
    <w:rsid w:val="006613EA"/>
    <w:rsid w:val="006626FB"/>
    <w:rsid w:val="006652FB"/>
    <w:rsid w:val="00675766"/>
    <w:rsid w:val="00683A36"/>
    <w:rsid w:val="006876C5"/>
    <w:rsid w:val="006933A2"/>
    <w:rsid w:val="006979D7"/>
    <w:rsid w:val="006B6051"/>
    <w:rsid w:val="006B6353"/>
    <w:rsid w:val="006D2A03"/>
    <w:rsid w:val="006E0DBC"/>
    <w:rsid w:val="006F3D68"/>
    <w:rsid w:val="006F6D33"/>
    <w:rsid w:val="006F732F"/>
    <w:rsid w:val="00712DAD"/>
    <w:rsid w:val="00715F7F"/>
    <w:rsid w:val="00724404"/>
    <w:rsid w:val="007263E6"/>
    <w:rsid w:val="007359FA"/>
    <w:rsid w:val="007446EC"/>
    <w:rsid w:val="00745DF1"/>
    <w:rsid w:val="0074714A"/>
    <w:rsid w:val="00752179"/>
    <w:rsid w:val="0075217A"/>
    <w:rsid w:val="007545C0"/>
    <w:rsid w:val="00755CA3"/>
    <w:rsid w:val="00756CFA"/>
    <w:rsid w:val="007608BD"/>
    <w:rsid w:val="00771F90"/>
    <w:rsid w:val="007811AF"/>
    <w:rsid w:val="007822C6"/>
    <w:rsid w:val="0078554C"/>
    <w:rsid w:val="007856B5"/>
    <w:rsid w:val="007915D0"/>
    <w:rsid w:val="00791D3A"/>
    <w:rsid w:val="0079354E"/>
    <w:rsid w:val="007A4BDE"/>
    <w:rsid w:val="007A57C2"/>
    <w:rsid w:val="007A6468"/>
    <w:rsid w:val="007A6780"/>
    <w:rsid w:val="007C0940"/>
    <w:rsid w:val="007C1AFB"/>
    <w:rsid w:val="007C3717"/>
    <w:rsid w:val="007C7DA5"/>
    <w:rsid w:val="007D3CAB"/>
    <w:rsid w:val="007E322A"/>
    <w:rsid w:val="007E43C5"/>
    <w:rsid w:val="007F1B4F"/>
    <w:rsid w:val="007F1E08"/>
    <w:rsid w:val="007F2E83"/>
    <w:rsid w:val="007F625E"/>
    <w:rsid w:val="00811263"/>
    <w:rsid w:val="00820655"/>
    <w:rsid w:val="00822196"/>
    <w:rsid w:val="008230E1"/>
    <w:rsid w:val="008302EF"/>
    <w:rsid w:val="00833D00"/>
    <w:rsid w:val="00837127"/>
    <w:rsid w:val="008379E2"/>
    <w:rsid w:val="008406AF"/>
    <w:rsid w:val="00861FDB"/>
    <w:rsid w:val="008651C1"/>
    <w:rsid w:val="00865759"/>
    <w:rsid w:val="00867A82"/>
    <w:rsid w:val="00884C15"/>
    <w:rsid w:val="008866C3"/>
    <w:rsid w:val="008A58F1"/>
    <w:rsid w:val="008A5D81"/>
    <w:rsid w:val="008B00E1"/>
    <w:rsid w:val="008B13A2"/>
    <w:rsid w:val="008B38DC"/>
    <w:rsid w:val="008B3E9C"/>
    <w:rsid w:val="008C5983"/>
    <w:rsid w:val="008E3D56"/>
    <w:rsid w:val="008E43C0"/>
    <w:rsid w:val="008E5D8F"/>
    <w:rsid w:val="008E7691"/>
    <w:rsid w:val="008F297E"/>
    <w:rsid w:val="008F78A3"/>
    <w:rsid w:val="00916543"/>
    <w:rsid w:val="00917A35"/>
    <w:rsid w:val="00931859"/>
    <w:rsid w:val="00935E3F"/>
    <w:rsid w:val="00945C30"/>
    <w:rsid w:val="00951B99"/>
    <w:rsid w:val="00957CBD"/>
    <w:rsid w:val="00963CCD"/>
    <w:rsid w:val="00965519"/>
    <w:rsid w:val="009706F7"/>
    <w:rsid w:val="00990039"/>
    <w:rsid w:val="00991B05"/>
    <w:rsid w:val="009A23BA"/>
    <w:rsid w:val="009A57D2"/>
    <w:rsid w:val="009B2150"/>
    <w:rsid w:val="009B3352"/>
    <w:rsid w:val="009C1A37"/>
    <w:rsid w:val="009C30F8"/>
    <w:rsid w:val="009C33F8"/>
    <w:rsid w:val="009C6A23"/>
    <w:rsid w:val="009D19B0"/>
    <w:rsid w:val="009D23B1"/>
    <w:rsid w:val="009D6642"/>
    <w:rsid w:val="009E0AFF"/>
    <w:rsid w:val="009E33F9"/>
    <w:rsid w:val="009F77B8"/>
    <w:rsid w:val="00A00A4A"/>
    <w:rsid w:val="00A03721"/>
    <w:rsid w:val="00A057D3"/>
    <w:rsid w:val="00A10E33"/>
    <w:rsid w:val="00A15185"/>
    <w:rsid w:val="00A24F55"/>
    <w:rsid w:val="00A31EFC"/>
    <w:rsid w:val="00A473BF"/>
    <w:rsid w:val="00A72285"/>
    <w:rsid w:val="00A86134"/>
    <w:rsid w:val="00A9166D"/>
    <w:rsid w:val="00AA0567"/>
    <w:rsid w:val="00AA327A"/>
    <w:rsid w:val="00AA7E14"/>
    <w:rsid w:val="00AB08CB"/>
    <w:rsid w:val="00AB120F"/>
    <w:rsid w:val="00AB65B0"/>
    <w:rsid w:val="00AB7966"/>
    <w:rsid w:val="00AC1579"/>
    <w:rsid w:val="00AC1897"/>
    <w:rsid w:val="00AC54DA"/>
    <w:rsid w:val="00AD2D6D"/>
    <w:rsid w:val="00AD7044"/>
    <w:rsid w:val="00AE3414"/>
    <w:rsid w:val="00AE371E"/>
    <w:rsid w:val="00AE447C"/>
    <w:rsid w:val="00B10A85"/>
    <w:rsid w:val="00B14A61"/>
    <w:rsid w:val="00B2197D"/>
    <w:rsid w:val="00B27A26"/>
    <w:rsid w:val="00B302D9"/>
    <w:rsid w:val="00B35473"/>
    <w:rsid w:val="00B35B15"/>
    <w:rsid w:val="00B50F83"/>
    <w:rsid w:val="00B60372"/>
    <w:rsid w:val="00B607F2"/>
    <w:rsid w:val="00B65483"/>
    <w:rsid w:val="00B76931"/>
    <w:rsid w:val="00B82C62"/>
    <w:rsid w:val="00B83D32"/>
    <w:rsid w:val="00B92BDE"/>
    <w:rsid w:val="00B92F96"/>
    <w:rsid w:val="00BB3BAF"/>
    <w:rsid w:val="00BB74B0"/>
    <w:rsid w:val="00BC2720"/>
    <w:rsid w:val="00BD7CF6"/>
    <w:rsid w:val="00BE5E27"/>
    <w:rsid w:val="00BE7528"/>
    <w:rsid w:val="00BE7D21"/>
    <w:rsid w:val="00BF0306"/>
    <w:rsid w:val="00C062B6"/>
    <w:rsid w:val="00C07D6B"/>
    <w:rsid w:val="00C16913"/>
    <w:rsid w:val="00C2099B"/>
    <w:rsid w:val="00C3102F"/>
    <w:rsid w:val="00C317AC"/>
    <w:rsid w:val="00C31DFC"/>
    <w:rsid w:val="00C35C3C"/>
    <w:rsid w:val="00C45515"/>
    <w:rsid w:val="00C637E0"/>
    <w:rsid w:val="00C82B79"/>
    <w:rsid w:val="00C84103"/>
    <w:rsid w:val="00C91435"/>
    <w:rsid w:val="00CA3F22"/>
    <w:rsid w:val="00CB58F2"/>
    <w:rsid w:val="00CE3387"/>
    <w:rsid w:val="00D073F2"/>
    <w:rsid w:val="00D07FAC"/>
    <w:rsid w:val="00D22424"/>
    <w:rsid w:val="00D309E7"/>
    <w:rsid w:val="00D332C7"/>
    <w:rsid w:val="00D3532E"/>
    <w:rsid w:val="00D474B2"/>
    <w:rsid w:val="00D55BB0"/>
    <w:rsid w:val="00D61CD1"/>
    <w:rsid w:val="00D7256A"/>
    <w:rsid w:val="00D8327B"/>
    <w:rsid w:val="00D8655A"/>
    <w:rsid w:val="00D8722A"/>
    <w:rsid w:val="00D95AF8"/>
    <w:rsid w:val="00DA0E12"/>
    <w:rsid w:val="00DB0635"/>
    <w:rsid w:val="00DB2E1D"/>
    <w:rsid w:val="00DB385A"/>
    <w:rsid w:val="00DB6E2D"/>
    <w:rsid w:val="00DB76C1"/>
    <w:rsid w:val="00DC2148"/>
    <w:rsid w:val="00DC6D8E"/>
    <w:rsid w:val="00DC7D27"/>
    <w:rsid w:val="00DD3FE4"/>
    <w:rsid w:val="00DD4FC0"/>
    <w:rsid w:val="00DD7AA9"/>
    <w:rsid w:val="00DE0283"/>
    <w:rsid w:val="00DE13B3"/>
    <w:rsid w:val="00E05758"/>
    <w:rsid w:val="00E118BE"/>
    <w:rsid w:val="00E11A4F"/>
    <w:rsid w:val="00E169CC"/>
    <w:rsid w:val="00E17474"/>
    <w:rsid w:val="00E2423B"/>
    <w:rsid w:val="00E440CF"/>
    <w:rsid w:val="00E46455"/>
    <w:rsid w:val="00E47113"/>
    <w:rsid w:val="00E668C0"/>
    <w:rsid w:val="00E8485D"/>
    <w:rsid w:val="00E978C2"/>
    <w:rsid w:val="00EA13B7"/>
    <w:rsid w:val="00EA3983"/>
    <w:rsid w:val="00EB3C04"/>
    <w:rsid w:val="00EC5E97"/>
    <w:rsid w:val="00ED17C7"/>
    <w:rsid w:val="00EE2C02"/>
    <w:rsid w:val="00EE58C0"/>
    <w:rsid w:val="00EE7208"/>
    <w:rsid w:val="00EF1326"/>
    <w:rsid w:val="00EF681B"/>
    <w:rsid w:val="00F0345D"/>
    <w:rsid w:val="00F04AD5"/>
    <w:rsid w:val="00F07ED5"/>
    <w:rsid w:val="00F10884"/>
    <w:rsid w:val="00F125BF"/>
    <w:rsid w:val="00F14FBE"/>
    <w:rsid w:val="00F160BE"/>
    <w:rsid w:val="00F24B80"/>
    <w:rsid w:val="00F364C0"/>
    <w:rsid w:val="00F462BC"/>
    <w:rsid w:val="00F4700A"/>
    <w:rsid w:val="00F47092"/>
    <w:rsid w:val="00F55CF4"/>
    <w:rsid w:val="00F61D69"/>
    <w:rsid w:val="00F62835"/>
    <w:rsid w:val="00F75B60"/>
    <w:rsid w:val="00F77155"/>
    <w:rsid w:val="00F87CB5"/>
    <w:rsid w:val="00F9005E"/>
    <w:rsid w:val="00F936BD"/>
    <w:rsid w:val="00FA1AF2"/>
    <w:rsid w:val="00FA3CBA"/>
    <w:rsid w:val="00FA7DE1"/>
    <w:rsid w:val="00FB4765"/>
    <w:rsid w:val="00FC4B71"/>
    <w:rsid w:val="00FC55EA"/>
    <w:rsid w:val="00FC57E2"/>
    <w:rsid w:val="00FD11C7"/>
    <w:rsid w:val="00FE5C2C"/>
    <w:rsid w:val="00FE5EE1"/>
    <w:rsid w:val="00FF3E7C"/>
    <w:rsid w:val="00FF6816"/>
    <w:rsid w:val="00FF6D50"/>
    <w:rsid w:val="00FF7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316152472">
      <w:bodyDiv w:val="1"/>
      <w:marLeft w:val="0"/>
      <w:marRight w:val="0"/>
      <w:marTop w:val="0"/>
      <w:marBottom w:val="0"/>
      <w:divBdr>
        <w:top w:val="none" w:sz="0" w:space="0" w:color="auto"/>
        <w:left w:val="none" w:sz="0" w:space="0" w:color="auto"/>
        <w:bottom w:val="none" w:sz="0" w:space="0" w:color="auto"/>
        <w:right w:val="none" w:sz="0" w:space="0" w:color="auto"/>
      </w:divBdr>
    </w:div>
    <w:div w:id="585310960">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179544673">
      <w:bodyDiv w:val="1"/>
      <w:marLeft w:val="0"/>
      <w:marRight w:val="0"/>
      <w:marTop w:val="0"/>
      <w:marBottom w:val="0"/>
      <w:divBdr>
        <w:top w:val="none" w:sz="0" w:space="0" w:color="auto"/>
        <w:left w:val="none" w:sz="0" w:space="0" w:color="auto"/>
        <w:bottom w:val="none" w:sz="0" w:space="0" w:color="auto"/>
        <w:right w:val="none" w:sz="0" w:space="0" w:color="auto"/>
      </w:divBdr>
    </w:div>
    <w:div w:id="1193034841">
      <w:bodyDiv w:val="1"/>
      <w:marLeft w:val="0"/>
      <w:marRight w:val="0"/>
      <w:marTop w:val="0"/>
      <w:marBottom w:val="0"/>
      <w:divBdr>
        <w:top w:val="none" w:sz="0" w:space="0" w:color="auto"/>
        <w:left w:val="none" w:sz="0" w:space="0" w:color="auto"/>
        <w:bottom w:val="none" w:sz="0" w:space="0" w:color="auto"/>
        <w:right w:val="none" w:sz="0" w:space="0" w:color="auto"/>
      </w:divBdr>
    </w:div>
    <w:div w:id="1196965827">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42163656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17722418">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8</Pages>
  <Words>1969</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Gevorg Ghazaryan</dc:creator>
  <cp:keywords>https://mul2.gov.am/tasks/1223573/oneclick?token=cb43ffa53559edb215338a919d3abca1</cp:keywords>
  <cp:lastModifiedBy>Arayik D. Aramyan</cp:lastModifiedBy>
  <cp:revision>19</cp:revision>
  <cp:lastPrinted>2024-07-16T09:32:00Z</cp:lastPrinted>
  <dcterms:created xsi:type="dcterms:W3CDTF">2025-10-06T10:41:00Z</dcterms:created>
  <dcterms:modified xsi:type="dcterms:W3CDTF">2025-10-10T09:32:00Z</dcterms:modified>
</cp:coreProperties>
</file>