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040CC" w14:textId="77777777" w:rsidR="00246F6C" w:rsidRPr="00884E82" w:rsidRDefault="00246F6C" w:rsidP="00884E82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884E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58EEB18E" w14:textId="53709EA5" w:rsidR="00B02AC3" w:rsidRPr="00884E82" w:rsidRDefault="005D585C" w:rsidP="00884E82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Hlk164792927"/>
      <w:r w:rsidRPr="00884E82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84E82">
        <w:rPr>
          <w:rFonts w:ascii="GHEA Grapalat" w:hAnsi="GHEA Grapalat" w:cs="Sylfaen"/>
          <w:b/>
          <w:sz w:val="24"/>
          <w:szCs w:val="24"/>
          <w:lang w:val="en-GB"/>
        </w:rPr>
        <w:t xml:space="preserve">ՀԱՅԱՍՏԱՆԻ ՀԱՆՐԱՊԵՏՈՒԹՅԱՆ 2025 ԹՎԱԿԱՆԻ ՊԵՏԱԿԱՆ ԲՅՈՒՋԵԻ ՄԱՍԻՆ» ՕՐԵՆՔՈՒՄ ՎԵՐԱԲԱՇԽՈՒՄ, ՓՈՓՈԽՈՒԹՅՈՒՆՆԵՐ </w:t>
      </w:r>
      <w:r w:rsidRPr="00884E8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84E82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ԿԱՌԱՎԱՐՈՒԹՅԱՆ 2024 ԹՎԱԿԱՆԻ ԴԵԿՏԵՄԲԵՐԻ 27-Ի N 2060-Ն ՈՐՈՇՄԱՆ ՄԵՋ ՓՈՓՈԽՈՒԹՅՈՒՆՆԵՐ ԿԱՏԱՐԵԼՈՒ ՄԱՍԻՆ»</w:t>
      </w:r>
      <w:r w:rsidRPr="00884E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84E82" w:rsidRPr="00884E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ՀՀ</w:t>
      </w:r>
      <w:r w:rsidR="00884E82" w:rsidRPr="00884E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884E8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ԿԱՌԱՎԱՐՈՒԹՅԱՆ ՈՐՈՇՄԱՆ ՆԱԽԱԳԾԻ</w:t>
      </w:r>
      <w:r w:rsidRPr="00884E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tbl>
      <w:tblPr>
        <w:tblW w:w="15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7655"/>
      </w:tblGrid>
      <w:tr w:rsidR="009334D3" w:rsidRPr="00754C64" w14:paraId="74091995" w14:textId="77777777" w:rsidTr="005D585C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bookmarkEnd w:id="0"/>
          <w:p w14:paraId="5866C5A0" w14:textId="77777777" w:rsidR="009334D3" w:rsidRPr="00754C64" w:rsidRDefault="00FA5F73" w:rsidP="00754C64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54C64">
              <w:rPr>
                <w:rFonts w:ascii="GHEA Grapalat" w:hAnsi="GHEA Grapalat" w:cs="Calibri"/>
                <w:b/>
                <w:bCs/>
                <w:lang w:val="hy-AM"/>
              </w:rPr>
              <w:t>1.</w:t>
            </w:r>
            <w:r w:rsidR="00777F1B" w:rsidRPr="00754C64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9334D3" w:rsidRPr="00754C64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B875BF" w14:textId="1BE9D3B4" w:rsidR="009334D3" w:rsidRPr="00754C64" w:rsidRDefault="00B02AC3" w:rsidP="00754C64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54C64">
              <w:rPr>
                <w:rFonts w:ascii="GHEA Grapalat" w:hAnsi="GHEA Grapalat"/>
                <w:b/>
                <w:bCs/>
              </w:rPr>
              <w:t>1</w:t>
            </w:r>
            <w:r w:rsidR="005D585C">
              <w:rPr>
                <w:rFonts w:ascii="GHEA Grapalat" w:hAnsi="GHEA Grapalat"/>
                <w:b/>
                <w:bCs/>
                <w:lang w:val="hy-AM"/>
              </w:rPr>
              <w:t>9</w:t>
            </w:r>
            <w:r w:rsidR="009334D3" w:rsidRPr="00754C64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="005D585C">
              <w:rPr>
                <w:rFonts w:ascii="GHEA Grapalat" w:hAnsi="GHEA Grapalat"/>
                <w:b/>
                <w:bCs/>
                <w:lang w:val="hy-AM"/>
              </w:rPr>
              <w:t>08</w:t>
            </w:r>
            <w:r w:rsidR="009334D3" w:rsidRPr="00754C64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="002E195A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9334D3" w:rsidRPr="00754C64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2F0BD578" w14:textId="5ED86084" w:rsidR="00FA5F73" w:rsidRPr="00754C64" w:rsidRDefault="00DA32AC" w:rsidP="00754C64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</w:rPr>
            </w:pPr>
            <w:r w:rsidRPr="005D585C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="005D585C" w:rsidRPr="005D585C">
              <w:rPr>
                <w:rFonts w:ascii="GHEA Grapalat" w:hAnsi="GHEA Grapalat"/>
                <w:b/>
                <w:bCs/>
                <w:lang w:val="hy-AM"/>
              </w:rPr>
              <w:t>01/34-2/18098-2025</w:t>
            </w:r>
          </w:p>
        </w:tc>
      </w:tr>
      <w:tr w:rsidR="00777F1B" w:rsidRPr="00884E82" w14:paraId="3F5F4D8B" w14:textId="77777777" w:rsidTr="001734B1">
        <w:trPr>
          <w:trHeight w:val="1242"/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A5E652" w14:textId="77777777" w:rsidR="005D585C" w:rsidRPr="00805B7F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Ձեր 31.07.2025թ. N ԱԱ/06.1/24947-2025 գրությամբ ներկայացված «Հայաստանի Հանրապետության 2025 թվականի պետական բյուջեի մասին»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14:paraId="16818FEA" w14:textId="77777777" w:rsidR="005D585C" w:rsidRPr="00805B7F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նախատեսվում է ՀՀ 2025թ. պետական բյուջեի «Առողջապահություն» բաժնի 1003 ծրագրի «11002. Իմունականխարգելման ազգային ծրագիր» միջոցառման գծով նախատեսված հատկացումներից նվազեցնել 570.9 մլն դրամ և այն ուղղել 1188 ծրագրի «12001. Դեղորայքի տրամադրում ամբուլատոր-պոլիկլինիկական, հիվանդանոցային բուժօգնություն ստացողներին և հատուկ խմբերում ընդգրկված ֆիզիկական անձանց» միջոցառմանը՝ 0-18 տարեկան պացիենտների արյան մեջ գլյուկոզայի շարունակական մոնիթորինգի համակարգերի ձեռքբերման և սպասարկման ապահովման նպատակով։</w:t>
            </w:r>
          </w:p>
          <w:p w14:paraId="037AB95C" w14:textId="77777777" w:rsidR="005D585C" w:rsidRPr="00805B7F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Ըստ հիմնավորման՝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աշվի առնելով ՀՀ պետական բյուջեի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հնարավորությունները, ծրագրի ներդրումը նախատեսվում է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իրականացնել փուլային։ Այս նպատակով ՀՀ կառավարության 24.07.2025թ. N 1007-Ն որոշմամբ արդեն իսկ հատկացվել է 181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 մլն դրամ՝ 0-9 տարեկան առավել խոցելի 244 պացիենտների ապահովման համար։ Նախագծո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 նախատեսվում է </w:t>
            </w:r>
            <w:r w:rsidRPr="002B50F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0-18 տարեկան պացիենտների 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շահառուների թիվն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ավելացնել ևս 756-ով, որի համար անհրաժեշտ է լրացուցիչ 570.9 մլն դրամ։</w:t>
            </w:r>
          </w:p>
          <w:p w14:paraId="1625BE7D" w14:textId="77777777" w:rsidR="005D585C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Մինչդեռ Նախագծով չի պահպանվել ծրագրի փուլային ներդրման մոտեցումը և  փոխարենն առաջարկվել է բոլոր շահառուների համար ընթացիկ տարում ձեռք բերել անհրաժեշտ համակարգերը: Հետևաբար առաջարկում ենք սահմանել հստակ ժամանակացույց՝ ըստ տարիքային խմբի և առաջնային անհրաժեշտությունների՝ ծրագրի փուլային ներդրման նպատակով՝ հաշվի առնելով առկա հարկաբյուջետային հնարավորությունները:</w:t>
            </w:r>
          </w:p>
          <w:p w14:paraId="41098080" w14:textId="77777777" w:rsidR="005D585C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Հավելենք նաև, որ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ծրագրի փուլային ֆինանսավորման մոդելը հետագա տարիներին ենթադրում է լրացուցիչ ֆինանսական ռեսուրսների ներգրավման անհրաժեշտություն։ Հիմնավորման մեջ բացակայում է վերլուծություն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այն մասին, թե ինչպես է ապահովվելու ծրագրի շարունակականությունը հարկաբյուջետային հնարավորությունների սահմանափակումների և 2026թ.-ից առողջության համապարփակ ապահովագրության համակարգի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հնարավոր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մեկնարկի պայմաններում, որը նույնպես պահանջում է լրացուցիչ ռեսուրսներ։ </w:t>
            </w:r>
          </w:p>
          <w:p w14:paraId="24938618" w14:textId="77777777" w:rsidR="005D585C" w:rsidRDefault="005D585C" w:rsidP="00144F9C">
            <w:pPr>
              <w:spacing w:after="0" w:line="312" w:lineRule="auto"/>
              <w:ind w:left="154" w:right="1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որում, հարկ ենք համարում նշել, որ ՀՀ կառավարության 24.07.2025թ. N 1007-Ն որոշմամբ գումարները հատկացվել են ՀՀ կառավարության պահուստային ֆոնդից՝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հիմք ընդունելով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առողջապահության նախարարության կողմից ներկայացված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պարզաբան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ումն առ այն, որ ՀՀ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2025թ. պետական բյուջեով ոլորտին հատկացված գումարներից վերաբաշխումներ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իրականացնել հնարավոր չէ, քանի որ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ոլորտին հատկացված միջոցները բավարար չեն տարեկան պահանջարկը բավարարելու, ինչպես նաև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ոլորտի առջև դրված բարեփոխումներն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իրականացնելու համար։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Սակայն, ներկայացված Նախագծով լրացուցիչ 570.9 մլն դրամի վերաբաշխումն առաջարկվում է իրականացնել ոլորտի գծով նախատեսված ընդհանուր հատկացումների հաշվին, հետևաբար պարզաբանման կարիք ունի նախորդիվ՝ միջոցառման գծով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 մլն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 հատկացումները ՀՀ կառավարության պահուստային ֆոնդի հաշվին իրականացնելու հանգամանքը:</w:t>
            </w:r>
          </w:p>
          <w:p w14:paraId="4A8C0728" w14:textId="77777777" w:rsidR="005D585C" w:rsidRPr="00323A86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Հիմնավորման մեջ որևէ անդրադարձ չի կատարվում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նաև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նվազեցվող միջոցառման գծով արձանագրված թերակատարումներին, պակասեցման պատճառներին, ինչպես նաև մինչև տարեվերջ լրացուցիչ ֆինանսական միջոցների անհրաժեշտությունը բացառելու և նվազեցվող միջոցառման շրջանակում իրականացվող ծրագրի արդյունավետության հնարավոր նվազման վերաբերյալ հիմնավորումներին։</w:t>
            </w:r>
          </w:p>
          <w:p w14:paraId="78FB6B76" w14:textId="77777777" w:rsidR="005D585C" w:rsidRPr="00323A86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վերոգրյալից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ինչպես նաև հաշվի առնելով այլ ուղղություններով ՀՀ կառավարության պահուստային ֆոնդից հատկացումներ կատարելու վերաբերյալ ՀՀ առողջապահության նախարարության կողմց պարբերաբար շրջանառվող նախագծերը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 առաջարկում ենք զերծ մնալ ՀՀ պետական բյուջեի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ց ծախսեր նախատեսող 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լրացուցիչ պարտավորություններ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ստանձնելուց և ծրագիրը շարունակել իրականացնել 0-9 տարեկան շահառուների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համար՝ պահպանելով այն փուլային տարբերակով իրականացնելու մոտեցումը</w:t>
            </w:r>
            <w:r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։</w:t>
            </w:r>
          </w:p>
          <w:p w14:paraId="60567737" w14:textId="060E7D85" w:rsidR="005D585C" w:rsidRPr="00805B7F" w:rsidRDefault="0066146A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</w:t>
            </w:r>
            <w:r w:rsidR="005D585C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</w:t>
            </w:r>
            <w:r w:rsid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տեխնիկական մասի վերաբերյալ</w:t>
            </w:r>
            <w:r w:rsidR="005D585C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հայտնում ենք</w:t>
            </w:r>
            <w:r w:rsid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հետևյալը</w:t>
            </w:r>
            <w:r w:rsidR="005D585C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</w:p>
          <w:p w14:paraId="702861CD" w14:textId="2229F9A7" w:rsidR="005D585C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Նախագծի NN 4 և 5 հավելվածներում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արտացոլել նաև բյուջետային միջոցառումների արդյունքայի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ցուցանիշների փոփոխությունները,</w:t>
            </w:r>
          </w:p>
          <w:p w14:paraId="3F5B52A9" w14:textId="2D7EF2D0" w:rsidR="004B370E" w:rsidRDefault="004B370E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A35F219" w14:textId="17AB1961" w:rsidR="004B370E" w:rsidRDefault="004B370E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9F95FF4" w14:textId="0EE2D295" w:rsidR="001734B1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EB567C9" w14:textId="005B52B4" w:rsidR="001734B1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A807E36" w14:textId="3E76A7A6" w:rsidR="001734B1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90A5ED9" w14:textId="4DE598FA" w:rsidR="001734B1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C2A891B" w14:textId="34DA11F1" w:rsidR="001734B1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CEF08BE" w14:textId="77777777" w:rsidR="001734B1" w:rsidRPr="00805B7F" w:rsidRDefault="001734B1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83CFA18" w14:textId="77777777" w:rsidR="005D585C" w:rsidRPr="00805B7F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Նախագծին կից բացակայում է ՀՀ կառավարության 27.12.2024թ. N 2060-Ն որոշման N 5 հավելվածի N 7 աղյուսակում իրականացվող փոփոխություններն արտացոլող հավելվածը:</w:t>
            </w:r>
          </w:p>
          <w:p w14:paraId="3653580A" w14:textId="77777777" w:rsidR="005D585C" w:rsidRPr="00805B7F" w:rsidRDefault="005D585C" w:rsidP="005D585C">
            <w:pPr>
              <w:spacing w:after="0" w:line="312" w:lineRule="auto"/>
              <w:ind w:left="154" w:right="157" w:firstLine="9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հայտնում ենք, որ 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60328750" w14:textId="1BFB7EBC" w:rsidR="00777F1B" w:rsidRPr="00754C64" w:rsidRDefault="005D585C" w:rsidP="00DC1706">
            <w:pPr>
              <w:spacing w:after="0" w:line="312" w:lineRule="auto"/>
              <w:ind w:left="154" w:right="157" w:firstLine="90"/>
              <w:jc w:val="both"/>
              <w:rPr>
                <w:rFonts w:ascii="GHEA Grapalat" w:hAnsi="GHEA Grapalat"/>
                <w:bCs/>
                <w:lang w:val="hy-AM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որում, հարկ է նշել նաև, որ 1003 ծրագրի «11002. Իմունականխարգելման ազգային ծրագիր» միջոցառումից ինն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ամսում հնարավոր չէ կատարել 570.9 մլն դրամի նվազեցում, քանի որ միջոցառման գծով 04.08.2025թ. դրությամբ ինն ամսվա ճշտված պլանի նկատմամբ մնացորդը կազմում է 290.9 մլն դրամ: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4FB08" w14:textId="77777777" w:rsidR="002B0D5B" w:rsidRDefault="002B0D5B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05807DBD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7EB55E27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431AE576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639B468E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1990D3CE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60A1DADE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5699DA3C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6E545A80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472004BE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14FAA0DD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27B1438A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75F2096B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46FBFC83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0F870A5B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342D64F8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0078CFAA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206730F8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5323A478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7BD65ACE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1BEBA002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1E80D5F8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616476F5" w14:textId="77777777" w:rsid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hAnsi="GHEA Grapalat"/>
                <w:bCs/>
                <w:lang w:val="hy-AM"/>
              </w:rPr>
            </w:pPr>
          </w:p>
          <w:p w14:paraId="04454961" w14:textId="77777777" w:rsidR="005D585C" w:rsidRP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56050BF" w14:textId="77777777" w:rsidR="005D585C" w:rsidRPr="005D585C" w:rsidRDefault="005D585C" w:rsidP="00754C64">
            <w:pPr>
              <w:spacing w:after="0" w:line="240" w:lineRule="auto"/>
              <w:ind w:left="122" w:right="27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F242CA0" w14:textId="77777777" w:rsidR="005D585C" w:rsidRPr="005D585C" w:rsidRDefault="005D585C" w:rsidP="005D585C">
            <w:pPr>
              <w:spacing w:after="0" w:line="240" w:lineRule="auto"/>
              <w:ind w:left="78" w:right="273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5D585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Չի ընդունվել</w:t>
            </w:r>
          </w:p>
          <w:p w14:paraId="61FDE009" w14:textId="6B893D73" w:rsidR="00BC5A06" w:rsidRDefault="005D585C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D585C">
              <w:rPr>
                <w:rFonts w:eastAsia="Times New Roman" w:cs="Sylfaen"/>
                <w:b/>
                <w:bCs/>
                <w:lang w:val="hy-AM" w:eastAsia="ru-RU"/>
              </w:rPr>
              <w:lastRenderedPageBreak/>
              <w:t xml:space="preserve"> </w:t>
            </w:r>
            <w:r w:rsidRP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իմնավորման «</w:t>
            </w:r>
            <w:r w:rsidRP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Ընթացիկ իրավիճակը և իրավական ակտի ընդունման անհրաժեշտությունը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բաժնում նշված է, որ 0-18 տա</w:t>
            </w:r>
            <w:r w:rsidR="00DC17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րեկան շահառուներին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B657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արյան մեջ գլյուկոզայի շարունակական մոնիթորինգի համակարգերի</w:t>
            </w:r>
            <w:r w:rsidR="00DC17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տրամադրման </w:t>
            </w:r>
            <w:r w:rsidRPr="003B657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և սպասարկման </w:t>
            </w:r>
            <w:r w:rsidR="00DC17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ծրագիրը նախատեսվում է ներդնել փուլային, որն էլ կատարվել է`  </w:t>
            </w:r>
            <w:r w:rsidR="00DC1706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24.07.2025թ. N 1007-Ն որոշմամբ</w:t>
            </w:r>
            <w:r w:rsidR="00DC17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գումարը հատկացվել է 0-9 տարեկան շահառուների համար, </w:t>
            </w:r>
            <w:r w:rsidR="00DC1706" w:rsidRPr="00DC1706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հաջորդ փուլով</w:t>
            </w:r>
            <w:r w:rsidR="00DC17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և սույն Նախագծով նախատեսվում է ծրագիրը ներդնել նաև 10-18 տարեկան շահառուների շրջանակում: Այսպիսով, ծրագրի </w:t>
            </w:r>
            <w:r w:rsidR="00DC1706" w:rsidRPr="00DC1706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փուլային ներդրման մոտեցումը</w:t>
            </w:r>
            <w:r w:rsidR="00DC17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պահպանվել է: Հետևաբար, </w:t>
            </w:r>
            <w:r w:rsidR="00DC17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ըստ տարիքային խմբի և առաջնային անհրաժեշտությունների՝ ծրագրի փուլային ներդրման առաջարկը չի ընդունվում` մյուս շահառուներին ծրագրում ընդգրկելը չպետք է հետաձգվի` 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Ծրագրի ամբողջությամբ ներդնելու հիմնավորմամբ: </w:t>
            </w:r>
            <w:r w:rsidR="008314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Ամենակարևորը</w:t>
            </w:r>
            <w:r w:rsidR="00140E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`</w:t>
            </w:r>
            <w:r w:rsidR="008314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ամբողջությամբ ներդրմամբ </w:t>
            </w:r>
            <w:r w:rsidR="0083141A" w:rsidRPr="004627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հնարավոր</w:t>
            </w:r>
            <w:r w:rsidR="004627E2" w:rsidRPr="004627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կլինի </w:t>
            </w:r>
            <w:r w:rsidR="0083141A" w:rsidRPr="004627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կանխատեսել հիպոգլիկեմիկ և հիպերգլիկեմիկ շոկերը և կանխել հասունացող բարդությունները,</w:t>
            </w:r>
            <w:r w:rsidR="004627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ինչպես նաև կ</w:t>
            </w:r>
            <w:r w:rsidR="00140E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լավանա շահառուների կյանքի որակը: </w:t>
            </w:r>
          </w:p>
          <w:p w14:paraId="0A1E83BC" w14:textId="77777777" w:rsidR="00BC5A06" w:rsidRDefault="00BC5A06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403F364D" w14:textId="77777777" w:rsidR="00BC5A06" w:rsidRDefault="00BC5A06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75D515C7" w14:textId="77777777" w:rsidR="00BC5A06" w:rsidRDefault="00BC5A06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53E80979" w14:textId="77777777" w:rsidR="00BC5A06" w:rsidRDefault="00BC5A06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7693B77E" w14:textId="77777777" w:rsidR="00BC5A06" w:rsidRDefault="00BC5A06" w:rsidP="00DC1706">
            <w:pPr>
              <w:spacing w:after="0" w:line="360" w:lineRule="auto"/>
              <w:ind w:left="78" w:right="8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483F68FE" w14:textId="77777777" w:rsidR="002A6C22" w:rsidRDefault="00DC1706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 </w:t>
            </w:r>
            <w:r w:rsidR="00BC5A06" w:rsidRPr="00323A8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24.07.2025թ. N 1007-Ն որոշմա</w:t>
            </w:r>
            <w:r w:rsidR="00BC5A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նախագիծը շրջանառելիս Առողջապահության նախարարության 9 ամսվա համամասնությամբ հատկացված միջոցների հաշվին հնարավոր չէր իրականացնել անհրաժեշտ ֆինանսական ռեսուրսների բացակայության պատճառով: 10-18 տարեկան շահառուներին ծրագրում ընդգրկելու (չհետաձգելու) հրատապությունը կարևորելով, վերագնահատվել են Առողջապահության նախարարությանը 4-րդ եռամսյակում հատկացված միջոցները, որի արդյունքում</w:t>
            </w:r>
            <w:r w:rsidR="00D011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="00D011EF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Իմունականխարգելման ազգային ծրագիր» միջոցառ</w:t>
            </w:r>
            <w:r w:rsidR="00D011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 հաշվին կանխատեսվել է ազատ միջոց: «</w:t>
            </w:r>
            <w:r w:rsidR="00D011EF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Իմունականխարգելման ազգային ծրագիր» </w:t>
            </w:r>
            <w:r w:rsidR="00D011E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միջոցառումը իրականացվում է «Հիվանդությունների վերահսկման և կանխարգելման ազգային կենտրոն» ՊՈԱԿ-ի կողմից: Վերջինիս կողմից իրականացված պատվաստանյութերի և պատվաստումների համար անհրաժեշտ պարագաների ձեռքբերման գործընթացները ավարտված են</w:t>
            </w:r>
            <w:r w:rsidR="00A84AB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վերաբաշխվող գումարը առաջացել է իրականացված ձեռքբերումների արդյունքում: </w:t>
            </w:r>
          </w:p>
          <w:p w14:paraId="2F8055D1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CA2FDD0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CB29103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A6D4DA5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3147BB14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35B7D25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099E72D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43609E7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2B0DE4D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56FB75F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0D33DB1" w14:textId="77777777" w:rsidR="002A6C22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711D5A9" w14:textId="022301F9" w:rsidR="002A6C22" w:rsidRPr="002A6C22" w:rsidRDefault="004B370E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Չի ը</w:t>
            </w:r>
            <w:r w:rsidR="002A6C22" w:rsidRPr="002A6C2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</w:t>
            </w:r>
          </w:p>
          <w:p w14:paraId="12DC19EA" w14:textId="0552A20D" w:rsidR="001734B1" w:rsidRDefault="004B370E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NN 4 և 5 հավելվածներում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փոփոխություններ չեն նախատեսվում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Մասնավորապես,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«Դեղորայքի տրամադրում ամբուլատոր-պոլիկլինիկական, հիվանդանոցային բուժօգնություն ստացողներին և հատուկ խմբերում ընդգրկված ֆիզիկական անձանց»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մեջ </w:t>
            </w:r>
            <w:r w:rsidR="006C084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="006C084A" w:rsidRPr="006C084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շաքարային և ոչ շաքարային դիաբետով հիվանդների թիվը</w:t>
            </w:r>
            <w:r w:rsidR="006C084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ցուցանիշի մեջ արդեն իսկ ներառված են շահառուները,</w:t>
            </w:r>
            <w:r w:rsidR="001734B1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140E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իսկ </w:t>
            </w:r>
            <w:r w:rsidR="001734B1"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«Իմունականխարգելման ազգային ծրագիր» միջոցառ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մամբ </w:t>
            </w:r>
            <w:r w:rsidR="00140E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հաստատված ոչ ֆինանսական 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ցուցանիշների փոփոխությ</w:t>
            </w:r>
            <w:r w:rsidR="004B35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 անհրաժեշտություն չկա: </w:t>
            </w:r>
            <w:r w:rsidR="001734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05B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14:paraId="056EEBE3" w14:textId="77777777" w:rsidR="001734B1" w:rsidRDefault="001734B1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32B078CB" w14:textId="6D713909" w:rsidR="001734B1" w:rsidRPr="002A6C22" w:rsidRDefault="001734B1" w:rsidP="001734B1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Ը</w:t>
            </w:r>
            <w:r w:rsidRPr="002A6C2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է </w:t>
            </w:r>
          </w:p>
          <w:p w14:paraId="7709D377" w14:textId="0B5C26E7" w:rsidR="005D585C" w:rsidRPr="005D585C" w:rsidRDefault="002A6C22" w:rsidP="00DC1706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  <w:r w:rsidR="00BC5A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5D585C" w:rsidRPr="005D58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14:paraId="14FD87C4" w14:textId="77777777" w:rsidR="002A6C22" w:rsidRPr="004B370E" w:rsidRDefault="002A6C22" w:rsidP="002A6C22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A39DDD9" w14:textId="77777777" w:rsidR="002A6C22" w:rsidRDefault="002A6C22" w:rsidP="002A6C22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7449924" w14:textId="77777777" w:rsidR="002A6C22" w:rsidRDefault="002A6C22" w:rsidP="002A6C22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8459F7E" w14:textId="77777777" w:rsidR="002A6C22" w:rsidRDefault="002A6C22" w:rsidP="002A6C22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3BD74C1" w14:textId="14A8A7D7" w:rsidR="002A6C22" w:rsidRPr="002A6C22" w:rsidRDefault="002A6C22" w:rsidP="002A6C22">
            <w:pPr>
              <w:spacing w:after="0" w:line="360" w:lineRule="auto"/>
              <w:ind w:left="78" w:right="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2A6C2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14:paraId="00E3D497" w14:textId="24F1B414" w:rsidR="005D585C" w:rsidRPr="00754C64" w:rsidRDefault="002A6C22" w:rsidP="002A6C22">
            <w:pPr>
              <w:spacing w:after="0" w:line="240" w:lineRule="auto"/>
              <w:ind w:left="78" w:right="273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Նախագիծը լրամշակվել է «Տարի» համամասնությամբ: </w:t>
            </w:r>
          </w:p>
        </w:tc>
      </w:tr>
    </w:tbl>
    <w:p w14:paraId="462E992D" w14:textId="20521BC2" w:rsidR="004A0D8F" w:rsidRPr="00754C64" w:rsidRDefault="004A0D8F" w:rsidP="00754C64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  <w:r w:rsidRPr="00754C64">
        <w:rPr>
          <w:rFonts w:ascii="GHEA Grapalat" w:hAnsi="GHEA Grapalat"/>
          <w:b/>
          <w:lang w:val="hy-AM"/>
        </w:rPr>
        <w:lastRenderedPageBreak/>
        <w:t>Առողջապահության նախարարություն</w:t>
      </w:r>
    </w:p>
    <w:sectPr w:rsidR="004A0D8F" w:rsidRPr="00754C64" w:rsidSect="008A790C">
      <w:pgSz w:w="15840" w:h="12240" w:orient="landscape"/>
      <w:pgMar w:top="426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6196089"/>
    <w:multiLevelType w:val="hybridMultilevel"/>
    <w:tmpl w:val="75AA7AC8"/>
    <w:lvl w:ilvl="0" w:tplc="8EA28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2" w:hanging="360"/>
      </w:pPr>
    </w:lvl>
    <w:lvl w:ilvl="2" w:tplc="0409001B" w:tentative="1">
      <w:start w:val="1"/>
      <w:numFmt w:val="lowerRoman"/>
      <w:lvlText w:val="%3."/>
      <w:lvlJc w:val="right"/>
      <w:pPr>
        <w:ind w:left="1922" w:hanging="180"/>
      </w:pPr>
    </w:lvl>
    <w:lvl w:ilvl="3" w:tplc="0409000F" w:tentative="1">
      <w:start w:val="1"/>
      <w:numFmt w:val="decimal"/>
      <w:lvlText w:val="%4."/>
      <w:lvlJc w:val="left"/>
      <w:pPr>
        <w:ind w:left="2642" w:hanging="360"/>
      </w:pPr>
    </w:lvl>
    <w:lvl w:ilvl="4" w:tplc="04090019" w:tentative="1">
      <w:start w:val="1"/>
      <w:numFmt w:val="lowerLetter"/>
      <w:lvlText w:val="%5."/>
      <w:lvlJc w:val="left"/>
      <w:pPr>
        <w:ind w:left="3362" w:hanging="360"/>
      </w:pPr>
    </w:lvl>
    <w:lvl w:ilvl="5" w:tplc="0409001B" w:tentative="1">
      <w:start w:val="1"/>
      <w:numFmt w:val="lowerRoman"/>
      <w:lvlText w:val="%6."/>
      <w:lvlJc w:val="right"/>
      <w:pPr>
        <w:ind w:left="4082" w:hanging="180"/>
      </w:pPr>
    </w:lvl>
    <w:lvl w:ilvl="6" w:tplc="0409000F" w:tentative="1">
      <w:start w:val="1"/>
      <w:numFmt w:val="decimal"/>
      <w:lvlText w:val="%7."/>
      <w:lvlJc w:val="left"/>
      <w:pPr>
        <w:ind w:left="4802" w:hanging="360"/>
      </w:pPr>
    </w:lvl>
    <w:lvl w:ilvl="7" w:tplc="04090019" w:tentative="1">
      <w:start w:val="1"/>
      <w:numFmt w:val="lowerLetter"/>
      <w:lvlText w:val="%8."/>
      <w:lvlJc w:val="left"/>
      <w:pPr>
        <w:ind w:left="5522" w:hanging="360"/>
      </w:pPr>
    </w:lvl>
    <w:lvl w:ilvl="8" w:tplc="0409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B71FE"/>
    <w:multiLevelType w:val="hybridMultilevel"/>
    <w:tmpl w:val="75AA7AC8"/>
    <w:lvl w:ilvl="0" w:tplc="8EA287D4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2" w:hanging="360"/>
      </w:pPr>
    </w:lvl>
    <w:lvl w:ilvl="2" w:tplc="0409001B" w:tentative="1">
      <w:start w:val="1"/>
      <w:numFmt w:val="lowerRoman"/>
      <w:lvlText w:val="%3."/>
      <w:lvlJc w:val="right"/>
      <w:pPr>
        <w:ind w:left="1922" w:hanging="180"/>
      </w:pPr>
    </w:lvl>
    <w:lvl w:ilvl="3" w:tplc="0409000F" w:tentative="1">
      <w:start w:val="1"/>
      <w:numFmt w:val="decimal"/>
      <w:lvlText w:val="%4."/>
      <w:lvlJc w:val="left"/>
      <w:pPr>
        <w:ind w:left="2642" w:hanging="360"/>
      </w:pPr>
    </w:lvl>
    <w:lvl w:ilvl="4" w:tplc="04090019" w:tentative="1">
      <w:start w:val="1"/>
      <w:numFmt w:val="lowerLetter"/>
      <w:lvlText w:val="%5."/>
      <w:lvlJc w:val="left"/>
      <w:pPr>
        <w:ind w:left="3362" w:hanging="360"/>
      </w:pPr>
    </w:lvl>
    <w:lvl w:ilvl="5" w:tplc="0409001B" w:tentative="1">
      <w:start w:val="1"/>
      <w:numFmt w:val="lowerRoman"/>
      <w:lvlText w:val="%6."/>
      <w:lvlJc w:val="right"/>
      <w:pPr>
        <w:ind w:left="4082" w:hanging="180"/>
      </w:pPr>
    </w:lvl>
    <w:lvl w:ilvl="6" w:tplc="0409000F" w:tentative="1">
      <w:start w:val="1"/>
      <w:numFmt w:val="decimal"/>
      <w:lvlText w:val="%7."/>
      <w:lvlJc w:val="left"/>
      <w:pPr>
        <w:ind w:left="4802" w:hanging="360"/>
      </w:pPr>
    </w:lvl>
    <w:lvl w:ilvl="7" w:tplc="04090019" w:tentative="1">
      <w:start w:val="1"/>
      <w:numFmt w:val="lowerLetter"/>
      <w:lvlText w:val="%8."/>
      <w:lvlJc w:val="left"/>
      <w:pPr>
        <w:ind w:left="5522" w:hanging="360"/>
      </w:pPr>
    </w:lvl>
    <w:lvl w:ilvl="8" w:tplc="0409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5" w15:restartNumberingAfterBreak="0">
    <w:nsid w:val="282C6188"/>
    <w:multiLevelType w:val="hybridMultilevel"/>
    <w:tmpl w:val="2E6E9FF2"/>
    <w:lvl w:ilvl="0" w:tplc="6E284E24">
      <w:start w:val="1"/>
      <w:numFmt w:val="decimal"/>
      <w:lvlText w:val="%1."/>
      <w:lvlJc w:val="left"/>
      <w:pPr>
        <w:ind w:left="1146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7143861"/>
    <w:multiLevelType w:val="hybridMultilevel"/>
    <w:tmpl w:val="2DD6E442"/>
    <w:lvl w:ilvl="0" w:tplc="ED2EBE6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1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4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14"/>
  </w:num>
  <w:num w:numId="7">
    <w:abstractNumId w:val="8"/>
  </w:num>
  <w:num w:numId="8">
    <w:abstractNumId w:val="11"/>
  </w:num>
  <w:num w:numId="9">
    <w:abstractNumId w:val="12"/>
  </w:num>
  <w:num w:numId="10">
    <w:abstractNumId w:val="13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34D6"/>
    <w:rsid w:val="0004780C"/>
    <w:rsid w:val="00057FEF"/>
    <w:rsid w:val="000762CE"/>
    <w:rsid w:val="000F7F19"/>
    <w:rsid w:val="00116FFD"/>
    <w:rsid w:val="00140EA5"/>
    <w:rsid w:val="00144F9C"/>
    <w:rsid w:val="00157824"/>
    <w:rsid w:val="001654D3"/>
    <w:rsid w:val="001734B1"/>
    <w:rsid w:val="001753B4"/>
    <w:rsid w:val="001759AE"/>
    <w:rsid w:val="00180882"/>
    <w:rsid w:val="001A055C"/>
    <w:rsid w:val="001B38BE"/>
    <w:rsid w:val="001D42FC"/>
    <w:rsid w:val="0024488D"/>
    <w:rsid w:val="00246F6C"/>
    <w:rsid w:val="00285005"/>
    <w:rsid w:val="002A0E1A"/>
    <w:rsid w:val="002A545C"/>
    <w:rsid w:val="002A6C22"/>
    <w:rsid w:val="002B0D5B"/>
    <w:rsid w:val="002B4160"/>
    <w:rsid w:val="002C18ED"/>
    <w:rsid w:val="002C4309"/>
    <w:rsid w:val="002D3782"/>
    <w:rsid w:val="002E195A"/>
    <w:rsid w:val="0031653D"/>
    <w:rsid w:val="0032077B"/>
    <w:rsid w:val="00335AAA"/>
    <w:rsid w:val="00373521"/>
    <w:rsid w:val="00393365"/>
    <w:rsid w:val="003A05D7"/>
    <w:rsid w:val="003C4B2F"/>
    <w:rsid w:val="0040672F"/>
    <w:rsid w:val="00431698"/>
    <w:rsid w:val="00454BC2"/>
    <w:rsid w:val="004627E2"/>
    <w:rsid w:val="00483108"/>
    <w:rsid w:val="00496B36"/>
    <w:rsid w:val="00497BDB"/>
    <w:rsid w:val="004A0D8F"/>
    <w:rsid w:val="004B3522"/>
    <w:rsid w:val="004B370E"/>
    <w:rsid w:val="00533A0C"/>
    <w:rsid w:val="00537D46"/>
    <w:rsid w:val="00564ECE"/>
    <w:rsid w:val="00577345"/>
    <w:rsid w:val="0058042D"/>
    <w:rsid w:val="00592F69"/>
    <w:rsid w:val="00597C9B"/>
    <w:rsid w:val="005A74F0"/>
    <w:rsid w:val="005B5CA5"/>
    <w:rsid w:val="005D585C"/>
    <w:rsid w:val="005E2737"/>
    <w:rsid w:val="005E6B93"/>
    <w:rsid w:val="005F0A5C"/>
    <w:rsid w:val="005F16F0"/>
    <w:rsid w:val="006259FB"/>
    <w:rsid w:val="00641B8F"/>
    <w:rsid w:val="0066146A"/>
    <w:rsid w:val="006714BD"/>
    <w:rsid w:val="00685BEF"/>
    <w:rsid w:val="006C084A"/>
    <w:rsid w:val="006C4C88"/>
    <w:rsid w:val="006C5420"/>
    <w:rsid w:val="006D21C6"/>
    <w:rsid w:val="006E4C71"/>
    <w:rsid w:val="00700015"/>
    <w:rsid w:val="007418B0"/>
    <w:rsid w:val="00754C64"/>
    <w:rsid w:val="0076074A"/>
    <w:rsid w:val="00777F1B"/>
    <w:rsid w:val="00790AC3"/>
    <w:rsid w:val="007D32D2"/>
    <w:rsid w:val="007E6519"/>
    <w:rsid w:val="007F5ADA"/>
    <w:rsid w:val="0081584E"/>
    <w:rsid w:val="00815A3D"/>
    <w:rsid w:val="0083141A"/>
    <w:rsid w:val="0085711B"/>
    <w:rsid w:val="00864356"/>
    <w:rsid w:val="00873952"/>
    <w:rsid w:val="00884E82"/>
    <w:rsid w:val="008A7209"/>
    <w:rsid w:val="008A790C"/>
    <w:rsid w:val="008B022D"/>
    <w:rsid w:val="008E0CD1"/>
    <w:rsid w:val="008F7C9B"/>
    <w:rsid w:val="00916B3B"/>
    <w:rsid w:val="009334D3"/>
    <w:rsid w:val="0095209F"/>
    <w:rsid w:val="00966704"/>
    <w:rsid w:val="00973E8D"/>
    <w:rsid w:val="00997FE7"/>
    <w:rsid w:val="009D4592"/>
    <w:rsid w:val="009E2B7C"/>
    <w:rsid w:val="009F3408"/>
    <w:rsid w:val="00A45EB9"/>
    <w:rsid w:val="00A81860"/>
    <w:rsid w:val="00A84ABB"/>
    <w:rsid w:val="00AB071E"/>
    <w:rsid w:val="00AE0278"/>
    <w:rsid w:val="00AF7A46"/>
    <w:rsid w:val="00B02AC3"/>
    <w:rsid w:val="00B123FD"/>
    <w:rsid w:val="00B1456B"/>
    <w:rsid w:val="00B416BC"/>
    <w:rsid w:val="00B84DB9"/>
    <w:rsid w:val="00B85C9A"/>
    <w:rsid w:val="00B9670D"/>
    <w:rsid w:val="00BA3C98"/>
    <w:rsid w:val="00BC09C6"/>
    <w:rsid w:val="00BC5A06"/>
    <w:rsid w:val="00C0686F"/>
    <w:rsid w:val="00C53356"/>
    <w:rsid w:val="00C6706D"/>
    <w:rsid w:val="00CA448C"/>
    <w:rsid w:val="00D011EF"/>
    <w:rsid w:val="00D025F5"/>
    <w:rsid w:val="00D05CF2"/>
    <w:rsid w:val="00D06BFF"/>
    <w:rsid w:val="00D12C05"/>
    <w:rsid w:val="00D2011A"/>
    <w:rsid w:val="00DA32AC"/>
    <w:rsid w:val="00DC1706"/>
    <w:rsid w:val="00DF059D"/>
    <w:rsid w:val="00E327A1"/>
    <w:rsid w:val="00E36169"/>
    <w:rsid w:val="00E4277F"/>
    <w:rsid w:val="00E43A0F"/>
    <w:rsid w:val="00E44F22"/>
    <w:rsid w:val="00E50B26"/>
    <w:rsid w:val="00E718D7"/>
    <w:rsid w:val="00E74360"/>
    <w:rsid w:val="00E902B3"/>
    <w:rsid w:val="00EA02D0"/>
    <w:rsid w:val="00EB47EB"/>
    <w:rsid w:val="00EC5B66"/>
    <w:rsid w:val="00F30F69"/>
    <w:rsid w:val="00F338AC"/>
    <w:rsid w:val="00F4438D"/>
    <w:rsid w:val="00F67DAE"/>
    <w:rsid w:val="00F71F1B"/>
    <w:rsid w:val="00F9004C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0C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Абзац списка1,Paragraphe de liste PBLH,Bullets,List Paragraph1,References,lp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Абзац списка1 Char,lp1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unhideWhenUsed/>
    <w:rsid w:val="00F4438D"/>
    <w:pPr>
      <w:spacing w:after="0" w:line="240" w:lineRule="auto"/>
    </w:pPr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38D"/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5D58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29CC0-C646-4759-864F-3DB91FD3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1474</TotalTime>
  <Pages>5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104</cp:revision>
  <cp:lastPrinted>2025-08-27T14:24:00Z</cp:lastPrinted>
  <dcterms:created xsi:type="dcterms:W3CDTF">2021-03-22T05:47:00Z</dcterms:created>
  <dcterms:modified xsi:type="dcterms:W3CDTF">2025-10-09T06:10:00Z</dcterms:modified>
</cp:coreProperties>
</file>