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1B6225" w:rsidRDefault="00411659" w:rsidP="0084127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1B62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11659" w:rsidRPr="001B6225" w:rsidRDefault="00411659" w:rsidP="0084127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411659" w:rsidRPr="001B6225" w:rsidRDefault="00411659" w:rsidP="00841270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</w:t>
      </w:r>
      <w:r w:rsidRPr="001B622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ՆՎԻՐԵԼՈՒ</w:t>
      </w:r>
      <w:r w:rsidRPr="001B622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ՄԱՍԻՆ</w:t>
      </w:r>
    </w:p>
    <w:p w:rsidR="00411659" w:rsidRPr="001B6225" w:rsidRDefault="00411659" w:rsidP="0084127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B622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1B6225" w:rsidRDefault="00411659" w:rsidP="0041165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8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3600"/>
      </w:tblGrid>
      <w:tr w:rsidR="00411659" w:rsidRPr="001B6225" w:rsidTr="00054CC6">
        <w:trPr>
          <w:trHeight w:val="427"/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411659" w:rsidRPr="00841270" w:rsidRDefault="00411659" w:rsidP="0084127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B62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841270" w:rsidRDefault="00841270" w:rsidP="008412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411659"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1B6225" w:rsidTr="00054CC6">
        <w:trPr>
          <w:trHeight w:val="70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411659" w:rsidRPr="00841270" w:rsidRDefault="00411659" w:rsidP="00997FB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D33E9C" w:rsidRDefault="00841270" w:rsidP="00841270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01/9-1/133-2025</w:t>
            </w:r>
          </w:p>
        </w:tc>
      </w:tr>
      <w:tr w:rsidR="00411659" w:rsidRPr="001B6225" w:rsidTr="00054CC6">
        <w:trPr>
          <w:trHeight w:val="738"/>
          <w:tblCellSpacing w:w="0" w:type="dxa"/>
        </w:trPr>
        <w:tc>
          <w:tcPr>
            <w:tcW w:w="1079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8117FD" w:rsidRDefault="00411659" w:rsidP="00997FBB">
            <w:pPr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1B6225" w:rsidTr="00054CC6">
        <w:trPr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411659" w:rsidRPr="001B6225" w:rsidRDefault="00411659" w:rsidP="008117F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B62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 w:rsidR="008117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841270" w:rsidRDefault="00841270" w:rsidP="00997FB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11659"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1B6225" w:rsidTr="00054CC6">
        <w:trPr>
          <w:trHeight w:val="55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411659" w:rsidRPr="001B6225" w:rsidRDefault="00411659" w:rsidP="00997FB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D33E9C" w:rsidRDefault="00411659" w:rsidP="00997FB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33E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8117FD" w:rsidRPr="008117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01/20.1/40636-2024</w:t>
            </w:r>
          </w:p>
        </w:tc>
      </w:tr>
      <w:tr w:rsidR="00411659" w:rsidRPr="00D33E9C" w:rsidTr="00054CC6">
        <w:trPr>
          <w:trHeight w:val="725"/>
          <w:tblCellSpacing w:w="0" w:type="dxa"/>
        </w:trPr>
        <w:tc>
          <w:tcPr>
            <w:tcW w:w="10795" w:type="dxa"/>
            <w:gridSpan w:val="2"/>
            <w:shd w:val="clear" w:color="auto" w:fill="FFFFFF"/>
            <w:vAlign w:val="center"/>
          </w:tcPr>
          <w:p w:rsidR="00411659" w:rsidRPr="008117FD" w:rsidRDefault="00411659" w:rsidP="008117FD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D33E9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1B6225" w:rsidTr="00054CC6">
        <w:trPr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411659" w:rsidRPr="001B6225" w:rsidRDefault="00411659" w:rsidP="008117FD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1B62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 w:rsidRPr="001B6225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B6225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8117FD" w:rsidRPr="001B62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D33E9C" w:rsidRDefault="00841270" w:rsidP="00997FBB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</w:t>
            </w:r>
            <w:r w:rsidR="00411659"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7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2025</w:t>
            </w:r>
            <w:r w:rsidR="00411659"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թ</w:t>
            </w:r>
            <w:r w:rsidR="00411659"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411659" w:rsidRPr="001B6225" w:rsidTr="00054CC6">
        <w:trPr>
          <w:trHeight w:val="351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411659" w:rsidRPr="001B6225" w:rsidRDefault="00411659" w:rsidP="00997FB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841270" w:rsidRDefault="00411659" w:rsidP="00997FBB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41270"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ՍԹ/78-2025</w:t>
            </w:r>
          </w:p>
        </w:tc>
      </w:tr>
      <w:tr w:rsidR="00411659" w:rsidRPr="001B6225" w:rsidTr="00054CC6">
        <w:trPr>
          <w:trHeight w:val="713"/>
          <w:tblCellSpacing w:w="0" w:type="dxa"/>
        </w:trPr>
        <w:tc>
          <w:tcPr>
            <w:tcW w:w="10795" w:type="dxa"/>
            <w:gridSpan w:val="2"/>
            <w:shd w:val="clear" w:color="auto" w:fill="FFFFFF"/>
            <w:vAlign w:val="center"/>
          </w:tcPr>
          <w:p w:rsidR="00411659" w:rsidRPr="00841270" w:rsidRDefault="00411659" w:rsidP="00997FBB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 w:rsidR="00841270">
              <w:rPr>
                <w:rFonts w:ascii="GHEA Grapalat" w:hAnsi="GHEA Grapalat"/>
                <w:bCs/>
                <w:color w:val="000000"/>
                <w:szCs w:val="24"/>
                <w:lang w:val="en-US"/>
              </w:rPr>
              <w:t>:</w:t>
            </w:r>
          </w:p>
        </w:tc>
      </w:tr>
      <w:tr w:rsidR="00411659" w:rsidRPr="001B6225" w:rsidTr="00054CC6">
        <w:trPr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411659" w:rsidRPr="00841270" w:rsidRDefault="00411659" w:rsidP="0084127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B62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 w:rsidR="008412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մարզպետի աշխատակազմ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841270" w:rsidRDefault="00411659" w:rsidP="00997FBB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841270"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41270"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1B6225" w:rsidTr="00054CC6">
        <w:trPr>
          <w:trHeight w:val="455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411659" w:rsidRPr="001B6225" w:rsidRDefault="00411659" w:rsidP="00997FB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411659" w:rsidRPr="00841270" w:rsidRDefault="00841270" w:rsidP="00997FBB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01//10932-2024</w:t>
            </w:r>
          </w:p>
        </w:tc>
      </w:tr>
      <w:tr w:rsidR="00411659" w:rsidRPr="00505B13" w:rsidTr="00054CC6">
        <w:trPr>
          <w:trHeight w:val="635"/>
          <w:tblCellSpacing w:w="0" w:type="dxa"/>
        </w:trPr>
        <w:tc>
          <w:tcPr>
            <w:tcW w:w="10795" w:type="dxa"/>
            <w:gridSpan w:val="2"/>
            <w:shd w:val="clear" w:color="auto" w:fill="FFFFFF"/>
            <w:vAlign w:val="center"/>
          </w:tcPr>
          <w:p w:rsidR="00411659" w:rsidRPr="00505B13" w:rsidRDefault="00411659" w:rsidP="00997FBB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4127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E46CC3" w:rsidRPr="00841270" w:rsidTr="00054CC6">
        <w:trPr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E46CC3" w:rsidRPr="00E46CC3" w:rsidRDefault="0016425B" w:rsidP="00142600">
            <w:pPr>
              <w:tabs>
                <w:tab w:val="left" w:pos="1155"/>
              </w:tabs>
              <w:jc w:val="both"/>
              <w:rPr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</w:t>
            </w:r>
            <w:r w:rsidR="0014260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E46C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  <w:p w:rsidR="00E46CC3" w:rsidRPr="00841270" w:rsidRDefault="00E46CC3" w:rsidP="00E46CC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E46CC3" w:rsidRPr="00841270" w:rsidRDefault="00AC3C32" w:rsidP="009262DD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E46CC3"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E46CC3"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E46CC3"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46CC3" w:rsidRPr="00841270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46CC3" w:rsidRPr="00841270" w:rsidTr="00054CC6">
        <w:trPr>
          <w:trHeight w:val="455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E46CC3" w:rsidRPr="001B6225" w:rsidRDefault="00E46CC3" w:rsidP="009262D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E46CC3" w:rsidRPr="00841270" w:rsidRDefault="00E46CC3" w:rsidP="009262DD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841270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3C32" w:rsidRPr="00AC3C32"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02/12.10/4231-2025</w:t>
            </w:r>
          </w:p>
        </w:tc>
      </w:tr>
      <w:tr w:rsidR="00E46CC3" w:rsidRPr="00670CE1" w:rsidTr="00054CC6">
        <w:trPr>
          <w:trHeight w:val="635"/>
          <w:tblCellSpacing w:w="0" w:type="dxa"/>
        </w:trPr>
        <w:tc>
          <w:tcPr>
            <w:tcW w:w="7200" w:type="dxa"/>
            <w:shd w:val="clear" w:color="auto" w:fill="FFFFFF"/>
            <w:vAlign w:val="center"/>
          </w:tcPr>
          <w:p w:rsidR="00CF0B2C" w:rsidRPr="00CF0B2C" w:rsidRDefault="00CF0B2C" w:rsidP="00054CC6">
            <w:pPr>
              <w:spacing w:after="0" w:line="259" w:lineRule="auto"/>
              <w:ind w:left="165" w:right="90" w:firstLine="555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CF0B2C">
              <w:rPr>
                <w:rFonts w:ascii="GHEA Grapalat" w:hAnsi="GHEA Grapalat"/>
                <w:sz w:val="24"/>
                <w:lang w:val="hy-AM"/>
              </w:rPr>
              <w:t>«Գույք նվիրելու մասին» ՀՀ կառավարության որոշման նախագծի (այսուհետ՝ Նախագիծ) վերաբերյալ առկա են հետևյալ դիտարկումները՝</w:t>
            </w:r>
          </w:p>
          <w:p w:rsidR="00CF0B2C" w:rsidRPr="00CF0B2C" w:rsidRDefault="00CF0B2C" w:rsidP="00054CC6">
            <w:pPr>
              <w:numPr>
                <w:ilvl w:val="0"/>
                <w:numId w:val="1"/>
              </w:numPr>
              <w:spacing w:after="0" w:line="259" w:lineRule="auto"/>
              <w:ind w:left="165" w:right="90" w:firstLine="360"/>
              <w:contextualSpacing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CF0B2C">
              <w:rPr>
                <w:rFonts w:ascii="GHEA Grapalat" w:hAnsi="GHEA Grapalat"/>
                <w:sz w:val="24"/>
                <w:lang w:val="hy-AM"/>
              </w:rPr>
              <w:t xml:space="preserve">Տարածքային զարգացման և շրջակա միջավայրի նախարարական կոմիտեի 2024 թվականի մայիսի 21-ի նիստի թիվ ԿԱ/157-2024 արձանագրության 5-րդ կետի շրջանակներում՝ համաձայն Արդարադատության նախարարության կողմից արված դիտարկման՝ Տարածքային կառավարման և ենթակառուցվածքների նախարարությանն առաջարկվել է հողամասի փոխանցումն իրականացնել նվիրաբերության ձևով: Լրացուցիչ պարզաբանման կարիք ունի նվիրաբերության փոխարեն գույքը նվիրատվությամբ համայնքին փոխանցելու հանգամանքը՝ հաշվի առնելով, որ ՀՀ քաղաքացիական օրենսգրքի 605-րդ հոդվածի համաձայն՝ «Նվիրաբերողի կողմից գույքի նվիրաբերությունը քաղաքացուն </w:t>
            </w:r>
            <w:r w:rsidRPr="00CF0B2C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պետք է պայմանավորված լինի, իսկ իրավաբանական անձանց` </w:t>
            </w:r>
            <w:r w:rsidRPr="00CF0B2C">
              <w:rPr>
                <w:rFonts w:ascii="GHEA Grapalat" w:hAnsi="GHEA Grapalat"/>
                <w:b/>
                <w:i/>
                <w:sz w:val="24"/>
                <w:lang w:val="hy-AM"/>
              </w:rPr>
              <w:t>կարող է պայմանավորված լինել այն որոշակի նշանակությամբ օգտագործելով:</w:t>
            </w:r>
            <w:r w:rsidRPr="00CF0B2C">
              <w:rPr>
                <w:rFonts w:ascii="GHEA Grapalat" w:hAnsi="GHEA Grapalat"/>
                <w:sz w:val="24"/>
                <w:lang w:val="hy-AM"/>
              </w:rPr>
              <w:t xml:space="preserve"> Այդպիսի պայմանի բացակայության դեպքում քաղաքացուն կատարված նվիրաբերությունը համարվում է սովորական նվիրատվություն»: </w:t>
            </w:r>
          </w:p>
          <w:p w:rsidR="00CF0B2C" w:rsidRPr="00CF0B2C" w:rsidRDefault="00CF0B2C" w:rsidP="00054CC6">
            <w:pPr>
              <w:spacing w:after="0" w:line="259" w:lineRule="auto"/>
              <w:ind w:left="165" w:right="90" w:firstLine="555"/>
              <w:contextualSpacing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CF0B2C">
              <w:rPr>
                <w:rFonts w:ascii="GHEA Grapalat" w:hAnsi="GHEA Grapalat"/>
                <w:sz w:val="24"/>
                <w:lang w:val="hy-AM"/>
              </w:rPr>
              <w:t>Միաժամանակ, նկատի ունենալով նախարարական կոմիտեի վերոնշյալ նիստում արված առաջարկությունը՝ Նախագիծը անհրաժեշտ է համաձայնեցնել նաև Արդարադատության նախարարության հետ:</w:t>
            </w:r>
          </w:p>
          <w:p w:rsidR="00B55E84" w:rsidRDefault="00CF0B2C" w:rsidP="00054CC6">
            <w:pPr>
              <w:numPr>
                <w:ilvl w:val="0"/>
                <w:numId w:val="1"/>
              </w:numPr>
              <w:spacing w:line="259" w:lineRule="auto"/>
              <w:ind w:left="165" w:right="90" w:firstLine="360"/>
              <w:contextualSpacing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  <w:r w:rsidRPr="00CF0B2C">
              <w:rPr>
                <w:rFonts w:ascii="GHEA Grapalat" w:hAnsi="GHEA Grapalat"/>
                <w:sz w:val="24"/>
                <w:lang w:val="hy-AM"/>
              </w:rPr>
              <w:t xml:space="preserve">Հարկ է պարզաբանել նաև Նախագծի 3-րդ կետով առաջարկվող կարգավորումը, համաձայն որի՝ </w:t>
            </w:r>
            <w:r w:rsidRPr="00CF0B2C">
              <w:rPr>
                <w:rFonts w:ascii="GHEA Grapalat" w:hAnsi="GHEA Grapalat"/>
                <w:b/>
                <w:i/>
                <w:sz w:val="24"/>
                <w:lang w:val="hy-AM"/>
              </w:rPr>
              <w:t>ՀՀ Գեղարքունիքի մարզպետին</w:t>
            </w:r>
            <w:r w:rsidRPr="00CF0B2C">
              <w:rPr>
                <w:rFonts w:ascii="GHEA Grapalat" w:hAnsi="GHEA Grapalat"/>
                <w:sz w:val="24"/>
                <w:lang w:val="hy-AM"/>
              </w:rPr>
              <w:t xml:space="preserve"> հանձնարարվում է պայմանագրի կնքումից հետո մեկամսյա ժամկետում ՀՀ Գեղարքունիքի մարզի Գավառ համայնքի ղեկավարի հետ համատեղ ապահովել գույքի հանձնման-ընդունման աշխատանքների  կատարումը, հաշվի առնելով, որ Նախագծի շրջանակներում համապատասխան </w:t>
            </w:r>
            <w:r w:rsidRPr="00CF0B2C">
              <w:rPr>
                <w:rFonts w:ascii="GHEA Grapalat" w:hAnsi="GHEA Grapalat"/>
                <w:b/>
                <w:i/>
                <w:sz w:val="24"/>
                <w:lang w:val="hy-AM"/>
              </w:rPr>
              <w:t>պայմանագիրը կնքվում է Տարածքային կառավարման և ենթակառուցվածքների նախարարության պետական գույքի կառավարման կոմիտեի նախագահի և ՀՀ Գեղարքունիքի մարզի Գավառ համայնքի ղեկավարի միջև:</w:t>
            </w:r>
          </w:p>
          <w:p w:rsidR="00B55E84" w:rsidRDefault="00B55E84" w:rsidP="00B55E84">
            <w:pPr>
              <w:spacing w:line="259" w:lineRule="auto"/>
              <w:ind w:left="525"/>
              <w:contextualSpacing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</w:p>
          <w:p w:rsidR="00CF0B2C" w:rsidRPr="00B55E84" w:rsidRDefault="00CF0B2C" w:rsidP="00054CC6">
            <w:pPr>
              <w:numPr>
                <w:ilvl w:val="0"/>
                <w:numId w:val="1"/>
              </w:numPr>
              <w:spacing w:line="259" w:lineRule="auto"/>
              <w:ind w:left="165" w:right="90" w:firstLine="360"/>
              <w:contextualSpacing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  <w:r w:rsidRPr="00B55E84">
              <w:rPr>
                <w:rFonts w:ascii="GHEA Grapalat" w:hAnsi="GHEA Grapalat"/>
                <w:sz w:val="24"/>
                <w:lang w:val="hy-AM"/>
              </w:rPr>
              <w:t>Նախագծին կից ներկայացված հիմնավորման, ինչպես նաև դեռևս նախարարական կոմիտեի վերոհիշյալ նիստում քննարկված ՀՀ կառավարության որոշման նախագծի</w:t>
            </w:r>
            <w:bookmarkStart w:id="0" w:name="_GoBack"/>
            <w:bookmarkEnd w:id="0"/>
            <w:r w:rsidRPr="00B55E84">
              <w:rPr>
                <w:rFonts w:ascii="GHEA Grapalat" w:hAnsi="GHEA Grapalat"/>
                <w:sz w:val="24"/>
                <w:lang w:val="hy-AM"/>
              </w:rPr>
              <w:t xml:space="preserve"> համաձայն, հողամասի վրա առկա մանկապարտեզի բնականոն գործունեության ապահովման նպատակով առաջացել է տվյալ մանկապարտեզի շինության տակ գտնվող հողամասի փոխանցման և իրավունքների գրանցման հարց, սակայն Նախագծին կից փաթեթում ներկայացված հողամասի </w:t>
            </w:r>
            <w:r w:rsidRPr="00B55E84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կադաստրային վկայականում բացակայում է առհասարակ որևիցե նշում հողամասի վրա որևէ շինության առկայության վերաբերյալ, ինչը ևս ունի լրացուցիչ պարզաբանման կարիք: </w:t>
            </w:r>
          </w:p>
          <w:p w:rsidR="00E46CC3" w:rsidRPr="00505B13" w:rsidRDefault="00E46CC3" w:rsidP="009262DD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FFFFFF"/>
            <w:vAlign w:val="center"/>
          </w:tcPr>
          <w:p w:rsidR="00D76ADF" w:rsidRDefault="00D76ADF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062886" w:rsidRPr="008B7CC2" w:rsidRDefault="00062886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A14AB4" w:rsidRPr="008B7CC2" w:rsidRDefault="00BE3ABD" w:rsidP="008B7CC2">
            <w:pPr>
              <w:spacing w:line="360" w:lineRule="auto"/>
              <w:ind w:left="165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7CC2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A14AB4" w:rsidRPr="008B7C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70CE1">
              <w:rPr>
                <w:rFonts w:ascii="GHEA Grapalat" w:hAnsi="GHEA Grapalat"/>
                <w:sz w:val="24"/>
                <w:szCs w:val="24"/>
                <w:lang w:val="hy-AM"/>
              </w:rPr>
              <w:t>Ընդունվել է․ Նախագիծը խմբագրվել է։</w:t>
            </w:r>
          </w:p>
          <w:p w:rsidR="00D76ADF" w:rsidRPr="008B7CC2" w:rsidRDefault="00D76ADF" w:rsidP="008B7CC2">
            <w:pPr>
              <w:pStyle w:val="ListParagraph"/>
              <w:shd w:val="clear" w:color="auto" w:fill="FFFFFF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004806" w:rsidRPr="008B7CC2" w:rsidRDefault="00004806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E1ABF" w:rsidRPr="008B7CC2" w:rsidRDefault="001E1ABF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004806" w:rsidRDefault="00004806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70CE1" w:rsidRPr="008B7CC2" w:rsidRDefault="00670CE1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76ADF" w:rsidRPr="008B7CC2" w:rsidRDefault="00D76ADF" w:rsidP="008B7CC2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46CC3" w:rsidRPr="008B7CC2" w:rsidRDefault="00BE3ABD" w:rsidP="00F504C5">
            <w:pPr>
              <w:shd w:val="clear" w:color="auto" w:fill="FFFFFF"/>
              <w:ind w:left="165" w:right="75" w:firstLine="195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8B7CC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2.</w:t>
            </w:r>
            <w:r w:rsidR="00D76ADF" w:rsidRPr="008B7CC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Հաշվի առնելով, որ գույքը սեփականության իրավունքով գրանցված է Հայաստանի Հանրապետության անվամբ, </w:t>
            </w:r>
            <w:r w:rsidR="00B55E8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սակայն</w:t>
            </w:r>
            <w:r w:rsidR="00D76ADF" w:rsidRPr="008B7CC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ՀՀ ՏԿԵՆ պետական գույքի կառավարման </w:t>
            </w:r>
            <w:r w:rsidR="00B55E8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կոմիտե</w:t>
            </w:r>
            <w:r w:rsidR="00D76ADF" w:rsidRPr="008B7CC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ին ամրացված չէ, հետևաբար պայմանագիրը պետք է կնքի Կոմիտեն, իսկ հանձնում-ընդունումը իրականացնի մարզպետարանը։</w:t>
            </w:r>
          </w:p>
          <w:p w:rsidR="00BE3ABD" w:rsidRPr="008B7CC2" w:rsidRDefault="00BE3ABD" w:rsidP="008B7CC2">
            <w:pPr>
              <w:pStyle w:val="ListParagraph"/>
              <w:shd w:val="clear" w:color="auto" w:fill="FFFFFF"/>
              <w:jc w:val="both"/>
              <w:rPr>
                <w:rFonts w:ascii="GHEA Grapalat" w:hAnsi="GHEA Grapalat"/>
                <w:color w:val="191919"/>
                <w:szCs w:val="24"/>
                <w:lang w:val="hy-AM"/>
              </w:rPr>
            </w:pPr>
          </w:p>
          <w:p w:rsidR="00BE3ABD" w:rsidRPr="008B7CC2" w:rsidRDefault="00590339" w:rsidP="00F504C5">
            <w:pPr>
              <w:pStyle w:val="ListParagraph"/>
              <w:shd w:val="clear" w:color="auto" w:fill="FFFFFF"/>
              <w:ind w:left="165" w:right="75" w:firstLine="180"/>
              <w:jc w:val="both"/>
              <w:rPr>
                <w:rFonts w:ascii="GHEA Grapalat" w:hAnsi="GHEA Grapalat"/>
                <w:color w:val="191919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Cs w:val="24"/>
                <w:lang w:val="hy-AM"/>
              </w:rPr>
              <w:t>3.</w:t>
            </w:r>
            <w:r w:rsidR="003E7E4C">
              <w:rPr>
                <w:rFonts w:ascii="GHEA Grapalat" w:hAnsi="GHEA Grapalat"/>
                <w:color w:val="191919"/>
                <w:szCs w:val="24"/>
                <w:lang w:val="hy-AM"/>
              </w:rPr>
              <w:t>Ք</w:t>
            </w:r>
            <w:r w:rsidR="00BE3ABD" w:rsidRPr="008B7CC2">
              <w:rPr>
                <w:rFonts w:ascii="GHEA Grapalat" w:hAnsi="GHEA Grapalat"/>
                <w:color w:val="191919"/>
                <w:szCs w:val="24"/>
                <w:lang w:val="hy-AM"/>
              </w:rPr>
              <w:t xml:space="preserve">անի որ մանկապարտեզի շենքի նկատմամբ </w:t>
            </w:r>
            <w:r w:rsidR="003E7E4C">
              <w:rPr>
                <w:rFonts w:ascii="GHEA Grapalat" w:hAnsi="GHEA Grapalat"/>
                <w:color w:val="191919"/>
                <w:szCs w:val="24"/>
                <w:lang w:val="hy-AM"/>
              </w:rPr>
              <w:t xml:space="preserve">արդեն իսկ </w:t>
            </w:r>
            <w:r w:rsidR="00BE3ABD" w:rsidRPr="008B7CC2">
              <w:rPr>
                <w:rFonts w:ascii="GHEA Grapalat" w:hAnsi="GHEA Grapalat"/>
                <w:color w:val="191919"/>
                <w:szCs w:val="24"/>
                <w:lang w:val="hy-AM"/>
              </w:rPr>
              <w:t>առկա է համայնքի անունով գրանցված սեփականության վկայական</w:t>
            </w:r>
            <w:r w:rsidR="003E7E4C">
              <w:rPr>
                <w:rFonts w:ascii="GHEA Grapalat" w:hAnsi="GHEA Grapalat"/>
                <w:color w:val="191919"/>
                <w:szCs w:val="24"/>
                <w:lang w:val="hy-AM"/>
              </w:rPr>
              <w:t>,  (պատճենը կցվել է), ուստի ներկայացվող Նախագծում ներառվել է դրույթ միայն հողամասի վերաբերյալ։</w:t>
            </w:r>
          </w:p>
        </w:tc>
      </w:tr>
      <w:tr w:rsidR="0016425B" w:rsidRPr="00841270" w:rsidTr="00054CC6">
        <w:trPr>
          <w:trHeight w:val="427"/>
          <w:tblCellSpacing w:w="0" w:type="dxa"/>
        </w:trPr>
        <w:tc>
          <w:tcPr>
            <w:tcW w:w="7200" w:type="dxa"/>
            <w:vMerge w:val="restart"/>
            <w:shd w:val="clear" w:color="auto" w:fill="D0D0D0"/>
            <w:vAlign w:val="center"/>
            <w:hideMark/>
          </w:tcPr>
          <w:p w:rsidR="0016425B" w:rsidRPr="00841270" w:rsidRDefault="0016425B" w:rsidP="000803F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6. ՀՀ արդարադատության</w:t>
            </w:r>
            <w:r w:rsidRPr="001B62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00" w:type="dxa"/>
            <w:shd w:val="clear" w:color="auto" w:fill="D0CECE" w:themeFill="background2" w:themeFillShade="E6"/>
          </w:tcPr>
          <w:p w:rsidR="0016425B" w:rsidRPr="00841270" w:rsidRDefault="0016425B" w:rsidP="000803F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2025թ</w:t>
            </w:r>
            <w:r w:rsidRPr="0084127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6425B" w:rsidRPr="00D33E9C" w:rsidTr="00054CC6">
        <w:trPr>
          <w:trHeight w:val="70"/>
          <w:tblCellSpacing w:w="0" w:type="dxa"/>
        </w:trPr>
        <w:tc>
          <w:tcPr>
            <w:tcW w:w="7200" w:type="dxa"/>
            <w:vMerge/>
            <w:shd w:val="clear" w:color="auto" w:fill="FFFFFF"/>
            <w:vAlign w:val="center"/>
            <w:hideMark/>
          </w:tcPr>
          <w:p w:rsidR="0016425B" w:rsidRPr="00841270" w:rsidRDefault="0016425B" w:rsidP="000803F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0CECE" w:themeFill="background2" w:themeFillShade="E6"/>
          </w:tcPr>
          <w:p w:rsidR="0016425B" w:rsidRPr="00D33E9C" w:rsidRDefault="0016425B" w:rsidP="000803F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8412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2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27.1/9204-2025</w:t>
            </w:r>
          </w:p>
        </w:tc>
      </w:tr>
      <w:tr w:rsidR="0016425B" w:rsidRPr="008117FD" w:rsidTr="00054CC6">
        <w:trPr>
          <w:trHeight w:val="738"/>
          <w:tblCellSpacing w:w="0" w:type="dxa"/>
        </w:trPr>
        <w:tc>
          <w:tcPr>
            <w:tcW w:w="1079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425B" w:rsidRPr="008117FD" w:rsidRDefault="0016425B" w:rsidP="000803FE">
            <w:pPr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453194" w:rsidRPr="00E46CC3" w:rsidRDefault="00453194">
      <w:pPr>
        <w:rPr>
          <w:lang w:val="hy-AM"/>
        </w:rPr>
      </w:pPr>
    </w:p>
    <w:sectPr w:rsidR="00453194" w:rsidRPr="00E46CC3" w:rsidSect="00FF37AC">
      <w:pgSz w:w="11906" w:h="16838"/>
      <w:pgMar w:top="81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54CC6"/>
    <w:rsid w:val="00062886"/>
    <w:rsid w:val="00142600"/>
    <w:rsid w:val="0016425B"/>
    <w:rsid w:val="001E1ABF"/>
    <w:rsid w:val="00315CE4"/>
    <w:rsid w:val="003E7E4C"/>
    <w:rsid w:val="00411659"/>
    <w:rsid w:val="00453194"/>
    <w:rsid w:val="004F0E4E"/>
    <w:rsid w:val="00590339"/>
    <w:rsid w:val="005A19E0"/>
    <w:rsid w:val="00667319"/>
    <w:rsid w:val="00670CE1"/>
    <w:rsid w:val="006E741C"/>
    <w:rsid w:val="008117FD"/>
    <w:rsid w:val="00841270"/>
    <w:rsid w:val="008B7CC2"/>
    <w:rsid w:val="00964F22"/>
    <w:rsid w:val="00A14AB4"/>
    <w:rsid w:val="00A22E3B"/>
    <w:rsid w:val="00AC3C32"/>
    <w:rsid w:val="00AF3DF0"/>
    <w:rsid w:val="00B55E84"/>
    <w:rsid w:val="00BE3ABD"/>
    <w:rsid w:val="00BF3C3F"/>
    <w:rsid w:val="00C76423"/>
    <w:rsid w:val="00CF0B2C"/>
    <w:rsid w:val="00D25042"/>
    <w:rsid w:val="00D76ADF"/>
    <w:rsid w:val="00E46CC3"/>
    <w:rsid w:val="00F504C5"/>
    <w:rsid w:val="00FF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143DE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25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https://mul2-spm.gov.am/tasks/505676/oneclick?token=3a32857e492e3f854c9cc7d53a41abfd</cp:keywords>
  <dc:description/>
  <cp:lastModifiedBy>Albert Gasparyan</cp:lastModifiedBy>
  <cp:revision>36</cp:revision>
  <dcterms:created xsi:type="dcterms:W3CDTF">2025-01-14T13:17:00Z</dcterms:created>
  <dcterms:modified xsi:type="dcterms:W3CDTF">2025-10-02T07:45:00Z</dcterms:modified>
</cp:coreProperties>
</file>