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FB" w:rsidRPr="007D406D" w:rsidRDefault="007960FB" w:rsidP="00787F41">
      <w:pPr>
        <w:pStyle w:val="NoSpacing"/>
        <w:spacing w:after="240"/>
        <w:jc w:val="center"/>
        <w:rPr>
          <w:rFonts w:ascii="GHEA Grapalat" w:eastAsia="Calibri" w:hAnsi="GHEA Grapalat"/>
          <w:b/>
          <w:sz w:val="24"/>
          <w:szCs w:val="24"/>
        </w:rPr>
      </w:pPr>
      <w:r w:rsidRPr="007D406D">
        <w:rPr>
          <w:rFonts w:ascii="GHEA Grapalat" w:eastAsia="Calibri" w:hAnsi="GHEA Grapalat" w:cs="Sylfaen"/>
          <w:b/>
          <w:sz w:val="24"/>
          <w:szCs w:val="24"/>
        </w:rPr>
        <w:t>ՏԵՂԵԿԱՆՔ</w:t>
      </w:r>
    </w:p>
    <w:p w:rsidR="007D406D" w:rsidRDefault="007960FB" w:rsidP="007D406D">
      <w:pPr>
        <w:pStyle w:val="NoSpacing"/>
        <w:jc w:val="center"/>
        <w:rPr>
          <w:rFonts w:ascii="GHEA Grapalat" w:eastAsia="Calibri" w:hAnsi="GHEA Grapalat"/>
        </w:rPr>
      </w:pPr>
      <w:r w:rsidRPr="007D406D">
        <w:rPr>
          <w:rFonts w:ascii="GHEA Grapalat" w:eastAsia="Calibri" w:hAnsi="GHEA Grapalat"/>
        </w:rPr>
        <w:t>«</w:t>
      </w:r>
      <w:r w:rsidR="0041188C" w:rsidRPr="007D406D">
        <w:rPr>
          <w:rFonts w:ascii="GHEA Grapalat" w:eastAsia="Calibri" w:hAnsi="GHEA Grapalat" w:cs="Sylfaen"/>
        </w:rPr>
        <w:t>ՀԱՅԱՍՏԱՆԻ</w:t>
      </w:r>
      <w:r w:rsidR="0041188C" w:rsidRPr="007D406D">
        <w:rPr>
          <w:rFonts w:ascii="GHEA Grapalat" w:eastAsia="Calibri" w:hAnsi="GHEA Grapalat"/>
        </w:rPr>
        <w:t xml:space="preserve"> </w:t>
      </w:r>
      <w:r w:rsidR="0041188C" w:rsidRPr="007D406D">
        <w:rPr>
          <w:rFonts w:ascii="GHEA Grapalat" w:eastAsia="Calibri" w:hAnsi="GHEA Grapalat" w:cs="Sylfaen"/>
        </w:rPr>
        <w:t>ՀԱՆՐԱՊԵՏՈՒԹՅԱՆ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ԵՎ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ԶԱՐԳԱՑՄԱՆ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ՖՐԱՆՍԻԱԿԱՆ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ԳՈՐԾԱԿԱԼՈՒԹՅԱՆ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ՄԻՋԵՎ</w:t>
      </w:r>
      <w:r w:rsidRPr="007D406D">
        <w:rPr>
          <w:rFonts w:ascii="GHEA Grapalat" w:eastAsia="Calibri" w:hAnsi="GHEA Grapalat"/>
        </w:rPr>
        <w:t xml:space="preserve"> 10</w:t>
      </w:r>
      <w:r w:rsidRPr="007D406D">
        <w:rPr>
          <w:rFonts w:ascii="Courier New" w:eastAsia="Calibri" w:hAnsi="Courier New" w:cs="Courier New"/>
        </w:rPr>
        <w:t> </w:t>
      </w:r>
      <w:r w:rsidR="007D406D">
        <w:rPr>
          <w:rFonts w:ascii="GHEA Grapalat" w:eastAsia="Calibri" w:hAnsi="GHEA Grapalat"/>
        </w:rPr>
        <w:t xml:space="preserve">000 000 </w:t>
      </w:r>
      <w:r w:rsidRPr="007D406D">
        <w:rPr>
          <w:rFonts w:ascii="GHEA Grapalat" w:eastAsia="Calibri" w:hAnsi="GHEA Grapalat" w:cs="Sylfaen"/>
        </w:rPr>
        <w:t>ԵՎՐՈ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ԳՈՒՄԱՐԻ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ՉԱՓՈՎ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ԹԻՎ</w:t>
      </w:r>
      <w:r w:rsidR="00712D75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/>
        </w:rPr>
        <w:t xml:space="preserve">CAM 1002 06 D </w:t>
      </w:r>
      <w:r w:rsidRPr="007D406D">
        <w:rPr>
          <w:rFonts w:ascii="GHEA Grapalat" w:eastAsia="Calibri" w:hAnsi="GHEA Grapalat" w:cs="Sylfaen"/>
        </w:rPr>
        <w:t>ԴՐԱՄԱՇՆՈՐՀԱՅԻՆ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ՀԱՄԱՁԱՅՆԱԳՐԻ</w:t>
      </w:r>
      <w:r w:rsidRPr="007D406D">
        <w:rPr>
          <w:rFonts w:ascii="GHEA Grapalat" w:eastAsia="Calibri" w:hAnsi="GHEA Grapalat"/>
        </w:rPr>
        <w:t xml:space="preserve"> </w:t>
      </w:r>
      <w:r w:rsidR="0041188C" w:rsidRPr="007D406D">
        <w:rPr>
          <w:rFonts w:ascii="GHEA Grapalat" w:eastAsia="Calibri" w:hAnsi="GHEA Grapalat" w:cs="Sylfaen"/>
        </w:rPr>
        <w:t>ՆԱԽԱԳԾԻ</w:t>
      </w:r>
      <w:r w:rsidR="0041188C" w:rsidRPr="007D406D">
        <w:rPr>
          <w:rFonts w:ascii="GHEA Grapalat" w:eastAsia="Calibri" w:hAnsi="GHEA Grapalat"/>
        </w:rPr>
        <w:t xml:space="preserve"> </w:t>
      </w:r>
      <w:r w:rsidR="0041188C" w:rsidRPr="007D406D">
        <w:rPr>
          <w:rFonts w:ascii="GHEA Grapalat" w:eastAsia="Calibri" w:hAnsi="GHEA Grapalat" w:cs="Sylfaen"/>
        </w:rPr>
        <w:t>ՎԵՐԱԲԵՐՅԱԼ</w:t>
      </w:r>
      <w:r w:rsidR="0041188C" w:rsidRPr="007D406D">
        <w:rPr>
          <w:rFonts w:ascii="GHEA Grapalat" w:eastAsia="Calibri" w:hAnsi="GHEA Grapalat"/>
        </w:rPr>
        <w:t xml:space="preserve"> </w:t>
      </w:r>
      <w:r w:rsidR="0041188C" w:rsidRPr="007D406D">
        <w:rPr>
          <w:rFonts w:ascii="GHEA Grapalat" w:eastAsia="Calibri" w:hAnsi="GHEA Grapalat" w:cs="Sylfaen"/>
        </w:rPr>
        <w:t>ՆԵՐԿԱՅԱՑՎԱԾ</w:t>
      </w:r>
      <w:r w:rsidR="0041188C" w:rsidRPr="007D406D">
        <w:rPr>
          <w:rFonts w:ascii="GHEA Grapalat" w:eastAsia="Calibri" w:hAnsi="GHEA Grapalat"/>
        </w:rPr>
        <w:t xml:space="preserve"> </w:t>
      </w:r>
    </w:p>
    <w:p w:rsidR="00512433" w:rsidRPr="007D406D" w:rsidRDefault="0041188C" w:rsidP="007D406D">
      <w:pPr>
        <w:pStyle w:val="NoSpacing"/>
        <w:jc w:val="center"/>
        <w:rPr>
          <w:rFonts w:ascii="GHEA Grapalat" w:eastAsia="Calibri" w:hAnsi="GHEA Grapalat"/>
        </w:rPr>
      </w:pPr>
      <w:r w:rsidRPr="007D406D">
        <w:rPr>
          <w:rFonts w:ascii="GHEA Grapalat" w:eastAsia="Calibri" w:hAnsi="GHEA Grapalat" w:cs="Sylfaen"/>
        </w:rPr>
        <w:t>ԱՌԱՋԱՐԿՈՒԹՅՈՒՆՆԵՐԻ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ԵՎ</w:t>
      </w:r>
      <w:r w:rsidRPr="007D406D">
        <w:rPr>
          <w:rFonts w:ascii="GHEA Grapalat" w:eastAsia="Calibri" w:hAnsi="GHEA Grapalat"/>
        </w:rPr>
        <w:t xml:space="preserve"> </w:t>
      </w:r>
      <w:r w:rsidRPr="007D406D">
        <w:rPr>
          <w:rFonts w:ascii="GHEA Grapalat" w:eastAsia="Calibri" w:hAnsi="GHEA Grapalat" w:cs="Sylfaen"/>
        </w:rPr>
        <w:t>ԴԻՏՈՂՈՒԹՅՈՒՆՆԵՐԻ</w:t>
      </w:r>
    </w:p>
    <w:p w:rsidR="00D04BF5" w:rsidRPr="007D406D" w:rsidRDefault="00D04BF5" w:rsidP="007D406D">
      <w:pPr>
        <w:pStyle w:val="NoSpacing"/>
        <w:rPr>
          <w:rFonts w:ascii="GHEA Grapalat" w:eastAsia="Calibri" w:hAnsi="GHEA Grapalat"/>
        </w:rPr>
      </w:pPr>
    </w:p>
    <w:tbl>
      <w:tblPr>
        <w:tblStyle w:val="TableGrid"/>
        <w:tblW w:w="1476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2898"/>
        <w:gridCol w:w="8931"/>
        <w:gridCol w:w="2931"/>
      </w:tblGrid>
      <w:tr w:rsidR="007960FB" w:rsidRPr="00712D75" w:rsidTr="00712D75"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0FB" w:rsidRPr="00712D75" w:rsidRDefault="00C21EE3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Գերատեսչության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0FB" w:rsidRPr="00712D75" w:rsidRDefault="007D406D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Առաջարկություններ</w:t>
            </w:r>
            <w:proofErr w:type="spellEnd"/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0FB" w:rsidRPr="00712D75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Կարգավիճակ</w:t>
            </w:r>
            <w:proofErr w:type="spellEnd"/>
          </w:p>
        </w:tc>
      </w:tr>
      <w:tr w:rsidR="007960FB" w:rsidRPr="00712D75" w:rsidTr="00712D75">
        <w:trPr>
          <w:trHeight w:val="134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FB" w:rsidRPr="00712D75" w:rsidRDefault="007960FB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էկոնոմիկայի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  <w:p w:rsidR="007960FB" w:rsidRPr="00712D75" w:rsidRDefault="007960FB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0FB" w:rsidRPr="00712D75" w:rsidRDefault="00712D75" w:rsidP="00712D75">
            <w:pPr>
              <w:spacing w:before="0" w:after="0" w:line="24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12D75">
              <w:rPr>
                <w:rFonts w:ascii="GHEA Grapalat" w:hAnsi="GHEA Grapalat" w:cs="Sylfaen"/>
                <w:sz w:val="24"/>
                <w:szCs w:val="24"/>
              </w:rPr>
              <w:t>Ի կատարումն ՀՀ վարչապետի 2019 թվականի հուլիսի 22-ի N 02/06.5/33958-2019 հանձնարարականի հայտնում եմ, որ «Հայաստանի Հանրապետության և Զարգացման ֆրանսիական գործակալության միջև 10 մլն. եվրո գումարի չափով թիվ CAM 1002 06 D ֆինանսավորման համաձայնագրի» լրամշակված (նշագրման ձևաչափով) նախագծի վերաբերյալ դիտողություններ և առաջարկություններ չկան: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FB" w:rsidRPr="00712D75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Ընդունվել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7960FB" w:rsidRPr="00712D75" w:rsidTr="00712D75"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FB" w:rsidRPr="00712D75" w:rsidRDefault="007960FB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տարածքային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կառավարման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և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ենթակառուցվածքների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0FB" w:rsidRPr="00712D75" w:rsidRDefault="0041188C" w:rsidP="00804575">
            <w:pPr>
              <w:pStyle w:val="NoSpacing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/>
                <w:sz w:val="24"/>
                <w:szCs w:val="24"/>
              </w:rPr>
              <w:t>L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րամշակված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նախագծում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առաջարկում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ենք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«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Ջրային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տնտեսության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ծրագրերի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իրականացման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գրասենյակ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»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ՊՀ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»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բառերը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փոխարինել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«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Ջրային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կոմիտե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»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բառերով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քանի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որ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Հայաստանի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Հանր</w:t>
            </w:r>
            <w:bookmarkStart w:id="0" w:name="_GoBack"/>
            <w:bookmarkEnd w:id="0"/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ապետության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և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Զարգացման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ֆրանսիական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գործակալության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միջև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10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մլն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եվրո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գումարի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չափով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թիվ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CAM 1002 06 D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դրամաշնորհային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համաձայնագրում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«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Ջրային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տնտեսության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ԾԻԳ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»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ՊՀ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>-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վերապահված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ջրային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ոլորտի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կառավարման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ծախսերի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հետագա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տնօրինումն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ու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օգտագործումը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վերապահվել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Ջրային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կոմիտեին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>: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FB" w:rsidRPr="00712D75" w:rsidRDefault="008415F7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Ընդունվել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</w:t>
            </w:r>
          </w:p>
        </w:tc>
      </w:tr>
      <w:tr w:rsidR="003D1D59" w:rsidRPr="00712D75" w:rsidTr="00712D75"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D59" w:rsidRPr="00712D75" w:rsidRDefault="003D1D59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արտաքին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գործերի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75" w:rsidRPr="00712D75" w:rsidRDefault="00712D75" w:rsidP="00712D75">
            <w:pPr>
              <w:pStyle w:val="BodyText"/>
              <w:spacing w:line="240" w:lineRule="auto"/>
              <w:ind w:firstLine="720"/>
              <w:rPr>
                <w:rFonts w:ascii="GHEA Grapalat" w:hAnsi="GHEA Grapalat" w:cs="Sylfaen"/>
                <w:szCs w:val="24"/>
              </w:rPr>
            </w:pPr>
            <w:r w:rsidRPr="00712D75">
              <w:rPr>
                <w:rFonts w:ascii="GHEA Grapalat" w:hAnsi="GHEA Grapalat" w:cs="Sylfaen"/>
                <w:szCs w:val="24"/>
              </w:rPr>
              <w:t>Հայաստանի Հանրապետության կառավարության և Ֆրանսիական զարգացման գործակալության միջև կնքվելիք Հայաստանի ոռոգվող գյուղատնտեսության զարգացմանն ուղղված ֆինանսավորման համաձայնագրով (այսուհետ՝ Համաձայնագիր) նախատեսվում է՝ ՀՀ կառավարությանը տրամադրել 10.000.000 եվրո դրամաշնորհ:</w:t>
            </w:r>
          </w:p>
          <w:p w:rsidR="00712D75" w:rsidRPr="00712D75" w:rsidRDefault="00712D75" w:rsidP="00712D75">
            <w:pPr>
              <w:pStyle w:val="BodyText"/>
              <w:spacing w:line="240" w:lineRule="auto"/>
              <w:ind w:firstLine="720"/>
              <w:rPr>
                <w:rFonts w:ascii="GHEA Grapalat" w:hAnsi="GHEA Grapalat" w:cs="Sylfaen"/>
                <w:szCs w:val="24"/>
              </w:rPr>
            </w:pPr>
            <w:r w:rsidRPr="00712D75">
              <w:rPr>
                <w:rFonts w:ascii="GHEA Grapalat" w:hAnsi="GHEA Grapalat" w:cs="Sylfaen"/>
                <w:szCs w:val="24"/>
              </w:rPr>
              <w:t xml:space="preserve">Դրամաշնորհով ֆինանսավորվող միջոցառումների շրջանակներում իրականացվելիք ծրագրի հիմնական նպատակներն են՝ աջակցել ՀՀ կառավարությանը իրականացնելու ոռոգման ոլորտի բարեփոխումներ, ներդնել նորարարական միջոցներ, լուծելով ոռոգվող գյուղատնտեսության </w:t>
            </w:r>
            <w:r w:rsidRPr="00712D75">
              <w:rPr>
                <w:rFonts w:ascii="GHEA Grapalat" w:hAnsi="GHEA Grapalat" w:cs="Sylfaen"/>
                <w:szCs w:val="24"/>
              </w:rPr>
              <w:lastRenderedPageBreak/>
              <w:t xml:space="preserve">տնտեսական զարգացմանը խոչընդոտող խնդիրներ՝ ինչպիսիք են ջրերի անարդյունավետ օգտագործումը, հողային խնդիրները, արդյունավետ գյուղատնտեսական ծառայությունների բացակայությունը, ինչպես նաև </w:t>
            </w:r>
          </w:p>
          <w:p w:rsidR="00712D75" w:rsidRPr="00712D75" w:rsidRDefault="00712D75" w:rsidP="00712D75">
            <w:pPr>
              <w:pStyle w:val="BodyText"/>
              <w:spacing w:line="240" w:lineRule="auto"/>
              <w:rPr>
                <w:rFonts w:ascii="GHEA Grapalat" w:hAnsi="GHEA Grapalat" w:cs="Sylfaen"/>
                <w:szCs w:val="24"/>
              </w:rPr>
            </w:pPr>
            <w:r w:rsidRPr="00712D75">
              <w:rPr>
                <w:rFonts w:ascii="GHEA Grapalat" w:hAnsi="GHEA Grapalat" w:cs="Sylfaen"/>
                <w:szCs w:val="24"/>
              </w:rPr>
              <w:t>Հայաստանում՝ մասնավորապես, Արարատի և Արմավիրի մարզերում, որտեղ բնակչության 67 տոկոսը ունի ոռոգվող հողատարածքներ, մշակել այնպիսի ֆինանսավորման գործիքներ, որոնցից կկարողանան օգտվել նաև ֆերմերներն և ֆերմերային խմբերը:</w:t>
            </w:r>
          </w:p>
          <w:p w:rsidR="00712D75" w:rsidRPr="00712D75" w:rsidRDefault="00712D75" w:rsidP="00712D75">
            <w:pPr>
              <w:pStyle w:val="BodyText"/>
              <w:spacing w:line="240" w:lineRule="auto"/>
              <w:rPr>
                <w:rFonts w:ascii="GHEA Grapalat" w:hAnsi="GHEA Grapalat" w:cs="Sylfaen"/>
                <w:szCs w:val="24"/>
              </w:rPr>
            </w:pPr>
            <w:r w:rsidRPr="00712D75">
              <w:rPr>
                <w:rFonts w:ascii="GHEA Grapalat" w:hAnsi="GHEA Grapalat" w:cs="Sylfaen"/>
                <w:szCs w:val="24"/>
              </w:rPr>
              <w:tab/>
              <w:t>Ծրագիրը ֆինանսավորվելու է Եվրոպական հանձնաժողովի Արևելյան հարևանության ներդրումային գործիքի ներքո, ինչը հաստատվել է Եվրոպական հանձնաժողովի կողմից համապատասխան որոշումներով և ամրագրվել է Ֆրանսիական զարգացման գործակալության և Եվրոպական հանձնաժողովի միջև 2017 թվականի դեկտեմբերի 9-ի համաձայնագրով:</w:t>
            </w:r>
          </w:p>
          <w:p w:rsidR="003D1D59" w:rsidRPr="00712D75" w:rsidRDefault="00712D75" w:rsidP="00712D75">
            <w:pPr>
              <w:autoSpaceDE w:val="0"/>
              <w:autoSpaceDN w:val="0"/>
              <w:adjustRightInd w:val="0"/>
              <w:spacing w:before="0"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12D75">
              <w:rPr>
                <w:rFonts w:ascii="GHEA Grapalat" w:hAnsi="GHEA Grapalat" w:cs="Sylfaen"/>
                <w:sz w:val="24"/>
                <w:szCs w:val="24"/>
              </w:rPr>
              <w:t xml:space="preserve">Ելնելով վերոգրյալից և հիմք ընդունելով Համաձայնագրի հիմնական նպատակները՝ գտնում ենք, որ այն </w:t>
            </w:r>
            <w:r w:rsidRPr="00712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համապատասխանում է ՀՀ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 xml:space="preserve"> վարած արտաքին քաղաքականությանը և</w:t>
            </w:r>
            <w:r w:rsidRPr="00712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ստանձնած միջազգային պարտավորություններին և վերջինիս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 xml:space="preserve"> ստորագրումը Հայաստանի Հանրապետության արտաքին քաղաքականության առումով նպատակահարմար է: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D59" w:rsidRPr="00712D75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Ընդունվել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E86579" w:rsidRPr="00712D75" w:rsidTr="00712D75">
        <w:trPr>
          <w:trHeight w:val="1201"/>
        </w:trPr>
        <w:tc>
          <w:tcPr>
            <w:tcW w:w="2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6579" w:rsidRPr="00712D75" w:rsidRDefault="003D1D59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ՀՀ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384273" w:rsidRPr="00712D75">
              <w:rPr>
                <w:rFonts w:ascii="GHEA Grapalat" w:eastAsia="Calibri" w:hAnsi="GHEA Grapalat" w:cs="Sylfaen"/>
                <w:sz w:val="24"/>
                <w:szCs w:val="24"/>
              </w:rPr>
              <w:t>Արդարադատության</w:t>
            </w:r>
            <w:r w:rsidR="00384273"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384273"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D75" w:rsidRPr="00712D75" w:rsidRDefault="00712D75" w:rsidP="00712D75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12D75">
              <w:rPr>
                <w:rFonts w:ascii="GHEA Grapalat" w:hAnsi="GHEA Grapalat"/>
                <w:sz w:val="24"/>
                <w:szCs w:val="24"/>
              </w:rPr>
              <w:t xml:space="preserve">Ֆինանսավորման համաձայնագրի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712D75">
              <w:rPr>
                <w:rFonts w:ascii="GHEA Grapalat" w:hAnsi="GHEA Grapalat"/>
                <w:sz w:val="24"/>
                <w:szCs w:val="24"/>
              </w:rPr>
              <w:t xml:space="preserve"> լրամշակված տարբերակը</w:t>
            </w:r>
            <w:r w:rsidRPr="00712D7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չի պարունակում Հայաստանի Հանրապետության օրենքին հակասող, օրենքի</w:t>
            </w:r>
            <w:r w:rsidRPr="00712D7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 w:rsidRPr="00712D7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712D7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նոր</w:t>
            </w:r>
            <w:r w:rsidRPr="00712D7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712D7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ընդունում</w:t>
            </w:r>
            <w:r w:rsidRPr="00712D7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նախատեսող</w:t>
            </w:r>
            <w:r w:rsidRPr="00712D7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նորմեր:</w:t>
            </w:r>
          </w:p>
          <w:p w:rsidR="00E86579" w:rsidRPr="00712D75" w:rsidRDefault="00712D75" w:rsidP="00712D75">
            <w:pPr>
              <w:spacing w:before="0" w:after="0" w:line="240" w:lineRule="auto"/>
              <w:ind w:firstLine="720"/>
              <w:jc w:val="both"/>
              <w:rPr>
                <w:sz w:val="24"/>
                <w:szCs w:val="24"/>
              </w:rPr>
            </w:pPr>
            <w:r w:rsidRPr="00712D75">
              <w:rPr>
                <w:rFonts w:ascii="GHEA Grapalat" w:hAnsi="GHEA Grapalat" w:cs="Sylfaen"/>
                <w:sz w:val="24"/>
                <w:szCs w:val="24"/>
              </w:rPr>
              <w:t xml:space="preserve">Միաժամանակ հայտնում ենք, որ </w:t>
            </w:r>
            <w:r w:rsidRPr="00712D75">
              <w:rPr>
                <w:rFonts w:ascii="GHEA Grapalat" w:hAnsi="GHEA Grapalat"/>
                <w:sz w:val="24"/>
                <w:szCs w:val="24"/>
              </w:rPr>
              <w:t xml:space="preserve">Ֆինանսավորման համաձայնագրի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712D75">
              <w:rPr>
                <w:rFonts w:ascii="GHEA Grapalat" w:hAnsi="GHEA Grapalat"/>
                <w:sz w:val="24"/>
                <w:szCs w:val="24"/>
              </w:rPr>
              <w:t xml:space="preserve"> լրամշակված տարբերակում </w:t>
            </w:r>
            <w:r w:rsidRPr="00712D75">
              <w:rPr>
                <w:rFonts w:ascii="GHEA Grapalat" w:hAnsi="GHEA Grapalat" w:cs="Sylfaen"/>
                <w:sz w:val="24"/>
                <w:szCs w:val="24"/>
              </w:rPr>
              <w:t>վավերացման ենթակա դարձնող հիմքեր առկա չեն: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579" w:rsidRPr="00712D75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Ընդունվել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384273" w:rsidRPr="00712D75" w:rsidTr="00712D75">
        <w:trPr>
          <w:trHeight w:val="1201"/>
        </w:trPr>
        <w:tc>
          <w:tcPr>
            <w:tcW w:w="2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4273" w:rsidRPr="00712D75" w:rsidRDefault="003D1D59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highlight w:val="yellow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384273" w:rsidRPr="00712D75">
              <w:rPr>
                <w:rFonts w:ascii="GHEA Grapalat" w:eastAsia="Calibri" w:hAnsi="GHEA Grapalat" w:cs="Sylfaen"/>
                <w:sz w:val="24"/>
                <w:szCs w:val="24"/>
              </w:rPr>
              <w:t>Ֆինանսների</w:t>
            </w:r>
            <w:r w:rsidR="00384273"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384273"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73" w:rsidRPr="00712D75" w:rsidRDefault="00712D75" w:rsidP="00712D75">
            <w:pPr>
              <w:pStyle w:val="BodyText"/>
              <w:spacing w:before="0" w:line="240" w:lineRule="auto"/>
              <w:ind w:firstLine="567"/>
              <w:rPr>
                <w:rFonts w:ascii="GHEA Grapalat" w:hAnsi="GHEA Grapalat"/>
                <w:szCs w:val="24"/>
              </w:rPr>
            </w:pPr>
            <w:r w:rsidRPr="00712D75">
              <w:rPr>
                <w:rFonts w:ascii="GHEA Grapalat" w:hAnsi="GHEA Grapalat"/>
                <w:szCs w:val="24"/>
              </w:rPr>
              <w:t>«Հայաստանի Հանրապետության և Զարգացման ֆրանսիական գործակալության միջև 10</w:t>
            </w:r>
            <w:r w:rsidRPr="00712D75">
              <w:rPr>
                <w:rFonts w:ascii="Courier New" w:hAnsi="Courier New" w:cs="Courier New"/>
                <w:szCs w:val="24"/>
              </w:rPr>
              <w:t> </w:t>
            </w:r>
            <w:r w:rsidRPr="00712D75">
              <w:rPr>
                <w:rFonts w:ascii="GHEA Grapalat" w:hAnsi="GHEA Grapalat"/>
                <w:szCs w:val="24"/>
              </w:rPr>
              <w:t xml:space="preserve">000 000 եվրո գումարի չափով թիվ CAM 1002 06 D ֆինանսավորման համաձայնագրի» </w:t>
            </w:r>
            <w:r w:rsidRPr="00712D75">
              <w:rPr>
                <w:rFonts w:ascii="GHEA Grapalat" w:hAnsi="GHEA Grapalat" w:cs="Arial"/>
                <w:szCs w:val="24"/>
              </w:rPr>
              <w:t>Հավելված 3-ի Մաս III «Ոչ թույլատրելի ծախսեր» կետով</w:t>
            </w:r>
            <w:r w:rsidRPr="00712D75">
              <w:rPr>
                <w:rFonts w:ascii="GHEA Grapalat" w:hAnsi="GHEA Grapalat"/>
                <w:szCs w:val="24"/>
              </w:rPr>
              <w:t xml:space="preserve"> Հայաստանի Հանրապետության համար կարող են առաջանալ ֆինանսական պարտավորություններ` ծախսերի ավելացման գծով</w:t>
            </w:r>
            <w:r w:rsidRPr="00712D75">
              <w:rPr>
                <w:rFonts w:ascii="GHEA Grapalat" w:hAnsi="GHEA Grapalat" w:cs="Arial"/>
                <w:szCs w:val="24"/>
              </w:rPr>
              <w:t xml:space="preserve">: 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73" w:rsidRPr="00712D75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Ընդունվել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F2456F" w:rsidRPr="00712D75" w:rsidTr="00712D75">
        <w:trPr>
          <w:trHeight w:val="1201"/>
        </w:trPr>
        <w:tc>
          <w:tcPr>
            <w:tcW w:w="2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456F" w:rsidRPr="00712D75" w:rsidRDefault="00F2456F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Պետական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գույքի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կառավարման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կոմիտե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56F" w:rsidRPr="00712D75" w:rsidRDefault="00712D75" w:rsidP="00712D75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b/>
              </w:rPr>
            </w:pPr>
            <w:r w:rsidRPr="00712D75">
              <w:rPr>
                <w:rFonts w:ascii="GHEA Grapalat" w:hAnsi="GHEA Grapalat"/>
              </w:rPr>
              <w:t>Ի կատարումն ՀՀ Վարչապետի 2019 թվականի հուլիսի 22-ի թիվ 02/06.5/33958-2019 և 2019 թվականի ապրիլի 17-ի թիվ 02/06.5/18499-2019 հանձնարարականների՝ հայտնում ենք, որ «Պետական գույքի կառավարման մասին» ՀՀ օրենքի կարգավորման շրջանակում «Հայաստանի Հանրապետության և Զարգացման ֆրանսիական գործակալության միջև 10 մլն եվրո գումարի չափով թիվ CAM 1002 06 D ֆինանսավորման համաձայնագրի» լրամշակված նախագծով Հայաստանի</w:t>
            </w:r>
            <w:r w:rsidRPr="00712D75">
              <w:rPr>
                <w:rFonts w:ascii="GHEA Grapalat" w:eastAsia="Calibri" w:hAnsi="GHEA Grapalat"/>
              </w:rPr>
              <w:t xml:space="preserve"> Հանրապետության համար գույքային պարտավորություններ նախատեսող դրույթներ առկա չեն։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6F" w:rsidRPr="00712D75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Ընդունվել</w:t>
            </w:r>
            <w:r w:rsidRPr="00712D7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</w:tbl>
    <w:p w:rsidR="00744413" w:rsidRPr="007D406D" w:rsidRDefault="00744413" w:rsidP="007D406D">
      <w:pPr>
        <w:pStyle w:val="NoSpacing"/>
        <w:rPr>
          <w:rFonts w:ascii="GHEA Grapalat" w:eastAsia="Calibri" w:hAnsi="GHEA Grapalat"/>
        </w:rPr>
      </w:pPr>
    </w:p>
    <w:p w:rsidR="00D15148" w:rsidRPr="007D406D" w:rsidRDefault="00D15148" w:rsidP="007D406D">
      <w:pPr>
        <w:pStyle w:val="NoSpacing"/>
        <w:rPr>
          <w:rFonts w:ascii="GHEA Grapalat" w:eastAsia="Calibri" w:hAnsi="GHEA Grapalat"/>
        </w:rPr>
      </w:pPr>
    </w:p>
    <w:sectPr w:rsidR="00D15148" w:rsidRPr="007D406D" w:rsidSect="005B6069">
      <w:pgSz w:w="15840" w:h="12240" w:orient="landscape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3D88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72AF2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A15DD"/>
    <w:multiLevelType w:val="hybridMultilevel"/>
    <w:tmpl w:val="CE0C1F5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334E5"/>
    <w:multiLevelType w:val="hybridMultilevel"/>
    <w:tmpl w:val="07AA7572"/>
    <w:lvl w:ilvl="0" w:tplc="37B8D83C">
      <w:start w:val="1"/>
      <w:numFmt w:val="decimal"/>
      <w:lvlText w:val="%1."/>
      <w:lvlJc w:val="left"/>
      <w:pPr>
        <w:ind w:left="720" w:hanging="360"/>
      </w:pPr>
      <w:rPr>
        <w:rFonts w:eastAsiaTheme="minorEastAsia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F7D57"/>
    <w:multiLevelType w:val="hybridMultilevel"/>
    <w:tmpl w:val="6E3ECC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3B159F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6F4CDB"/>
    <w:multiLevelType w:val="hybridMultilevel"/>
    <w:tmpl w:val="E702F04A"/>
    <w:lvl w:ilvl="0" w:tplc="94AC13A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439DE"/>
    <w:multiLevelType w:val="hybridMultilevel"/>
    <w:tmpl w:val="61A09780"/>
    <w:lvl w:ilvl="0" w:tplc="9C944E8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2E110481"/>
    <w:multiLevelType w:val="hybridMultilevel"/>
    <w:tmpl w:val="9048BC6C"/>
    <w:lvl w:ilvl="0" w:tplc="0D20053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2F783F9B"/>
    <w:multiLevelType w:val="hybridMultilevel"/>
    <w:tmpl w:val="C9AC7A58"/>
    <w:lvl w:ilvl="0" w:tplc="17CA0CA8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6F487C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AC0EE8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D22C25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B8138D"/>
    <w:multiLevelType w:val="hybridMultilevel"/>
    <w:tmpl w:val="DF2C5BAE"/>
    <w:lvl w:ilvl="0" w:tplc="475C0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>
    <w:nsid w:val="5A0C520E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105DE9"/>
    <w:multiLevelType w:val="hybridMultilevel"/>
    <w:tmpl w:val="684ED1B2"/>
    <w:lvl w:ilvl="0" w:tplc="6982F9C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8A22AC"/>
    <w:multiLevelType w:val="hybridMultilevel"/>
    <w:tmpl w:val="D7161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EE19BE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105C96"/>
    <w:multiLevelType w:val="hybridMultilevel"/>
    <w:tmpl w:val="71462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D9440A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5"/>
  </w:num>
  <w:num w:numId="8">
    <w:abstractNumId w:val="13"/>
  </w:num>
  <w:num w:numId="9">
    <w:abstractNumId w:val="18"/>
  </w:num>
  <w:num w:numId="10">
    <w:abstractNumId w:val="6"/>
  </w:num>
  <w:num w:numId="11">
    <w:abstractNumId w:val="9"/>
  </w:num>
  <w:num w:numId="12">
    <w:abstractNumId w:val="15"/>
  </w:num>
  <w:num w:numId="13">
    <w:abstractNumId w:val="8"/>
  </w:num>
  <w:num w:numId="14">
    <w:abstractNumId w:val="0"/>
  </w:num>
  <w:num w:numId="15">
    <w:abstractNumId w:val="10"/>
  </w:num>
  <w:num w:numId="16">
    <w:abstractNumId w:val="17"/>
  </w:num>
  <w:num w:numId="17">
    <w:abstractNumId w:val="16"/>
  </w:num>
  <w:num w:numId="18">
    <w:abstractNumId w:val="4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D3B"/>
    <w:rsid w:val="00037B29"/>
    <w:rsid w:val="000426F6"/>
    <w:rsid w:val="000527E4"/>
    <w:rsid w:val="00094BA2"/>
    <w:rsid w:val="000968D9"/>
    <w:rsid w:val="000A42D6"/>
    <w:rsid w:val="000B4B3C"/>
    <w:rsid w:val="000C4ABF"/>
    <w:rsid w:val="000D7403"/>
    <w:rsid w:val="000E3040"/>
    <w:rsid w:val="000F1A1D"/>
    <w:rsid w:val="000F66D7"/>
    <w:rsid w:val="001347A6"/>
    <w:rsid w:val="0013758D"/>
    <w:rsid w:val="00162900"/>
    <w:rsid w:val="00183DBE"/>
    <w:rsid w:val="001B0A09"/>
    <w:rsid w:val="001B1304"/>
    <w:rsid w:val="001B58FA"/>
    <w:rsid w:val="001B7D65"/>
    <w:rsid w:val="001D6503"/>
    <w:rsid w:val="001F7DD0"/>
    <w:rsid w:val="002069BC"/>
    <w:rsid w:val="00217809"/>
    <w:rsid w:val="00263664"/>
    <w:rsid w:val="00267F2A"/>
    <w:rsid w:val="002707E2"/>
    <w:rsid w:val="002B1109"/>
    <w:rsid w:val="00334D40"/>
    <w:rsid w:val="00345554"/>
    <w:rsid w:val="0034651B"/>
    <w:rsid w:val="00384273"/>
    <w:rsid w:val="00393E02"/>
    <w:rsid w:val="0039743C"/>
    <w:rsid w:val="003A761C"/>
    <w:rsid w:val="003B3106"/>
    <w:rsid w:val="003C5997"/>
    <w:rsid w:val="003D1D59"/>
    <w:rsid w:val="00401F5B"/>
    <w:rsid w:val="0041188C"/>
    <w:rsid w:val="004167A2"/>
    <w:rsid w:val="0042569B"/>
    <w:rsid w:val="00447B55"/>
    <w:rsid w:val="00455D75"/>
    <w:rsid w:val="004D18A8"/>
    <w:rsid w:val="004D5A06"/>
    <w:rsid w:val="00512433"/>
    <w:rsid w:val="00517D5A"/>
    <w:rsid w:val="005200C2"/>
    <w:rsid w:val="0054162E"/>
    <w:rsid w:val="005645F1"/>
    <w:rsid w:val="00585A03"/>
    <w:rsid w:val="00590414"/>
    <w:rsid w:val="005972B0"/>
    <w:rsid w:val="005A3C09"/>
    <w:rsid w:val="005B2ACA"/>
    <w:rsid w:val="005B6069"/>
    <w:rsid w:val="005C2DFB"/>
    <w:rsid w:val="005D0B6A"/>
    <w:rsid w:val="005E0CE9"/>
    <w:rsid w:val="00606835"/>
    <w:rsid w:val="00621B8C"/>
    <w:rsid w:val="00634DCA"/>
    <w:rsid w:val="006446DA"/>
    <w:rsid w:val="006466EA"/>
    <w:rsid w:val="00696E72"/>
    <w:rsid w:val="006C7E22"/>
    <w:rsid w:val="00712D75"/>
    <w:rsid w:val="00744413"/>
    <w:rsid w:val="00744956"/>
    <w:rsid w:val="00787F41"/>
    <w:rsid w:val="007960FB"/>
    <w:rsid w:val="007C5E52"/>
    <w:rsid w:val="007D406D"/>
    <w:rsid w:val="007F6F61"/>
    <w:rsid w:val="00804575"/>
    <w:rsid w:val="00810EA0"/>
    <w:rsid w:val="008201C3"/>
    <w:rsid w:val="00824619"/>
    <w:rsid w:val="008415F7"/>
    <w:rsid w:val="0084180E"/>
    <w:rsid w:val="00871F40"/>
    <w:rsid w:val="00881491"/>
    <w:rsid w:val="00883321"/>
    <w:rsid w:val="008868B3"/>
    <w:rsid w:val="008969BE"/>
    <w:rsid w:val="00960210"/>
    <w:rsid w:val="009635A6"/>
    <w:rsid w:val="00963DB4"/>
    <w:rsid w:val="00996CBC"/>
    <w:rsid w:val="009B6D3B"/>
    <w:rsid w:val="009E4155"/>
    <w:rsid w:val="009E4BAD"/>
    <w:rsid w:val="00A17230"/>
    <w:rsid w:val="00A22A2B"/>
    <w:rsid w:val="00A37AFE"/>
    <w:rsid w:val="00A61472"/>
    <w:rsid w:val="00A70900"/>
    <w:rsid w:val="00A7666D"/>
    <w:rsid w:val="00A83D8A"/>
    <w:rsid w:val="00AD5CDC"/>
    <w:rsid w:val="00AD7548"/>
    <w:rsid w:val="00AE0712"/>
    <w:rsid w:val="00B04020"/>
    <w:rsid w:val="00B44B5C"/>
    <w:rsid w:val="00B57566"/>
    <w:rsid w:val="00B93E09"/>
    <w:rsid w:val="00BC18F8"/>
    <w:rsid w:val="00BF137F"/>
    <w:rsid w:val="00C20D05"/>
    <w:rsid w:val="00C21EE3"/>
    <w:rsid w:val="00C32ACC"/>
    <w:rsid w:val="00C378A4"/>
    <w:rsid w:val="00C73AE4"/>
    <w:rsid w:val="00C87791"/>
    <w:rsid w:val="00CC4DF2"/>
    <w:rsid w:val="00D02867"/>
    <w:rsid w:val="00D04BF5"/>
    <w:rsid w:val="00D15148"/>
    <w:rsid w:val="00D33CF3"/>
    <w:rsid w:val="00D63706"/>
    <w:rsid w:val="00D66670"/>
    <w:rsid w:val="00D93FB4"/>
    <w:rsid w:val="00DA1798"/>
    <w:rsid w:val="00DC175F"/>
    <w:rsid w:val="00DD4A03"/>
    <w:rsid w:val="00DF52C2"/>
    <w:rsid w:val="00E12C7D"/>
    <w:rsid w:val="00E46E4D"/>
    <w:rsid w:val="00E472DD"/>
    <w:rsid w:val="00E6187D"/>
    <w:rsid w:val="00E631DC"/>
    <w:rsid w:val="00E71B19"/>
    <w:rsid w:val="00E86579"/>
    <w:rsid w:val="00EE5ED4"/>
    <w:rsid w:val="00EF73E3"/>
    <w:rsid w:val="00F05C6F"/>
    <w:rsid w:val="00F17E4B"/>
    <w:rsid w:val="00F2456F"/>
    <w:rsid w:val="00F2519D"/>
    <w:rsid w:val="00F2605C"/>
    <w:rsid w:val="00F47F6B"/>
    <w:rsid w:val="00F52899"/>
    <w:rsid w:val="00F64151"/>
    <w:rsid w:val="00F81702"/>
    <w:rsid w:val="00F9614C"/>
    <w:rsid w:val="00F9678C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148"/>
    <w:pPr>
      <w:spacing w:after="200" w:line="276" w:lineRule="auto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D3B"/>
    <w:pPr>
      <w:spacing w:before="120" w:after="120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F6F6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3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7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548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A83D8A"/>
    <w:pPr>
      <w:jc w:val="left"/>
    </w:pPr>
    <w:rPr>
      <w:rFonts w:eastAsiaTheme="minorEastAsia"/>
    </w:rPr>
  </w:style>
  <w:style w:type="character" w:customStyle="1" w:styleId="BodyTextChar1">
    <w:name w:val="Body Text Char1"/>
    <w:link w:val="BodyText"/>
    <w:locked/>
    <w:rsid w:val="007960FB"/>
    <w:rPr>
      <w:rFonts w:ascii="Arial LatArm" w:hAnsi="Arial LatArm"/>
      <w:sz w:val="24"/>
    </w:rPr>
  </w:style>
  <w:style w:type="paragraph" w:styleId="BodyText">
    <w:name w:val="Body Text"/>
    <w:basedOn w:val="Normal"/>
    <w:link w:val="BodyTextChar1"/>
    <w:rsid w:val="007960FB"/>
    <w:pPr>
      <w:spacing w:after="0" w:line="360" w:lineRule="auto"/>
      <w:jc w:val="both"/>
    </w:pPr>
    <w:rPr>
      <w:rFonts w:ascii="Arial LatArm" w:eastAsiaTheme="minorHAnsi" w:hAnsi="Arial LatArm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7960FB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F24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148"/>
    <w:pPr>
      <w:spacing w:after="200" w:line="276" w:lineRule="auto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D3B"/>
    <w:pPr>
      <w:spacing w:before="120" w:after="120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F6F6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3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7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548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A83D8A"/>
    <w:pPr>
      <w:jc w:val="left"/>
    </w:pPr>
    <w:rPr>
      <w:rFonts w:eastAsiaTheme="minorEastAsia"/>
    </w:rPr>
  </w:style>
  <w:style w:type="character" w:customStyle="1" w:styleId="BodyTextChar1">
    <w:name w:val="Body Text Char1"/>
    <w:link w:val="BodyText"/>
    <w:locked/>
    <w:rsid w:val="007960FB"/>
    <w:rPr>
      <w:rFonts w:ascii="Arial LatArm" w:hAnsi="Arial LatArm"/>
      <w:sz w:val="24"/>
    </w:rPr>
  </w:style>
  <w:style w:type="paragraph" w:styleId="BodyText">
    <w:name w:val="Body Text"/>
    <w:basedOn w:val="Normal"/>
    <w:link w:val="BodyTextChar1"/>
    <w:rsid w:val="007960FB"/>
    <w:pPr>
      <w:spacing w:after="0" w:line="360" w:lineRule="auto"/>
      <w:jc w:val="both"/>
    </w:pPr>
    <w:rPr>
      <w:rFonts w:ascii="Arial LatArm" w:eastAsiaTheme="minorHAnsi" w:hAnsi="Arial LatArm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7960FB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F24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2A36C-8C6D-497A-8488-7D931FCD2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parliament</Company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Suren Minasyan</cp:lastModifiedBy>
  <cp:revision>95</cp:revision>
  <dcterms:created xsi:type="dcterms:W3CDTF">2018-02-14T05:57:00Z</dcterms:created>
  <dcterms:modified xsi:type="dcterms:W3CDTF">2019-09-24T13:33:00Z</dcterms:modified>
  <cp:keywords>Mulberry 2.0</cp:keywords>
</cp:coreProperties>
</file>