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96EDA" w14:textId="77777777" w:rsidR="00E502A5" w:rsidRPr="00AC3B73" w:rsidRDefault="00E502A5" w:rsidP="00E502A5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AC3B73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14:paraId="658E683A" w14:textId="77777777" w:rsidR="00E502A5" w:rsidRDefault="00E502A5" w:rsidP="00E502A5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3415A67" w14:textId="77777777" w:rsidR="00E502A5" w:rsidRPr="00AC3B73" w:rsidRDefault="00E502A5" w:rsidP="00E502A5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3B7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1D35F963" w14:textId="77777777" w:rsidR="00E502A5" w:rsidRPr="00AC3B73" w:rsidRDefault="00E502A5" w:rsidP="00E502A5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3B73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3AAD07E2" w14:textId="77777777" w:rsidR="00E502A5" w:rsidRPr="00AC3B73" w:rsidRDefault="00E502A5" w:rsidP="00E502A5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94797D2" w14:textId="3AA5544E" w:rsidR="00E502A5" w:rsidRPr="00E502A5" w:rsidRDefault="00E502A5" w:rsidP="00E502A5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02A5">
        <w:rPr>
          <w:rFonts w:ascii="GHEA Grapalat" w:hAnsi="GHEA Grapalat"/>
          <w:b/>
          <w:bCs/>
          <w:sz w:val="24"/>
          <w:szCs w:val="24"/>
          <w:lang w:val="hy-AM"/>
        </w:rPr>
        <w:t>«ԼԻՑԵՆԶԱՎՈՐՄԱՆ ՄԱՍԻՆ» ՕՐԵՆՔՈՒՄ ԼՐԱՑՈՒՄ ԿԱՏԱՐԵԼՈՒ ՄԱՍԻՆ</w:t>
      </w:r>
    </w:p>
    <w:p w14:paraId="7A9849E6" w14:textId="77777777" w:rsidR="00E502A5" w:rsidRPr="00E502A5" w:rsidRDefault="00E502A5" w:rsidP="00CF4B01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02A5">
        <w:rPr>
          <w:rFonts w:ascii="Calibri" w:hAnsi="Calibri" w:cs="Calibri"/>
          <w:b/>
          <w:sz w:val="24"/>
          <w:szCs w:val="24"/>
          <w:lang w:val="hy-AM"/>
        </w:rPr>
        <w:t> </w:t>
      </w:r>
    </w:p>
    <w:p w14:paraId="3D7F39B9" w14:textId="1F586020" w:rsidR="00CF4B01" w:rsidRDefault="00E502A5" w:rsidP="007936A3">
      <w:pPr>
        <w:shd w:val="clear" w:color="auto" w:fill="FFFFFF" w:themeFill="background1"/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02A5">
        <w:rPr>
          <w:rFonts w:ascii="GHEA Grapalat" w:hAnsi="GHEA Grapalat"/>
          <w:sz w:val="24"/>
          <w:szCs w:val="24"/>
          <w:lang w:val="hy-AM"/>
        </w:rPr>
        <w:t>Հոդված</w:t>
      </w:r>
      <w:r w:rsidRPr="00E502A5">
        <w:rPr>
          <w:rFonts w:ascii="Calibri" w:hAnsi="Calibri" w:cs="Calibri"/>
          <w:sz w:val="24"/>
          <w:szCs w:val="24"/>
          <w:lang w:val="hy-AM"/>
        </w:rPr>
        <w:t> </w:t>
      </w:r>
      <w:r w:rsidRPr="00E502A5">
        <w:rPr>
          <w:rFonts w:ascii="GHEA Grapalat" w:hAnsi="GHEA Grapalat"/>
          <w:sz w:val="24"/>
          <w:szCs w:val="24"/>
          <w:lang w:val="hy-AM"/>
        </w:rPr>
        <w:t>1.</w:t>
      </w:r>
      <w:r w:rsidRPr="00E502A5">
        <w:rPr>
          <w:rFonts w:ascii="Calibri" w:hAnsi="Calibri" w:cs="Calibri"/>
          <w:sz w:val="24"/>
          <w:szCs w:val="24"/>
          <w:lang w:val="hy-AM"/>
        </w:rPr>
        <w:t> </w:t>
      </w:r>
      <w:r w:rsidRPr="00E502A5">
        <w:rPr>
          <w:rFonts w:ascii="GHEA Grapalat" w:hAnsi="GHEA Grapalat"/>
          <w:sz w:val="24"/>
          <w:szCs w:val="24"/>
          <w:lang w:val="hy-AM"/>
        </w:rPr>
        <w:t>«Լիցենզավորման մասին» 2001 թվականի մայիսի 30-ի ՀՕ-193 օրենքի 43-րդ հոդվածի</w:t>
      </w:r>
      <w:r w:rsidR="007936A3">
        <w:rPr>
          <w:rFonts w:ascii="GHEA Grapalat" w:hAnsi="GHEA Grapalat"/>
          <w:sz w:val="24"/>
          <w:szCs w:val="24"/>
          <w:lang w:val="hy-AM"/>
        </w:rPr>
        <w:t xml:space="preserve"> 2-րդ մասի</w:t>
      </w:r>
      <w:r w:rsidRPr="00E502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B01" w:rsidRPr="00CF4B01">
        <w:rPr>
          <w:rFonts w:ascii="GHEA Grapalat" w:hAnsi="GHEA Grapalat"/>
          <w:sz w:val="24"/>
          <w:szCs w:val="24"/>
          <w:lang w:val="hy-AM"/>
        </w:rPr>
        <w:t>աղյուսակը լրացնել հետևյալ բովանդակությամբ «</w:t>
      </w:r>
      <w:r w:rsidR="00CF4B01">
        <w:rPr>
          <w:rFonts w:ascii="GHEA Grapalat" w:hAnsi="GHEA Grapalat"/>
          <w:sz w:val="24"/>
          <w:szCs w:val="24"/>
          <w:lang w:val="hy-AM"/>
        </w:rPr>
        <w:t>7</w:t>
      </w:r>
      <w:r w:rsidR="00CF4B01" w:rsidRPr="00CF4B0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F4B01" w:rsidRPr="00CF4B01">
        <w:rPr>
          <w:rFonts w:ascii="GHEA Grapalat" w:hAnsi="GHEA Grapalat"/>
          <w:sz w:val="24"/>
          <w:szCs w:val="24"/>
          <w:lang w:val="hy-AM"/>
        </w:rPr>
        <w:t>1</w:t>
      </w:r>
      <w:r w:rsidR="00CF4B01" w:rsidRPr="00CF4B0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F4B01" w:rsidRPr="00CF4B01">
        <w:rPr>
          <w:rFonts w:ascii="GHEA Grapalat" w:hAnsi="GHEA Grapalat"/>
          <w:sz w:val="24"/>
          <w:szCs w:val="24"/>
          <w:lang w:val="hy-AM"/>
        </w:rPr>
        <w:t xml:space="preserve"> ԳՅՈՒՂԱՏՆՏԵՍՈՒԹՅԱՆ ԲՆԱԳԱՎԱՌ» բաժնով.</w:t>
      </w:r>
    </w:p>
    <w:p w14:paraId="628DD15E" w14:textId="77777777" w:rsidR="00CF4B01" w:rsidRDefault="00CF4B01" w:rsidP="00CF4B01">
      <w:pPr>
        <w:shd w:val="clear" w:color="auto" w:fill="FFFFFF" w:themeFill="background1"/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"/>
        <w:gridCol w:w="6152"/>
        <w:gridCol w:w="569"/>
        <w:gridCol w:w="357"/>
        <w:gridCol w:w="446"/>
        <w:gridCol w:w="270"/>
        <w:gridCol w:w="357"/>
        <w:gridCol w:w="445"/>
        <w:gridCol w:w="379"/>
        <w:gridCol w:w="529"/>
      </w:tblGrid>
      <w:tr w:rsidR="007936A3" w:rsidRPr="007936A3" w14:paraId="1009CA1E" w14:textId="77777777" w:rsidTr="00171850">
        <w:tc>
          <w:tcPr>
            <w:tcW w:w="476" w:type="dxa"/>
          </w:tcPr>
          <w:p w14:paraId="35614699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</w:tcPr>
          <w:p w14:paraId="6FDE1AE5" w14:textId="7EF0D707" w:rsidR="00CF4B01" w:rsidRPr="007936A3" w:rsidRDefault="007936A3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36A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7</w:t>
            </w:r>
            <w:r w:rsidRPr="007936A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7936A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7936A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793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ԳՅՈՒՂԱՏՆՏԵՍՈՒԹՅԱՆ ԲՆԱԳԱՎԱՌ</w:t>
            </w:r>
          </w:p>
        </w:tc>
        <w:tc>
          <w:tcPr>
            <w:tcW w:w="569" w:type="dxa"/>
          </w:tcPr>
          <w:p w14:paraId="36BAAFB0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</w:tcPr>
          <w:p w14:paraId="32F2CD61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" w:type="dxa"/>
          </w:tcPr>
          <w:p w14:paraId="27BDBEEF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</w:tcPr>
          <w:p w14:paraId="35528F3F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</w:tcPr>
          <w:p w14:paraId="3B4E351C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5" w:type="dxa"/>
          </w:tcPr>
          <w:p w14:paraId="4258491D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9" w:type="dxa"/>
          </w:tcPr>
          <w:p w14:paraId="4FF9C47C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9" w:type="dxa"/>
          </w:tcPr>
          <w:p w14:paraId="3BF3B8EA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936A3" w:rsidRPr="007936A3" w14:paraId="124EF615" w14:textId="77777777" w:rsidTr="00171850">
        <w:tc>
          <w:tcPr>
            <w:tcW w:w="476" w:type="dxa"/>
          </w:tcPr>
          <w:p w14:paraId="629BA3F5" w14:textId="1CF34E5C" w:rsidR="00CF4B01" w:rsidRPr="007936A3" w:rsidRDefault="007936A3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7936A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7936A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6152" w:type="dxa"/>
          </w:tcPr>
          <w:p w14:paraId="07EDDDA7" w14:textId="4B5FED78" w:rsidR="00CF4B01" w:rsidRPr="007936A3" w:rsidRDefault="000B69FC" w:rsidP="00EE5E8F">
            <w:pPr>
              <w:tabs>
                <w:tab w:val="left" w:pos="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0B69FC">
              <w:rPr>
                <w:rFonts w:ascii="GHEA Grapalat" w:hAnsi="GHEA Grapalat"/>
                <w:sz w:val="24"/>
                <w:szCs w:val="24"/>
                <w:lang w:val="hy-AM"/>
              </w:rPr>
              <w:t>ուսասանիտարական հսկողության ենթակա ապրանքներ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վարակազերծում</w:t>
            </w:r>
          </w:p>
        </w:tc>
        <w:tc>
          <w:tcPr>
            <w:tcW w:w="569" w:type="dxa"/>
          </w:tcPr>
          <w:p w14:paraId="4B5CF582" w14:textId="343B52A1" w:rsidR="00CF4B01" w:rsidRPr="007936A3" w:rsidRDefault="005E7D88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ԿՄ</w:t>
            </w:r>
          </w:p>
        </w:tc>
        <w:tc>
          <w:tcPr>
            <w:tcW w:w="357" w:type="dxa"/>
          </w:tcPr>
          <w:p w14:paraId="48434BA6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" w:type="dxa"/>
          </w:tcPr>
          <w:p w14:paraId="58BA0DD3" w14:textId="14A48B9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</w:tcPr>
          <w:p w14:paraId="74B12E6B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</w:tcPr>
          <w:p w14:paraId="4C4EA5BF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5" w:type="dxa"/>
          </w:tcPr>
          <w:p w14:paraId="0039795E" w14:textId="77777777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9" w:type="dxa"/>
          </w:tcPr>
          <w:p w14:paraId="37F1AA9F" w14:textId="52B6440B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9" w:type="dxa"/>
          </w:tcPr>
          <w:p w14:paraId="4D2B5454" w14:textId="1BB7D02F" w:rsidR="00CF4B01" w:rsidRPr="007936A3" w:rsidRDefault="00CF4B01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B5E2A" w:rsidRPr="00DB5E2A" w14:paraId="44ADF5E3" w14:textId="77777777" w:rsidTr="00171850">
        <w:tc>
          <w:tcPr>
            <w:tcW w:w="476" w:type="dxa"/>
          </w:tcPr>
          <w:p w14:paraId="6378A131" w14:textId="50765040" w:rsidR="00DB5E2A" w:rsidRPr="00DB5E2A" w:rsidRDefault="00DB5E2A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</w:p>
        </w:tc>
        <w:tc>
          <w:tcPr>
            <w:tcW w:w="6152" w:type="dxa"/>
          </w:tcPr>
          <w:p w14:paraId="25CCAFC4" w14:textId="740B04F9" w:rsidR="00DB5E2A" w:rsidRPr="007936A3" w:rsidRDefault="00DB5E2A" w:rsidP="00EE5E8F">
            <w:pPr>
              <w:tabs>
                <w:tab w:val="left" w:pos="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62B3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Պեստիցիդների </w:t>
            </w:r>
            <w:r w:rsidR="00902538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կամ</w:t>
            </w:r>
            <w:r w:rsidRPr="00E962B3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ագրոքիմիկատների արտադրություն </w:t>
            </w:r>
          </w:p>
        </w:tc>
        <w:tc>
          <w:tcPr>
            <w:tcW w:w="569" w:type="dxa"/>
          </w:tcPr>
          <w:p w14:paraId="387FB950" w14:textId="577B30C7" w:rsidR="00DB5E2A" w:rsidRDefault="00DB5E2A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ԿՄ</w:t>
            </w:r>
          </w:p>
        </w:tc>
        <w:tc>
          <w:tcPr>
            <w:tcW w:w="357" w:type="dxa"/>
          </w:tcPr>
          <w:p w14:paraId="16F4F401" w14:textId="77777777" w:rsidR="00DB5E2A" w:rsidRPr="007936A3" w:rsidRDefault="00DB5E2A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" w:type="dxa"/>
          </w:tcPr>
          <w:p w14:paraId="4E4177D8" w14:textId="77777777" w:rsidR="00DB5E2A" w:rsidRPr="007936A3" w:rsidRDefault="00DB5E2A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</w:tcPr>
          <w:p w14:paraId="409F7D20" w14:textId="77777777" w:rsidR="00DB5E2A" w:rsidRPr="007936A3" w:rsidRDefault="00DB5E2A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</w:tcPr>
          <w:p w14:paraId="418FFE6E" w14:textId="77777777" w:rsidR="00DB5E2A" w:rsidRPr="007936A3" w:rsidRDefault="00DB5E2A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5" w:type="dxa"/>
          </w:tcPr>
          <w:p w14:paraId="4C209894" w14:textId="77777777" w:rsidR="00DB5E2A" w:rsidRPr="007936A3" w:rsidRDefault="00DB5E2A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9" w:type="dxa"/>
          </w:tcPr>
          <w:p w14:paraId="198A3EB5" w14:textId="355D2CF1" w:rsidR="00DB5E2A" w:rsidRDefault="00DB5E2A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9" w:type="dxa"/>
          </w:tcPr>
          <w:p w14:paraId="67947088" w14:textId="3D979E6C" w:rsidR="00DB5E2A" w:rsidRPr="007936A3" w:rsidRDefault="007E429A" w:rsidP="00CF4B0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</w:p>
        </w:tc>
      </w:tr>
      <w:tr w:rsidR="00171850" w:rsidRPr="00171850" w14:paraId="1B3564F9" w14:textId="77777777" w:rsidTr="00171850">
        <w:tc>
          <w:tcPr>
            <w:tcW w:w="476" w:type="dxa"/>
          </w:tcPr>
          <w:p w14:paraId="355E201D" w14:textId="0E6742A2" w:rsidR="00171850" w:rsidRPr="00171850" w:rsidRDefault="00171850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</w:p>
        </w:tc>
        <w:tc>
          <w:tcPr>
            <w:tcW w:w="6152" w:type="dxa"/>
          </w:tcPr>
          <w:p w14:paraId="7702BB4B" w14:textId="7712A1EA" w:rsidR="00171850" w:rsidRPr="00E962B3" w:rsidRDefault="00171850" w:rsidP="00EE5E8F">
            <w:pPr>
              <w:tabs>
                <w:tab w:val="left" w:pos="0"/>
              </w:tabs>
              <w:spacing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962B3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Պեստիցիդների </w:t>
            </w:r>
            <w:r w:rsidR="00902538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կամ</w:t>
            </w:r>
            <w:r w:rsidRPr="00E962B3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ագրոքիմիկատների վաճառք</w:t>
            </w:r>
          </w:p>
        </w:tc>
        <w:tc>
          <w:tcPr>
            <w:tcW w:w="569" w:type="dxa"/>
          </w:tcPr>
          <w:p w14:paraId="3ED82661" w14:textId="56319A5E" w:rsidR="00171850" w:rsidRDefault="00171850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ԿՄ</w:t>
            </w:r>
          </w:p>
        </w:tc>
        <w:tc>
          <w:tcPr>
            <w:tcW w:w="357" w:type="dxa"/>
          </w:tcPr>
          <w:p w14:paraId="05453414" w14:textId="77777777" w:rsidR="00171850" w:rsidRPr="007936A3" w:rsidRDefault="00171850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" w:type="dxa"/>
          </w:tcPr>
          <w:p w14:paraId="4AEB98C4" w14:textId="77777777" w:rsidR="00171850" w:rsidRPr="007936A3" w:rsidRDefault="00171850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</w:tcPr>
          <w:p w14:paraId="4B506534" w14:textId="77777777" w:rsidR="00171850" w:rsidRPr="007936A3" w:rsidRDefault="00171850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</w:tcPr>
          <w:p w14:paraId="66475919" w14:textId="77777777" w:rsidR="00171850" w:rsidRPr="007936A3" w:rsidRDefault="00171850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5" w:type="dxa"/>
          </w:tcPr>
          <w:p w14:paraId="5A3212C9" w14:textId="77777777" w:rsidR="00171850" w:rsidRPr="007936A3" w:rsidRDefault="00171850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9" w:type="dxa"/>
          </w:tcPr>
          <w:p w14:paraId="4E0788C7" w14:textId="5291F650" w:rsidR="00171850" w:rsidRDefault="00171850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9" w:type="dxa"/>
          </w:tcPr>
          <w:p w14:paraId="12171961" w14:textId="7CA56F25" w:rsidR="00171850" w:rsidRPr="007936A3" w:rsidRDefault="007E429A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</w:p>
        </w:tc>
      </w:tr>
      <w:tr w:rsidR="00322D44" w:rsidRPr="00171850" w14:paraId="6B9E7302" w14:textId="77777777" w:rsidTr="00171850">
        <w:tc>
          <w:tcPr>
            <w:tcW w:w="476" w:type="dxa"/>
          </w:tcPr>
          <w:p w14:paraId="1C300A5E" w14:textId="2CE20E1F" w:rsidR="00322D44" w:rsidRPr="00322D44" w:rsidRDefault="00322D44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</w:p>
        </w:tc>
        <w:tc>
          <w:tcPr>
            <w:tcW w:w="6152" w:type="dxa"/>
          </w:tcPr>
          <w:p w14:paraId="7A0A86D2" w14:textId="59638B10" w:rsidR="00322D44" w:rsidRPr="00E962B3" w:rsidRDefault="00322D44" w:rsidP="00EE5E8F">
            <w:pPr>
              <w:tabs>
                <w:tab w:val="left" w:pos="0"/>
              </w:tabs>
              <w:spacing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322D44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Անասնաբուժական դեղատնային գործունեություն</w:t>
            </w:r>
          </w:p>
        </w:tc>
        <w:tc>
          <w:tcPr>
            <w:tcW w:w="569" w:type="dxa"/>
          </w:tcPr>
          <w:p w14:paraId="00E31BDB" w14:textId="4FB00B17" w:rsidR="00322D44" w:rsidRDefault="00322D44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ԿՄ</w:t>
            </w:r>
          </w:p>
        </w:tc>
        <w:tc>
          <w:tcPr>
            <w:tcW w:w="357" w:type="dxa"/>
          </w:tcPr>
          <w:p w14:paraId="23B053E3" w14:textId="77777777" w:rsidR="00322D44" w:rsidRPr="007936A3" w:rsidRDefault="00322D44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" w:type="dxa"/>
          </w:tcPr>
          <w:p w14:paraId="3E8EEF34" w14:textId="77777777" w:rsidR="00322D44" w:rsidRPr="007936A3" w:rsidRDefault="00322D44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0" w:type="dxa"/>
          </w:tcPr>
          <w:p w14:paraId="0C7B64AA" w14:textId="77777777" w:rsidR="00322D44" w:rsidRPr="007936A3" w:rsidRDefault="00322D44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</w:tcPr>
          <w:p w14:paraId="74D1838E" w14:textId="77777777" w:rsidR="00322D44" w:rsidRPr="007936A3" w:rsidRDefault="00322D44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5" w:type="dxa"/>
          </w:tcPr>
          <w:p w14:paraId="24B0C876" w14:textId="455E9F2D" w:rsidR="00322D44" w:rsidRPr="00322D44" w:rsidRDefault="00322D44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9" w:type="dxa"/>
          </w:tcPr>
          <w:p w14:paraId="2D0723AC" w14:textId="77777777" w:rsidR="00322D44" w:rsidRDefault="00322D44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9" w:type="dxa"/>
          </w:tcPr>
          <w:p w14:paraId="05F037EF" w14:textId="1A35081D" w:rsidR="00322D44" w:rsidRDefault="00322D44" w:rsidP="0017185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</w:p>
        </w:tc>
      </w:tr>
    </w:tbl>
    <w:p w14:paraId="1CAC2D8E" w14:textId="77777777" w:rsidR="00D515F0" w:rsidRDefault="00D515F0" w:rsidP="00D515F0">
      <w:pPr>
        <w:shd w:val="clear" w:color="auto" w:fill="FFFFFF" w:themeFill="background1"/>
        <w:tabs>
          <w:tab w:val="left" w:pos="0"/>
        </w:tabs>
        <w:spacing w:line="360" w:lineRule="auto"/>
        <w:ind w:firstLine="630"/>
        <w:jc w:val="both"/>
        <w:rPr>
          <w:rFonts w:ascii="Calibri" w:hAnsi="Calibri" w:cs="Calibri"/>
          <w:sz w:val="24"/>
          <w:szCs w:val="24"/>
          <w:lang w:val="hy-AM"/>
        </w:rPr>
      </w:pPr>
    </w:p>
    <w:p w14:paraId="5254E84E" w14:textId="77777777" w:rsidR="002961EA" w:rsidRDefault="002961EA" w:rsidP="002961EA">
      <w:pPr>
        <w:shd w:val="clear" w:color="auto" w:fill="FFFFFF" w:themeFill="background1"/>
        <w:tabs>
          <w:tab w:val="left" w:pos="0"/>
        </w:tabs>
        <w:spacing w:line="360" w:lineRule="auto"/>
        <w:ind w:firstLine="630"/>
        <w:jc w:val="both"/>
        <w:rPr>
          <w:rFonts w:ascii="Calibri" w:hAnsi="Calibri" w:cs="Calibri"/>
          <w:b/>
          <w:bCs/>
          <w:sz w:val="24"/>
          <w:szCs w:val="24"/>
          <w:lang w:val="hy-AM"/>
        </w:rPr>
      </w:pPr>
    </w:p>
    <w:p w14:paraId="29D13F3E" w14:textId="77777777" w:rsidR="008F494E" w:rsidRDefault="00F40BAB" w:rsidP="002961EA">
      <w:pPr>
        <w:shd w:val="clear" w:color="auto" w:fill="FFFFFF" w:themeFill="background1"/>
        <w:tabs>
          <w:tab w:val="left" w:pos="0"/>
        </w:tabs>
        <w:spacing w:line="360" w:lineRule="auto"/>
        <w:ind w:firstLine="630"/>
        <w:jc w:val="both"/>
        <w:rPr>
          <w:rFonts w:ascii="Calibri" w:hAnsi="Calibri" w:cs="Calibri"/>
          <w:b/>
          <w:bCs/>
          <w:sz w:val="24"/>
          <w:szCs w:val="24"/>
          <w:lang w:val="hy-AM"/>
        </w:rPr>
      </w:pPr>
      <w:r w:rsidRPr="00160518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160518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F40BAB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2961EA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</w:p>
    <w:p w14:paraId="39C08B56" w14:textId="4E7D4F6A" w:rsidR="0040308E" w:rsidRDefault="008F494E" w:rsidP="002961EA">
      <w:pPr>
        <w:shd w:val="clear" w:color="auto" w:fill="FFFFFF" w:themeFill="background1"/>
        <w:tabs>
          <w:tab w:val="left" w:pos="0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F494E">
        <w:rPr>
          <w:rFonts w:ascii="GHEA Grapalat" w:hAnsi="GHEA Grapalat"/>
          <w:sz w:val="24"/>
          <w:szCs w:val="24"/>
          <w:lang w:val="hy-AM"/>
        </w:rPr>
        <w:t>1</w:t>
      </w:r>
      <w:r w:rsidRPr="008F494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F494E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BAB" w:rsidRPr="00F40BAB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</w:t>
      </w:r>
      <w:r w:rsidR="00792407">
        <w:rPr>
          <w:rFonts w:ascii="GHEA Grapalat" w:hAnsi="GHEA Grapalat"/>
          <w:sz w:val="24"/>
          <w:szCs w:val="24"/>
          <w:lang w:val="hy-AM"/>
        </w:rPr>
        <w:t>ումից</w:t>
      </w:r>
      <w:r w:rsidR="00F40BAB" w:rsidRPr="00F40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2764">
        <w:rPr>
          <w:rFonts w:ascii="GHEA Grapalat" w:hAnsi="GHEA Grapalat"/>
          <w:sz w:val="24"/>
          <w:szCs w:val="24"/>
          <w:lang w:val="hy-AM"/>
        </w:rPr>
        <w:t>8</w:t>
      </w:r>
      <w:r w:rsidR="00F40BAB" w:rsidRPr="00F40BAB">
        <w:rPr>
          <w:rFonts w:ascii="GHEA Grapalat" w:hAnsi="GHEA Grapalat"/>
          <w:sz w:val="24"/>
          <w:szCs w:val="24"/>
          <w:lang w:val="hy-AM"/>
        </w:rPr>
        <w:t xml:space="preserve"> ամիս հետո:</w:t>
      </w:r>
    </w:p>
    <w:p w14:paraId="173FFE81" w14:textId="2B7E0196" w:rsidR="00F40BAB" w:rsidRPr="0014720A" w:rsidRDefault="0040308E" w:rsidP="002961EA">
      <w:pPr>
        <w:shd w:val="clear" w:color="auto" w:fill="FFFFFF" w:themeFill="background1"/>
        <w:tabs>
          <w:tab w:val="left" w:pos="0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40308E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Pr="0040308E">
        <w:rPr>
          <w:rFonts w:ascii="GHEA Grapalat" w:hAnsi="GHEA Grapalat"/>
          <w:sz w:val="24"/>
          <w:szCs w:val="24"/>
          <w:lang w:val="hy-AM"/>
        </w:rPr>
        <w:t>Սույն օրենքն ուժի մեջ մտնելուց հետո «Գործունեության իրականացման ծանուցման մասին» օրենք</w:t>
      </w:r>
      <w:r w:rsidR="00A00FE9">
        <w:rPr>
          <w:rFonts w:ascii="GHEA Grapalat" w:hAnsi="GHEA Grapalat"/>
          <w:sz w:val="24"/>
          <w:szCs w:val="24"/>
          <w:lang w:val="hy-AM"/>
        </w:rPr>
        <w:t xml:space="preserve">ով սահմանված կարգով </w:t>
      </w:r>
      <w:r w:rsidR="0014720A">
        <w:rPr>
          <w:rFonts w:ascii="GHEA Grapalat" w:hAnsi="GHEA Grapalat"/>
          <w:sz w:val="24"/>
          <w:szCs w:val="24"/>
          <w:lang w:val="hy-AM"/>
        </w:rPr>
        <w:t>«</w:t>
      </w:r>
      <w:r w:rsidR="00A00FE9">
        <w:rPr>
          <w:rFonts w:ascii="GHEA Grapalat" w:hAnsi="GHEA Grapalat"/>
          <w:sz w:val="24"/>
          <w:szCs w:val="24"/>
          <w:lang w:val="hy-AM"/>
        </w:rPr>
        <w:t>Պ</w:t>
      </w:r>
      <w:r w:rsidR="0014720A">
        <w:rPr>
          <w:rFonts w:ascii="GHEA Grapalat" w:hAnsi="GHEA Grapalat"/>
          <w:sz w:val="24"/>
          <w:szCs w:val="24"/>
          <w:lang w:val="hy-AM"/>
        </w:rPr>
        <w:t xml:space="preserve">եստիցիդների և ագրոքիմիկատների արտադրություն և վաճառք» ծանուցման ենթակա գործունեությամբ զբաղվելու իրավունք ունեցող անձը մինչև տարեկան հերթական պետական տուրքի վճարման ժամկետը կարող </w:t>
      </w:r>
      <w:r w:rsidR="0014720A">
        <w:rPr>
          <w:rFonts w:ascii="GHEA Grapalat" w:hAnsi="GHEA Grapalat"/>
          <w:sz w:val="24"/>
          <w:szCs w:val="24"/>
          <w:lang w:val="hy-AM"/>
        </w:rPr>
        <w:lastRenderedPageBreak/>
        <w:t xml:space="preserve">է զբաղվել պեստիցիդների և ագրոքիմիկատների արտադրությամբ </w:t>
      </w:r>
      <w:r w:rsidR="00377450">
        <w:rPr>
          <w:rFonts w:ascii="GHEA Grapalat" w:hAnsi="GHEA Grapalat"/>
          <w:sz w:val="24"/>
          <w:szCs w:val="24"/>
          <w:lang w:val="hy-AM"/>
        </w:rPr>
        <w:t>կամ</w:t>
      </w:r>
      <w:r w:rsidR="0014720A">
        <w:rPr>
          <w:rFonts w:ascii="GHEA Grapalat" w:hAnsi="GHEA Grapalat"/>
          <w:sz w:val="24"/>
          <w:szCs w:val="24"/>
          <w:lang w:val="hy-AM"/>
        </w:rPr>
        <w:t xml:space="preserve"> վաճառքով, որից հետո </w:t>
      </w:r>
      <w:r w:rsidR="00377450">
        <w:rPr>
          <w:rFonts w:ascii="GHEA Grapalat" w:hAnsi="GHEA Grapalat"/>
          <w:sz w:val="24"/>
          <w:szCs w:val="24"/>
          <w:lang w:val="hy-AM"/>
        </w:rPr>
        <w:t>պետք է ներկայացնի</w:t>
      </w:r>
      <w:r w:rsidR="002E1F70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830">
        <w:rPr>
          <w:rFonts w:ascii="GHEA Grapalat" w:hAnsi="GHEA Grapalat"/>
          <w:sz w:val="24"/>
          <w:szCs w:val="24"/>
          <w:lang w:val="hy-AM"/>
        </w:rPr>
        <w:t>«</w:t>
      </w:r>
      <w:r w:rsidR="002A2830" w:rsidRPr="00E962B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Պեստիցիդների </w:t>
      </w:r>
      <w:r w:rsidR="002A28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կամ</w:t>
      </w:r>
      <w:r w:rsidR="002A2830" w:rsidRPr="00E962B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ագրոքիմիկատների արտադրություն</w:t>
      </w:r>
      <w:r w:rsidR="002A28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 կամ «</w:t>
      </w:r>
      <w:r w:rsidR="002A2830" w:rsidRPr="00E962B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Պեստիցիդների </w:t>
      </w:r>
      <w:r w:rsidR="002A28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կամ</w:t>
      </w:r>
      <w:r w:rsidR="002A2830" w:rsidRPr="00E962B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ագրոքիմիկատների վաճառք</w:t>
      </w:r>
      <w:r w:rsidR="002A28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 գործունեություն իրականացնելու</w:t>
      </w:r>
      <w:r w:rsidR="002E1F7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լիցենզիա ստանալու</w:t>
      </w:r>
      <w:r w:rsidR="006771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3774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հայտ</w:t>
      </w:r>
      <w:r w:rsidR="00065B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 </w:t>
      </w:r>
      <w:r w:rsidR="0037745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525B9737" w14:textId="77777777" w:rsidR="00160518" w:rsidRPr="00AC3B73" w:rsidRDefault="00160518" w:rsidP="00160518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1E0D03" w14:textId="77777777" w:rsidR="00BB3E8E" w:rsidRDefault="00BB3E8E" w:rsidP="002C5FEC">
      <w:pPr>
        <w:shd w:val="clear" w:color="auto" w:fill="FFFFFF" w:themeFill="background1"/>
        <w:tabs>
          <w:tab w:val="left" w:pos="0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63DD050B" w14:textId="77777777" w:rsidR="002E1F70" w:rsidRPr="00F40BAB" w:rsidRDefault="002E1F70" w:rsidP="002C5FEC">
      <w:pPr>
        <w:shd w:val="clear" w:color="auto" w:fill="FFFFFF" w:themeFill="background1"/>
        <w:tabs>
          <w:tab w:val="left" w:pos="0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0B5F5E1E" w14:textId="44E5067E" w:rsidR="00BB3E8E" w:rsidRPr="00BB3E8E" w:rsidRDefault="00BB3E8E" w:rsidP="00BB3E8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B3E8E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="005F3D7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B3E8E">
        <w:rPr>
          <w:rFonts w:ascii="GHEA Grapalat" w:hAnsi="GHEA Grapalat"/>
          <w:sz w:val="24"/>
          <w:szCs w:val="24"/>
          <w:lang w:val="hy-AM"/>
        </w:rPr>
        <w:t xml:space="preserve">                                           Վ</w:t>
      </w:r>
      <w:r w:rsidRPr="00BB3E8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BB3E8E">
        <w:rPr>
          <w:rFonts w:ascii="GHEA Grapalat" w:hAnsi="GHEA Grapalat"/>
          <w:sz w:val="24"/>
          <w:szCs w:val="24"/>
          <w:lang w:val="hy-AM"/>
        </w:rPr>
        <w:t xml:space="preserve"> Խաչատուրյան</w:t>
      </w:r>
    </w:p>
    <w:p w14:paraId="649479DA" w14:textId="5BB16B45" w:rsidR="00947200" w:rsidRPr="00BB3E8E" w:rsidRDefault="00947200" w:rsidP="00CF4B01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B3E8E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947200" w:rsidRPr="00BB3E8E" w:rsidSect="001C6CE7">
      <w:pgSz w:w="12240" w:h="15840"/>
      <w:pgMar w:top="81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A0"/>
    <w:rsid w:val="00044E11"/>
    <w:rsid w:val="00065B81"/>
    <w:rsid w:val="000B69FC"/>
    <w:rsid w:val="0014720A"/>
    <w:rsid w:val="001534BB"/>
    <w:rsid w:val="00160518"/>
    <w:rsid w:val="00162610"/>
    <w:rsid w:val="00171850"/>
    <w:rsid w:val="0018764E"/>
    <w:rsid w:val="001C6CE7"/>
    <w:rsid w:val="001C6EBA"/>
    <w:rsid w:val="001F61FF"/>
    <w:rsid w:val="001F7E5C"/>
    <w:rsid w:val="00230ECC"/>
    <w:rsid w:val="002961EA"/>
    <w:rsid w:val="002A2830"/>
    <w:rsid w:val="002C5FEC"/>
    <w:rsid w:val="002E1F70"/>
    <w:rsid w:val="002E49B3"/>
    <w:rsid w:val="002E5128"/>
    <w:rsid w:val="002E6988"/>
    <w:rsid w:val="00322D44"/>
    <w:rsid w:val="00377450"/>
    <w:rsid w:val="003C0095"/>
    <w:rsid w:val="0040308E"/>
    <w:rsid w:val="00423521"/>
    <w:rsid w:val="004D415F"/>
    <w:rsid w:val="004E6A55"/>
    <w:rsid w:val="005E7D88"/>
    <w:rsid w:val="005F3D71"/>
    <w:rsid w:val="00656914"/>
    <w:rsid w:val="006653A4"/>
    <w:rsid w:val="0067711B"/>
    <w:rsid w:val="00682651"/>
    <w:rsid w:val="006A57F5"/>
    <w:rsid w:val="00703262"/>
    <w:rsid w:val="00792407"/>
    <w:rsid w:val="007936A3"/>
    <w:rsid w:val="007E429A"/>
    <w:rsid w:val="008127F6"/>
    <w:rsid w:val="00862764"/>
    <w:rsid w:val="008B76A0"/>
    <w:rsid w:val="008F494E"/>
    <w:rsid w:val="00902538"/>
    <w:rsid w:val="00920BFD"/>
    <w:rsid w:val="00947200"/>
    <w:rsid w:val="00990930"/>
    <w:rsid w:val="009F493A"/>
    <w:rsid w:val="00A00FE9"/>
    <w:rsid w:val="00A16F5F"/>
    <w:rsid w:val="00A9212D"/>
    <w:rsid w:val="00AE6D60"/>
    <w:rsid w:val="00B31171"/>
    <w:rsid w:val="00B420B6"/>
    <w:rsid w:val="00B57C4F"/>
    <w:rsid w:val="00B65437"/>
    <w:rsid w:val="00BB3E8E"/>
    <w:rsid w:val="00BE07B4"/>
    <w:rsid w:val="00C551A0"/>
    <w:rsid w:val="00CE7D79"/>
    <w:rsid w:val="00CF4B01"/>
    <w:rsid w:val="00D05057"/>
    <w:rsid w:val="00D31FF0"/>
    <w:rsid w:val="00D515F0"/>
    <w:rsid w:val="00DB10E2"/>
    <w:rsid w:val="00DB5E2A"/>
    <w:rsid w:val="00E02FD5"/>
    <w:rsid w:val="00E41EC9"/>
    <w:rsid w:val="00E502A5"/>
    <w:rsid w:val="00E537F0"/>
    <w:rsid w:val="00EC334D"/>
    <w:rsid w:val="00EE5E8F"/>
    <w:rsid w:val="00F215EB"/>
    <w:rsid w:val="00F40BAB"/>
    <w:rsid w:val="00F5418C"/>
    <w:rsid w:val="00F82F09"/>
    <w:rsid w:val="00FA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14676"/>
  <w15:chartTrackingRefBased/>
  <w15:docId w15:val="{6C56F618-C4AD-4B2C-B588-4D56B2F4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2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4B01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F4B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34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34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7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M. Tonoyan</dc:creator>
  <cp:keywords/>
  <dc:description/>
  <cp:lastModifiedBy>Irena M. Tonoyan</cp:lastModifiedBy>
  <cp:revision>56</cp:revision>
  <cp:lastPrinted>2025-05-21T04:55:00Z</cp:lastPrinted>
  <dcterms:created xsi:type="dcterms:W3CDTF">2024-08-12T10:26:00Z</dcterms:created>
  <dcterms:modified xsi:type="dcterms:W3CDTF">2025-09-23T05:57:00Z</dcterms:modified>
</cp:coreProperties>
</file>