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4E62077" w:rsidR="001F16AF" w:rsidRPr="00485D48" w:rsidRDefault="00832604" w:rsidP="00485D48">
      <w:pPr>
        <w:widowControl w:val="0"/>
        <w:spacing w:line="360" w:lineRule="auto"/>
        <w:ind w:firstLine="720"/>
        <w:jc w:val="center"/>
        <w:rPr>
          <w:rFonts w:ascii="GHEA Grapalat" w:hAnsi="GHEA Grapalat"/>
          <w:lang w:val="hy-AM"/>
        </w:rPr>
      </w:pPr>
      <w:r w:rsidRPr="00832604">
        <w:rPr>
          <w:rFonts w:ascii="GHEA Grapalat" w:hAnsi="GHEA Grapalat"/>
          <w:b/>
          <w:sz w:val="24"/>
          <w:szCs w:val="24"/>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ՀԱՅԱՍՏԱՆԻ ՀԱՆՐԱՊԵՏՈՒԹՅԱՆ ԿԱՌԱՎԱՐՈՒԹՅԱՆ 2025 ԹՎԱԿԱՆԻ ՍԵՊՏԵՄԲԵՐԻ 4-Ի N 1275-Ն ՈՐՈՇՄԱՆ ՄԵՋ  ՓՈՓՈԽՈՒԹՅՈՒՆ ԿԱՏԱՐԵԼՈՒ, ԻՆՉՊԵՍ ՆԱԵՎ «ԿԱՐԵՆ ԴԵՄԻՐՃՅԱՆԻ ԱՆՎԱՆ ՄԱՐԶԱՀԱՄԵՐԳԱՅԻՆ ՀԱՄԱԼԻՐ» ՓԱԿ ԲԱԺՆԵՏԻՐԱԿԱՆ ԸՆԿԵՐՈՒԹՅԱՆ ԿԱՆՈՆԱԴՐԱԿԱՆ ԿԱՊԻՏԱԼՆ ԱՎԵԼԱՑՆԵԼՈՒ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160"/>
        <w:gridCol w:w="2977"/>
      </w:tblGrid>
      <w:tr w:rsidR="00F35D9A" w:rsidRPr="00485D48" w14:paraId="280F2C41" w14:textId="77777777" w:rsidTr="005A2C4B">
        <w:trPr>
          <w:trHeight w:val="416"/>
          <w:tblCellSpacing w:w="0" w:type="dxa"/>
        </w:trPr>
        <w:tc>
          <w:tcPr>
            <w:tcW w:w="792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7B934322" w:rsidR="00F35D9A" w:rsidRPr="00101B8D" w:rsidRDefault="00101B8D" w:rsidP="00F35D9A">
            <w:pPr>
              <w:spacing w:after="0"/>
              <w:ind w:left="132" w:right="214"/>
              <w:contextualSpacing/>
              <w:jc w:val="center"/>
              <w:rPr>
                <w:rFonts w:ascii="Microsoft JhengHei" w:eastAsia="Microsoft JhengHei" w:hAnsi="Microsoft JhengHei" w:cs="Microsoft JhengHei"/>
                <w:color w:val="000000"/>
                <w:sz w:val="24"/>
                <w:szCs w:val="24"/>
                <w:lang w:val="hy-AM" w:eastAsia="ru-RU"/>
              </w:rPr>
            </w:pPr>
            <w:r>
              <w:rPr>
                <w:rFonts w:ascii="GHEA Grapalat" w:eastAsia="Times New Roman" w:hAnsi="GHEA Grapalat" w:cs="Times New Roman"/>
                <w:color w:val="000000"/>
                <w:sz w:val="24"/>
                <w:szCs w:val="24"/>
                <w:lang w:val="en-US" w:eastAsia="ru-RU"/>
              </w:rPr>
              <w:t>22.03.2025</w:t>
            </w:r>
            <w:r>
              <w:rPr>
                <w:rFonts w:ascii="GHEA Grapalat" w:eastAsia="Times New Roman" w:hAnsi="GHEA Grapalat" w:cs="Times New Roman"/>
                <w:color w:val="000000"/>
                <w:sz w:val="24"/>
                <w:szCs w:val="24"/>
                <w:lang w:val="hy-AM" w:eastAsia="ru-RU"/>
              </w:rPr>
              <w:t>թ</w:t>
            </w:r>
            <w:r>
              <w:rPr>
                <w:rFonts w:ascii="Microsoft JhengHei" w:eastAsia="Microsoft JhengHei" w:hAnsi="Microsoft JhengHei" w:cs="Microsoft JhengHei"/>
                <w:color w:val="000000"/>
                <w:sz w:val="24"/>
                <w:szCs w:val="24"/>
                <w:lang w:val="hy-AM" w:eastAsia="ru-RU"/>
              </w:rPr>
              <w:t>․</w:t>
            </w:r>
          </w:p>
        </w:tc>
      </w:tr>
      <w:tr w:rsidR="00F35D9A" w:rsidRPr="00485D48" w14:paraId="1A9599F1" w14:textId="77777777" w:rsidTr="005A2C4B">
        <w:trPr>
          <w:trHeight w:val="416"/>
          <w:tblCellSpacing w:w="0" w:type="dxa"/>
        </w:trPr>
        <w:tc>
          <w:tcPr>
            <w:tcW w:w="792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54B8B6A2"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101B8D" w:rsidRPr="00101B8D">
              <w:rPr>
                <w:rFonts w:ascii="GHEA Grapalat" w:eastAsia="Times New Roman" w:hAnsi="GHEA Grapalat" w:cs="Times New Roman"/>
                <w:color w:val="000000"/>
                <w:sz w:val="24"/>
                <w:szCs w:val="24"/>
                <w:lang w:val="hy-AM" w:eastAsia="ru-RU"/>
              </w:rPr>
              <w:t>01/34-3/21004-2025</w:t>
            </w:r>
          </w:p>
        </w:tc>
      </w:tr>
      <w:tr w:rsidR="00101B8D" w:rsidRPr="00101B8D" w14:paraId="706F1526" w14:textId="77777777" w:rsidTr="00101B8D">
        <w:trPr>
          <w:trHeight w:val="416"/>
          <w:tblCellSpacing w:w="0" w:type="dxa"/>
        </w:trPr>
        <w:tc>
          <w:tcPr>
            <w:tcW w:w="5765" w:type="dxa"/>
            <w:shd w:val="clear" w:color="auto" w:fill="FFFFFF"/>
          </w:tcPr>
          <w:p w14:paraId="6236CEB6" w14:textId="77777777"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01B8D">
              <w:rPr>
                <w:rFonts w:ascii="GHEA Grapalat" w:eastAsia="Microsoft JhengHei" w:hAnsi="GHEA Grapalat" w:cs="Microsoft JhengHei"/>
                <w:bCs/>
                <w:iCs/>
                <w:color w:val="000000"/>
                <w:sz w:val="24"/>
                <w:szCs w:val="24"/>
                <w:lang w:val="hy-AM" w:eastAsia="ru-RU"/>
              </w:rPr>
              <w:t xml:space="preserve">Նախագծի հիմնավորմամբ նշված է, որ խնդրո առարկա գումարը Ընկերությանը դրամաշնորհի </w:t>
            </w:r>
            <w:proofErr w:type="spellStart"/>
            <w:r w:rsidRPr="00101B8D">
              <w:rPr>
                <w:rFonts w:ascii="GHEA Grapalat" w:eastAsia="Microsoft JhengHei" w:hAnsi="GHEA Grapalat" w:cs="Microsoft JhengHei"/>
                <w:bCs/>
                <w:iCs/>
                <w:color w:val="000000"/>
                <w:sz w:val="24"/>
                <w:szCs w:val="24"/>
                <w:lang w:val="hy-AM" w:eastAsia="ru-RU"/>
              </w:rPr>
              <w:t>ձևով</w:t>
            </w:r>
            <w:proofErr w:type="spellEnd"/>
            <w:r w:rsidRPr="00101B8D">
              <w:rPr>
                <w:rFonts w:ascii="GHEA Grapalat" w:eastAsia="Microsoft JhengHei" w:hAnsi="GHEA Grapalat" w:cs="Microsoft JhengHei"/>
                <w:bCs/>
                <w:iCs/>
                <w:color w:val="000000"/>
                <w:sz w:val="24"/>
                <w:szCs w:val="24"/>
                <w:lang w:val="hy-AM" w:eastAsia="ru-RU"/>
              </w:rPr>
              <w:t xml:space="preserve"> տրամադրելու դեպքում վերջինիս մոտ կառաջանա շահութահարկ, այդ կապակցությամբ հայտնում ենք, որ Հարկային օրենսգրքի 109-րդ հոդվածի 4-րդ մասի 1-ին կետի բ1. ենթակետի համաձայն՝ շահութահարկով հարկման բազայի որոշման նպատակով շահութահարկ վճարողների համար եկամուտ են համարվում նաև </w:t>
            </w:r>
            <w:proofErr w:type="spellStart"/>
            <w:r w:rsidRPr="00101B8D">
              <w:rPr>
                <w:rFonts w:ascii="GHEA Grapalat" w:eastAsia="Microsoft JhengHei" w:hAnsi="GHEA Grapalat" w:cs="Microsoft JhengHei"/>
                <w:bCs/>
                <w:iCs/>
                <w:color w:val="000000"/>
                <w:sz w:val="24"/>
                <w:szCs w:val="24"/>
                <w:lang w:val="hy-AM" w:eastAsia="ru-RU"/>
              </w:rPr>
              <w:t>առևտրային</w:t>
            </w:r>
            <w:proofErr w:type="spellEnd"/>
            <w:r w:rsidRPr="00101B8D">
              <w:rPr>
                <w:rFonts w:ascii="GHEA Grapalat" w:eastAsia="Microsoft JhengHei" w:hAnsi="GHEA Grapalat" w:cs="Microsoft JhengHei"/>
                <w:bCs/>
                <w:iCs/>
                <w:color w:val="000000"/>
                <w:sz w:val="24"/>
                <w:szCs w:val="24"/>
                <w:lang w:val="hy-AM" w:eastAsia="ru-RU"/>
              </w:rPr>
              <w:t xml:space="preserve"> կազմակերպությունների, անհատ ձեռնարկատերերի և </w:t>
            </w:r>
            <w:proofErr w:type="spellStart"/>
            <w:r w:rsidRPr="00101B8D">
              <w:rPr>
                <w:rFonts w:ascii="GHEA Grapalat" w:eastAsia="Microsoft JhengHei" w:hAnsi="GHEA Grapalat" w:cs="Microsoft JhengHei"/>
                <w:bCs/>
                <w:iCs/>
                <w:color w:val="000000"/>
                <w:sz w:val="24"/>
                <w:szCs w:val="24"/>
                <w:lang w:val="hy-AM" w:eastAsia="ru-RU"/>
              </w:rPr>
              <w:t>նոտարների</w:t>
            </w:r>
            <w:proofErr w:type="spellEnd"/>
            <w:r w:rsidRPr="00101B8D">
              <w:rPr>
                <w:rFonts w:ascii="GHEA Grapalat" w:eastAsia="Microsoft JhengHei" w:hAnsi="GHEA Grapalat" w:cs="Microsoft JhengHei"/>
                <w:bCs/>
                <w:iCs/>
                <w:color w:val="000000"/>
                <w:sz w:val="24"/>
                <w:szCs w:val="24"/>
                <w:lang w:val="hy-AM" w:eastAsia="ru-RU"/>
              </w:rPr>
              <w:t xml:space="preserve"> անհատույց ստացված ակտիվները: Ընդ որում, նույն կետով սահմանված դեպքում պետության կողմից ֆինանսավորվող ծրագրերի շրջանակներում ստացված նպատակային դրամական միջոցները եկամուտ են համարվում այն հարկային տարում, երբ այդ դրամական միջոցները կամ այդ </w:t>
            </w:r>
            <w:r w:rsidRPr="00101B8D">
              <w:rPr>
                <w:rFonts w:ascii="GHEA Grapalat" w:eastAsia="Microsoft JhengHei" w:hAnsi="GHEA Grapalat" w:cs="Microsoft JhengHei"/>
                <w:bCs/>
                <w:iCs/>
                <w:color w:val="000000"/>
                <w:sz w:val="24"/>
                <w:szCs w:val="24"/>
                <w:lang w:val="hy-AM" w:eastAsia="ru-RU"/>
              </w:rPr>
              <w:lastRenderedPageBreak/>
              <w:t>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14:paraId="1C00D74C" w14:textId="6BA4FBCC" w:rsidR="00101B8D" w:rsidRPr="0071123C" w:rsidRDefault="00101B8D" w:rsidP="00101B8D">
            <w:pPr>
              <w:spacing w:after="0"/>
              <w:ind w:left="132" w:right="214"/>
              <w:contextualSpacing/>
              <w:jc w:val="both"/>
              <w:rPr>
                <w:rFonts w:ascii="Sylfaen" w:eastAsia="Microsoft JhengHei" w:hAnsi="Sylfaen" w:cs="Microsoft JhengHei"/>
                <w:bCs/>
                <w:i/>
                <w:color w:val="000000"/>
                <w:sz w:val="24"/>
                <w:szCs w:val="24"/>
                <w:lang w:val="hy-AM" w:eastAsia="ru-RU"/>
              </w:rPr>
            </w:pPr>
            <w:r w:rsidRPr="00101B8D">
              <w:rPr>
                <w:rFonts w:ascii="GHEA Grapalat" w:eastAsia="Microsoft JhengHei" w:hAnsi="GHEA Grapalat" w:cs="Microsoft JhengHei"/>
                <w:bCs/>
                <w:iCs/>
                <w:color w:val="000000"/>
                <w:sz w:val="24"/>
                <w:szCs w:val="24"/>
                <w:lang w:val="hy-AM" w:eastAsia="ru-RU"/>
              </w:rPr>
              <w:tab/>
              <w:t xml:space="preserve">Հաշվի առնելով վերոգրյալը, մասնավորապես այն, որ խնդրո առարկա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 հայտնում ենք, որ պետության կողմից ֆինանսավորվող ծրագրերի շրջանակներում տրամադրվող նպատակային դրամական միջոցներից շահութահարկի գծով հարկային </w:t>
            </w:r>
            <w:proofErr w:type="spellStart"/>
            <w:r w:rsidRPr="00101B8D">
              <w:rPr>
                <w:rFonts w:ascii="GHEA Grapalat" w:eastAsia="Microsoft JhengHei" w:hAnsi="GHEA Grapalat" w:cs="Microsoft JhengHei"/>
                <w:bCs/>
                <w:iCs/>
                <w:color w:val="000000"/>
                <w:sz w:val="24"/>
                <w:szCs w:val="24"/>
                <w:lang w:val="hy-AM" w:eastAsia="ru-RU"/>
              </w:rPr>
              <w:t>հետևանքներ</w:t>
            </w:r>
            <w:proofErr w:type="spellEnd"/>
            <w:r w:rsidRPr="00101B8D">
              <w:rPr>
                <w:rFonts w:ascii="GHEA Grapalat" w:eastAsia="Microsoft JhengHei" w:hAnsi="GHEA Grapalat" w:cs="Microsoft JhengHei"/>
                <w:bCs/>
                <w:iCs/>
                <w:color w:val="000000"/>
                <w:sz w:val="24"/>
                <w:szCs w:val="24"/>
                <w:lang w:val="hy-AM" w:eastAsia="ru-RU"/>
              </w:rPr>
              <w:t xml:space="preserve"> չեն առաջանում:</w:t>
            </w:r>
          </w:p>
        </w:tc>
        <w:tc>
          <w:tcPr>
            <w:tcW w:w="5137" w:type="dxa"/>
            <w:gridSpan w:val="2"/>
            <w:shd w:val="clear" w:color="auto" w:fill="FFFFFF"/>
          </w:tcPr>
          <w:p w14:paraId="42B9E410" w14:textId="01CCE920" w:rsidR="00101B8D" w:rsidRPr="00101B8D" w:rsidRDefault="00101B8D"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p>
        </w:tc>
      </w:tr>
      <w:tr w:rsidR="00101B8D" w:rsidRPr="00101B8D" w14:paraId="05317633" w14:textId="77777777" w:rsidTr="00101B8D">
        <w:trPr>
          <w:trHeight w:val="416"/>
          <w:tblCellSpacing w:w="0" w:type="dxa"/>
        </w:trPr>
        <w:tc>
          <w:tcPr>
            <w:tcW w:w="5765" w:type="dxa"/>
            <w:shd w:val="clear" w:color="auto" w:fill="FFFFFF"/>
          </w:tcPr>
          <w:p w14:paraId="4FA287D1" w14:textId="77777777"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01B8D">
              <w:rPr>
                <w:rFonts w:ascii="GHEA Grapalat" w:eastAsia="Microsoft JhengHei" w:hAnsi="GHEA Grapalat" w:cs="Microsoft JhengHei"/>
                <w:bCs/>
                <w:iCs/>
                <w:color w:val="000000"/>
                <w:sz w:val="24"/>
                <w:szCs w:val="24"/>
                <w:lang w:val="hy-AM" w:eastAsia="ru-RU"/>
              </w:rPr>
              <w:t xml:space="preserve">Նախագծի հիմնավորմամբ նշվում է նաև որ միջոցառումների  կազմակերպման և անցկացման ընթացքում հաճախ անհրաժեշտություն է առաջանում էլեկտրաէներգիայի պահուստային աղբյուրի՝ գեներատորների կիրառման, և ներկայումս նման սարքերը հիմնականում ապահովվում են վարձակալության միջոցով՝ երրորդ կողմի կազմակերպություններից, ինչը լրացուցիչ ֆինանսական բեռ է առաջացնում միջոցառումների կազմակերպիչների, մասնավորապես՝ պետության համար և կախվածություն է ստեղծում արտաքին ծառայություններ մատուցող կազմակերպություններից։ Նշվածից ելնելով՝ որոշվել է ձեռք բերել էլեկտրական գեներատորներ, որը կդառնա ռազմավարական ներդրում՝ ուղղված մշակութային, սպորտային և </w:t>
            </w:r>
            <w:r w:rsidRPr="00101B8D">
              <w:rPr>
                <w:rFonts w:ascii="GHEA Grapalat" w:eastAsia="Microsoft JhengHei" w:hAnsi="GHEA Grapalat" w:cs="Microsoft JhengHei"/>
                <w:bCs/>
                <w:iCs/>
                <w:color w:val="000000"/>
                <w:sz w:val="24"/>
                <w:szCs w:val="24"/>
                <w:lang w:val="hy-AM" w:eastAsia="ru-RU"/>
              </w:rPr>
              <w:lastRenderedPageBreak/>
              <w:t>պետական նշանակության այլ միջոցառումների կազմակերպման որակի և արդյունավետության շարունակական բարելավման համար:</w:t>
            </w:r>
          </w:p>
          <w:p w14:paraId="3D724B74" w14:textId="29412E3A"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01B8D">
              <w:rPr>
                <w:rFonts w:ascii="GHEA Grapalat" w:eastAsia="Microsoft JhengHei" w:hAnsi="GHEA Grapalat" w:cs="Microsoft JhengHei"/>
                <w:bCs/>
                <w:iCs/>
                <w:color w:val="000000"/>
                <w:sz w:val="24"/>
                <w:szCs w:val="24"/>
                <w:lang w:val="hy-AM" w:eastAsia="ru-RU"/>
              </w:rPr>
              <w:t xml:space="preserve">Այդ կապակցությամբ հայտնում ենք, որ 2024 թվականին Ընկերությունը դիմել էր Կառավարությանը բյուջետային վարկ տրամադրելու, </w:t>
            </w:r>
            <w:proofErr w:type="spellStart"/>
            <w:r w:rsidRPr="00101B8D">
              <w:rPr>
                <w:rFonts w:ascii="GHEA Grapalat" w:eastAsia="Microsoft JhengHei" w:hAnsi="GHEA Grapalat" w:cs="Microsoft JhengHei"/>
                <w:bCs/>
                <w:iCs/>
                <w:color w:val="000000"/>
                <w:sz w:val="24"/>
                <w:szCs w:val="24"/>
                <w:lang w:val="hy-AM" w:eastAsia="ru-RU"/>
              </w:rPr>
              <w:t>այնուհետև</w:t>
            </w:r>
            <w:proofErr w:type="spellEnd"/>
            <w:r w:rsidRPr="00101B8D">
              <w:rPr>
                <w:rFonts w:ascii="GHEA Grapalat" w:eastAsia="Microsoft JhengHei" w:hAnsi="GHEA Grapalat" w:cs="Microsoft JhengHei"/>
                <w:bCs/>
                <w:iCs/>
                <w:color w:val="000000"/>
                <w:sz w:val="24"/>
                <w:szCs w:val="24"/>
                <w:lang w:val="hy-AM" w:eastAsia="ru-RU"/>
              </w:rPr>
              <w:t xml:space="preserve">՝ իր կանոնադրական կապիտալն ավելացնելու խնդրանքով՝ հիմնավորելով, որ այդ գումարն անհրաժեշտ է Ընկերության օդափոխության, հակահրդեհային և էլեկտրական համակարգերը ՀՀ քաղաքաշինության նորմերին համապատասխանության, տեխնիկական և </w:t>
            </w:r>
            <w:proofErr w:type="spellStart"/>
            <w:r w:rsidRPr="00101B8D">
              <w:rPr>
                <w:rFonts w:ascii="GHEA Grapalat" w:eastAsia="Microsoft JhengHei" w:hAnsi="GHEA Grapalat" w:cs="Microsoft JhengHei"/>
                <w:bCs/>
                <w:iCs/>
                <w:color w:val="000000"/>
                <w:sz w:val="24"/>
                <w:szCs w:val="24"/>
                <w:lang w:val="hy-AM" w:eastAsia="ru-RU"/>
              </w:rPr>
              <w:t>հրդեհային</w:t>
            </w:r>
            <w:proofErr w:type="spellEnd"/>
            <w:r w:rsidRPr="00101B8D">
              <w:rPr>
                <w:rFonts w:ascii="GHEA Grapalat" w:eastAsia="Microsoft JhengHei" w:hAnsi="GHEA Grapalat" w:cs="Microsoft JhengHei"/>
                <w:bCs/>
                <w:iCs/>
                <w:color w:val="000000"/>
                <w:sz w:val="24"/>
                <w:szCs w:val="24"/>
                <w:lang w:val="hy-AM" w:eastAsia="ru-RU"/>
              </w:rPr>
              <w:t xml:space="preserve"> համակարգերի ապահովման նպատակով: Նշված նպատակի համար ՀՀ կառավարության 15.11.2024 թվականի N 1796-Ն որոշմամբ տրամադրվել է 1,343,651.1 հազ. դրամ բյուջետային վարկ:</w:t>
            </w:r>
          </w:p>
        </w:tc>
        <w:tc>
          <w:tcPr>
            <w:tcW w:w="5137" w:type="dxa"/>
            <w:gridSpan w:val="2"/>
            <w:shd w:val="clear" w:color="auto" w:fill="FFFFFF"/>
          </w:tcPr>
          <w:p w14:paraId="682289E6" w14:textId="77777777" w:rsidR="00101B8D" w:rsidRDefault="00101B8D"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Չի ընդունվել</w:t>
            </w:r>
          </w:p>
          <w:p w14:paraId="64C56E9D" w14:textId="4E85BB88"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 xml:space="preserve">Նշված վարկի տրամադրման նպատակն է եղել </w:t>
            </w:r>
            <w:r w:rsidRPr="00101B8D">
              <w:rPr>
                <w:rFonts w:ascii="GHEA Grapalat" w:eastAsia="Microsoft JhengHei" w:hAnsi="GHEA Grapalat" w:cs="Microsoft JhengHei"/>
                <w:bCs/>
                <w:i/>
                <w:color w:val="000000"/>
                <w:sz w:val="24"/>
                <w:szCs w:val="24"/>
                <w:lang w:val="hy-AM" w:eastAsia="ru-RU"/>
              </w:rPr>
              <w:t>օդափոխության համակարգի վերազի</w:t>
            </w:r>
            <w:r w:rsidRPr="00101B8D">
              <w:rPr>
                <w:rFonts w:ascii="GHEA Grapalat" w:eastAsia="Microsoft JhengHei" w:hAnsi="GHEA Grapalat" w:cs="Microsoft JhengHei"/>
                <w:bCs/>
                <w:i/>
                <w:color w:val="000000"/>
                <w:sz w:val="24"/>
                <w:szCs w:val="24"/>
                <w:lang w:val="hy-AM" w:eastAsia="ru-RU"/>
              </w:rPr>
              <w:t>նումը</w:t>
            </w:r>
            <w:r w:rsidRPr="00101B8D">
              <w:rPr>
                <w:rFonts w:ascii="GHEA Grapalat" w:eastAsia="Microsoft JhengHei" w:hAnsi="GHEA Grapalat" w:cs="Microsoft JhengHei"/>
                <w:bCs/>
                <w:i/>
                <w:color w:val="000000"/>
                <w:sz w:val="24"/>
                <w:szCs w:val="24"/>
                <w:lang w:val="hy-AM" w:eastAsia="ru-RU"/>
              </w:rPr>
              <w:t>, հակահրդեհային համակարգի ստեղծ</w:t>
            </w:r>
            <w:r w:rsidRPr="00101B8D">
              <w:rPr>
                <w:rFonts w:ascii="GHEA Grapalat" w:eastAsia="Microsoft JhengHei" w:hAnsi="GHEA Grapalat" w:cs="Microsoft JhengHei"/>
                <w:bCs/>
                <w:i/>
                <w:color w:val="000000"/>
                <w:sz w:val="24"/>
                <w:szCs w:val="24"/>
                <w:lang w:val="hy-AM" w:eastAsia="ru-RU"/>
              </w:rPr>
              <w:t>ումը</w:t>
            </w:r>
            <w:r w:rsidRPr="00101B8D">
              <w:rPr>
                <w:rFonts w:ascii="GHEA Grapalat" w:eastAsia="Microsoft JhengHei" w:hAnsi="GHEA Grapalat" w:cs="Microsoft JhengHei"/>
                <w:bCs/>
                <w:i/>
                <w:color w:val="000000"/>
                <w:sz w:val="24"/>
                <w:szCs w:val="24"/>
                <w:lang w:val="hy-AM" w:eastAsia="ru-RU"/>
              </w:rPr>
              <w:t xml:space="preserve"> և նշված համակարգերի վերազինման նպատակով էլեկտրական համակարգի արդիականաց</w:t>
            </w:r>
            <w:r w:rsidRPr="00101B8D">
              <w:rPr>
                <w:rFonts w:ascii="GHEA Grapalat" w:eastAsia="Microsoft JhengHei" w:hAnsi="GHEA Grapalat" w:cs="Microsoft JhengHei"/>
                <w:bCs/>
                <w:i/>
                <w:color w:val="000000"/>
                <w:sz w:val="24"/>
                <w:szCs w:val="24"/>
                <w:lang w:val="hy-AM" w:eastAsia="ru-RU"/>
              </w:rPr>
              <w:t xml:space="preserve">ումը, </w:t>
            </w:r>
            <w:r w:rsidRPr="00101B8D">
              <w:rPr>
                <w:rFonts w:ascii="GHEA Grapalat" w:eastAsia="Microsoft JhengHei" w:hAnsi="GHEA Grapalat" w:cs="Microsoft JhengHei"/>
                <w:bCs/>
                <w:iCs/>
                <w:color w:val="000000"/>
                <w:sz w:val="24"/>
                <w:szCs w:val="24"/>
                <w:lang w:val="hy-AM" w:eastAsia="ru-RU"/>
              </w:rPr>
              <w:t xml:space="preserve">այսինքն </w:t>
            </w:r>
            <w:r>
              <w:rPr>
                <w:rFonts w:ascii="GHEA Grapalat" w:eastAsia="Microsoft JhengHei" w:hAnsi="GHEA Grapalat" w:cs="Microsoft JhengHei"/>
                <w:bCs/>
                <w:iCs/>
                <w:color w:val="000000"/>
                <w:sz w:val="24"/>
                <w:szCs w:val="24"/>
                <w:lang w:val="hy-AM" w:eastAsia="ru-RU"/>
              </w:rPr>
              <w:t xml:space="preserve">էլեկտրական համակարգի հետ առնչվող գործողությունը եղել է միայն </w:t>
            </w:r>
            <w:proofErr w:type="spellStart"/>
            <w:r w:rsidRPr="00101B8D">
              <w:rPr>
                <w:rFonts w:ascii="GHEA Grapalat" w:eastAsia="Microsoft JhengHei" w:hAnsi="GHEA Grapalat" w:cs="Microsoft JhengHei"/>
                <w:bCs/>
                <w:iCs/>
                <w:color w:val="000000"/>
                <w:sz w:val="24"/>
                <w:szCs w:val="24"/>
                <w:lang w:val="hy-AM" w:eastAsia="ru-RU"/>
              </w:rPr>
              <w:t>հոսանքագծերի</w:t>
            </w:r>
            <w:proofErr w:type="spellEnd"/>
            <w:r w:rsidRPr="00101B8D">
              <w:rPr>
                <w:rFonts w:ascii="GHEA Grapalat" w:eastAsia="Microsoft JhengHei" w:hAnsi="GHEA Grapalat" w:cs="Microsoft JhengHei"/>
                <w:bCs/>
                <w:iCs/>
                <w:color w:val="000000"/>
                <w:sz w:val="24"/>
                <w:szCs w:val="24"/>
                <w:lang w:val="hy-AM" w:eastAsia="ru-RU"/>
              </w:rPr>
              <w:t xml:space="preserve"> հզորացումը</w:t>
            </w:r>
            <w:r>
              <w:rPr>
                <w:rFonts w:ascii="GHEA Grapalat" w:eastAsia="Microsoft JhengHei" w:hAnsi="GHEA Grapalat" w:cs="Microsoft JhengHei"/>
                <w:bCs/>
                <w:iCs/>
                <w:color w:val="000000"/>
                <w:sz w:val="24"/>
                <w:szCs w:val="24"/>
                <w:lang w:val="hy-AM" w:eastAsia="ru-RU"/>
              </w:rPr>
              <w:t xml:space="preserve">, իսկ էլեկտրական գեներատորների ձեռքբերմանն խնդիրն առաջին անգամ </w:t>
            </w:r>
            <w:proofErr w:type="spellStart"/>
            <w:r>
              <w:rPr>
                <w:rFonts w:ascii="GHEA Grapalat" w:eastAsia="Microsoft JhengHei" w:hAnsi="GHEA Grapalat" w:cs="Microsoft JhengHei"/>
                <w:bCs/>
                <w:iCs/>
                <w:color w:val="000000"/>
                <w:sz w:val="24"/>
                <w:szCs w:val="24"/>
                <w:lang w:val="hy-AM" w:eastAsia="ru-RU"/>
              </w:rPr>
              <w:t>բարձրաձայնվել</w:t>
            </w:r>
            <w:proofErr w:type="spellEnd"/>
            <w:r>
              <w:rPr>
                <w:rFonts w:ascii="GHEA Grapalat" w:eastAsia="Microsoft JhengHei" w:hAnsi="GHEA Grapalat" w:cs="Microsoft JhengHei"/>
                <w:bCs/>
                <w:iCs/>
                <w:color w:val="000000"/>
                <w:sz w:val="24"/>
                <w:szCs w:val="24"/>
                <w:lang w:val="hy-AM" w:eastAsia="ru-RU"/>
              </w:rPr>
              <w:t xml:space="preserve"> է </w:t>
            </w:r>
            <w:proofErr w:type="spellStart"/>
            <w:r>
              <w:rPr>
                <w:rFonts w:ascii="GHEA Grapalat" w:eastAsia="Microsoft JhengHei" w:hAnsi="GHEA Grapalat" w:cs="Microsoft JhengHei"/>
                <w:bCs/>
                <w:iCs/>
                <w:color w:val="000000"/>
                <w:sz w:val="24"/>
                <w:szCs w:val="24"/>
                <w:lang w:val="hy-AM" w:eastAsia="ru-RU"/>
              </w:rPr>
              <w:t>Եվրոպական</w:t>
            </w:r>
            <w:proofErr w:type="spellEnd"/>
            <w:r>
              <w:rPr>
                <w:rFonts w:ascii="GHEA Grapalat" w:eastAsia="Microsoft JhengHei" w:hAnsi="GHEA Grapalat" w:cs="Microsoft JhengHei"/>
                <w:bCs/>
                <w:iCs/>
                <w:color w:val="000000"/>
                <w:sz w:val="24"/>
                <w:szCs w:val="24"/>
                <w:lang w:val="hy-AM" w:eastAsia="ru-RU"/>
              </w:rPr>
              <w:t xml:space="preserve"> քաղաքական համայնքի 8-րդ </w:t>
            </w:r>
            <w:proofErr w:type="spellStart"/>
            <w:r>
              <w:rPr>
                <w:rFonts w:ascii="GHEA Grapalat" w:eastAsia="Microsoft JhengHei" w:hAnsi="GHEA Grapalat" w:cs="Microsoft JhengHei"/>
                <w:bCs/>
                <w:iCs/>
                <w:color w:val="000000"/>
                <w:sz w:val="24"/>
                <w:szCs w:val="24"/>
                <w:lang w:val="hy-AM" w:eastAsia="ru-RU"/>
              </w:rPr>
              <w:t>գագաթնաժողովի</w:t>
            </w:r>
            <w:proofErr w:type="spellEnd"/>
            <w:r>
              <w:rPr>
                <w:rFonts w:ascii="GHEA Grapalat" w:eastAsia="Microsoft JhengHei" w:hAnsi="GHEA Grapalat" w:cs="Microsoft JhengHei"/>
                <w:bCs/>
                <w:iCs/>
                <w:color w:val="000000"/>
                <w:sz w:val="24"/>
                <w:szCs w:val="24"/>
                <w:lang w:val="hy-AM" w:eastAsia="ru-RU"/>
              </w:rPr>
              <w:t xml:space="preserve"> կազմակերպման հանձնաժողովի </w:t>
            </w:r>
            <w:r w:rsidRPr="00101B8D">
              <w:rPr>
                <w:rFonts w:ascii="GHEA Grapalat" w:eastAsia="Microsoft JhengHei" w:hAnsi="GHEA Grapalat" w:cs="Microsoft JhengHei"/>
                <w:bCs/>
                <w:iCs/>
                <w:color w:val="000000"/>
                <w:sz w:val="24"/>
                <w:szCs w:val="24"/>
                <w:lang w:val="hy-AM" w:eastAsia="ru-RU"/>
              </w:rPr>
              <w:t>1</w:t>
            </w:r>
            <w:r>
              <w:rPr>
                <w:rFonts w:ascii="GHEA Grapalat" w:eastAsia="Microsoft JhengHei" w:hAnsi="GHEA Grapalat" w:cs="Microsoft JhengHei"/>
                <w:bCs/>
                <w:iCs/>
                <w:color w:val="000000"/>
                <w:sz w:val="24"/>
                <w:szCs w:val="24"/>
                <w:lang w:val="hy-AM" w:eastAsia="ru-RU"/>
              </w:rPr>
              <w:t>1.07.2025թ-ի նիստին։</w:t>
            </w:r>
          </w:p>
        </w:tc>
      </w:tr>
      <w:tr w:rsidR="00101B8D" w:rsidRPr="00101B8D" w14:paraId="47FC314D" w14:textId="77777777" w:rsidTr="00101B8D">
        <w:trPr>
          <w:trHeight w:val="416"/>
          <w:tblCellSpacing w:w="0" w:type="dxa"/>
        </w:trPr>
        <w:tc>
          <w:tcPr>
            <w:tcW w:w="5765" w:type="dxa"/>
            <w:shd w:val="clear" w:color="auto" w:fill="FFFFFF"/>
          </w:tcPr>
          <w:p w14:paraId="61F184BD" w14:textId="28CD9854"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01B8D">
              <w:rPr>
                <w:rFonts w:ascii="GHEA Grapalat" w:eastAsia="Microsoft JhengHei" w:hAnsi="GHEA Grapalat" w:cs="Microsoft JhengHei"/>
                <w:bCs/>
                <w:iCs/>
                <w:color w:val="000000"/>
                <w:sz w:val="24"/>
                <w:szCs w:val="24"/>
                <w:lang w:val="hy-AM" w:eastAsia="ru-RU"/>
              </w:rPr>
              <w:t xml:space="preserve">Հարկ է նշել, որ Ընկերությունը պետական մասնակցությամբ փակ բաժնետիրական ընկերություն է, որը ենթադրում է, որ իր կառավարումը՝ ներառյալ ֆինանսական կառավարումը պետք է իրականացվի այնպես, որ Ընկերության կողմից իրականացվող ծախսերը ֆինանսավորվեն Ընկերության կողմից </w:t>
            </w:r>
            <w:proofErr w:type="spellStart"/>
            <w:r w:rsidRPr="00101B8D">
              <w:rPr>
                <w:rFonts w:ascii="GHEA Grapalat" w:eastAsia="Microsoft JhengHei" w:hAnsi="GHEA Grapalat" w:cs="Microsoft JhengHei"/>
                <w:bCs/>
                <w:iCs/>
                <w:color w:val="000000"/>
                <w:sz w:val="24"/>
                <w:szCs w:val="24"/>
                <w:lang w:val="hy-AM" w:eastAsia="ru-RU"/>
              </w:rPr>
              <w:t>գեներացվող</w:t>
            </w:r>
            <w:proofErr w:type="spellEnd"/>
            <w:r w:rsidRPr="00101B8D">
              <w:rPr>
                <w:rFonts w:ascii="GHEA Grapalat" w:eastAsia="Microsoft JhengHei" w:hAnsi="GHEA Grapalat" w:cs="Microsoft JhengHei"/>
                <w:bCs/>
                <w:iCs/>
                <w:color w:val="000000"/>
                <w:sz w:val="24"/>
                <w:szCs w:val="24"/>
                <w:lang w:val="hy-AM" w:eastAsia="ru-RU"/>
              </w:rPr>
              <w:t xml:space="preserve"> շահույթի հաշվին: Ուստի առաջարկում ենք գեներատորների ձեռքբերման հնարավորության հարցը դիտարկել Ընկերության սեփական միջոցների՝ </w:t>
            </w:r>
            <w:proofErr w:type="spellStart"/>
            <w:r w:rsidRPr="00101B8D">
              <w:rPr>
                <w:rFonts w:ascii="GHEA Grapalat" w:eastAsia="Microsoft JhengHei" w:hAnsi="GHEA Grapalat" w:cs="Microsoft JhengHei"/>
                <w:bCs/>
                <w:iCs/>
                <w:color w:val="000000"/>
                <w:sz w:val="24"/>
                <w:szCs w:val="24"/>
                <w:lang w:val="hy-AM" w:eastAsia="ru-RU"/>
              </w:rPr>
              <w:t>գեներացվող</w:t>
            </w:r>
            <w:proofErr w:type="spellEnd"/>
            <w:r w:rsidRPr="00101B8D">
              <w:rPr>
                <w:rFonts w:ascii="GHEA Grapalat" w:eastAsia="Microsoft JhengHei" w:hAnsi="GHEA Grapalat" w:cs="Microsoft JhengHei"/>
                <w:bCs/>
                <w:iCs/>
                <w:color w:val="000000"/>
                <w:sz w:val="24"/>
                <w:szCs w:val="24"/>
                <w:lang w:val="hy-AM" w:eastAsia="ru-RU"/>
              </w:rPr>
              <w:t xml:space="preserve"> շահույթի հաշվին:</w:t>
            </w:r>
          </w:p>
        </w:tc>
        <w:tc>
          <w:tcPr>
            <w:tcW w:w="5137" w:type="dxa"/>
            <w:gridSpan w:val="2"/>
            <w:shd w:val="clear" w:color="auto" w:fill="FFFFFF"/>
          </w:tcPr>
          <w:p w14:paraId="04F0ED92" w14:textId="77777777" w:rsidR="00101B8D" w:rsidRDefault="00101B8D"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Չի ընդունվել</w:t>
            </w:r>
          </w:p>
          <w:p w14:paraId="097E291F" w14:textId="4ACE30E7"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Գեներատորների ձեռքբերումը ոչ թե  Համալիրի նախաձեռնությունն է կամ նպատակը, այլ պետության։ Տվյալ դեպքում Համալիրը հանդիսանում է միայն պատվիրատու և հիմնական տնօրինող, քանի որ պետական միջոցառումները մեծամասնությամբ անցկացվում են հենց Համալիրում։ Բացի այդ, ինչպես արդեն նշվել է հիմնավորման մեջ, այդ գեներատորները կարող են օգտագործվել նաև Համալիրի շենքից դուրս պետության կողմից կազմակերպվող միջոցառումների ժամանակ։</w:t>
            </w:r>
          </w:p>
        </w:tc>
      </w:tr>
      <w:tr w:rsidR="004320B8" w:rsidRPr="00101B8D" w14:paraId="4EE96A10" w14:textId="77777777" w:rsidTr="00101B8D">
        <w:trPr>
          <w:trHeight w:val="416"/>
          <w:tblCellSpacing w:w="0" w:type="dxa"/>
        </w:trPr>
        <w:tc>
          <w:tcPr>
            <w:tcW w:w="5765" w:type="dxa"/>
            <w:shd w:val="clear" w:color="auto" w:fill="FFFFFF"/>
          </w:tcPr>
          <w:p w14:paraId="335CF7FF" w14:textId="00D9C7E5" w:rsidR="004320B8" w:rsidRPr="004320B8" w:rsidRDefault="004320B8"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320B8">
              <w:rPr>
                <w:rFonts w:ascii="GHEA Grapalat" w:eastAsia="Microsoft JhengHei" w:hAnsi="GHEA Grapalat" w:cs="Microsoft JhengHei"/>
                <w:bCs/>
                <w:iCs/>
                <w:color w:val="000000"/>
                <w:sz w:val="24"/>
                <w:szCs w:val="24"/>
                <w:lang w:val="hy-AM" w:eastAsia="ru-RU"/>
              </w:rPr>
              <w:t xml:space="preserve">Նախագծով ներկայացված նվազեցումները հնարավոր չէ կատարել՝ Նախագծում ներառված ծախսային միջոցառումների պայմանագրային </w:t>
            </w:r>
            <w:proofErr w:type="spellStart"/>
            <w:r w:rsidRPr="004320B8">
              <w:rPr>
                <w:rFonts w:ascii="GHEA Grapalat" w:eastAsia="Microsoft JhengHei" w:hAnsi="GHEA Grapalat" w:cs="Microsoft JhengHei"/>
                <w:bCs/>
                <w:iCs/>
                <w:color w:val="000000"/>
                <w:sz w:val="24"/>
                <w:szCs w:val="24"/>
                <w:lang w:val="hy-AM" w:eastAsia="ru-RU"/>
              </w:rPr>
              <w:t>պարտավորություններով</w:t>
            </w:r>
            <w:proofErr w:type="spellEnd"/>
            <w:r w:rsidRPr="004320B8">
              <w:rPr>
                <w:rFonts w:ascii="GHEA Grapalat" w:eastAsia="Microsoft JhengHei" w:hAnsi="GHEA Grapalat" w:cs="Microsoft JhengHei"/>
                <w:bCs/>
                <w:iCs/>
                <w:color w:val="000000"/>
                <w:sz w:val="24"/>
                <w:szCs w:val="24"/>
                <w:lang w:val="hy-AM" w:eastAsia="ru-RU"/>
              </w:rPr>
              <w:t xml:space="preserve"> ծանրաբեռնվածության պատճառով։</w:t>
            </w:r>
          </w:p>
        </w:tc>
        <w:tc>
          <w:tcPr>
            <w:tcW w:w="5137" w:type="dxa"/>
            <w:gridSpan w:val="2"/>
            <w:shd w:val="clear" w:color="auto" w:fill="FFFFFF"/>
          </w:tcPr>
          <w:p w14:paraId="4EC29757" w14:textId="77777777" w:rsidR="004320B8" w:rsidRDefault="004320B8"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w:t>
            </w:r>
          </w:p>
          <w:p w14:paraId="10A2C197" w14:textId="028EB483" w:rsidR="004320B8" w:rsidRPr="004320B8" w:rsidRDefault="004320B8" w:rsidP="004320B8">
            <w:pPr>
              <w:spacing w:after="0"/>
              <w:ind w:left="132" w:right="214"/>
              <w:contextualSpacing/>
              <w:jc w:val="both"/>
              <w:rPr>
                <w:rFonts w:ascii="GHEA Grapalat" w:eastAsia="Microsoft JhengHei" w:hAnsi="GHEA Grapalat" w:cs="Microsoft JhengHei"/>
                <w:bCs/>
                <w:iCs/>
                <w:color w:val="000000"/>
                <w:sz w:val="24"/>
                <w:szCs w:val="24"/>
                <w:lang w:val="hy-AM" w:eastAsia="ru-RU"/>
              </w:rPr>
            </w:pPr>
            <w:proofErr w:type="spellStart"/>
            <w:r>
              <w:rPr>
                <w:rFonts w:ascii="GHEA Grapalat" w:eastAsia="Microsoft JhengHei" w:hAnsi="GHEA Grapalat" w:cs="Microsoft JhengHei"/>
                <w:bCs/>
                <w:iCs/>
                <w:color w:val="000000"/>
                <w:sz w:val="24"/>
                <w:szCs w:val="24"/>
                <w:lang w:val="hy-AM" w:eastAsia="ru-RU"/>
              </w:rPr>
              <w:t>Նվազումներն</w:t>
            </w:r>
            <w:proofErr w:type="spellEnd"/>
            <w:r>
              <w:rPr>
                <w:rFonts w:ascii="GHEA Grapalat" w:eastAsia="Microsoft JhengHei" w:hAnsi="GHEA Grapalat" w:cs="Microsoft JhengHei"/>
                <w:bCs/>
                <w:iCs/>
                <w:color w:val="000000"/>
                <w:sz w:val="24"/>
                <w:szCs w:val="24"/>
                <w:lang w:val="hy-AM" w:eastAsia="ru-RU"/>
              </w:rPr>
              <w:t xml:space="preserve"> արդեն կատարվել են</w:t>
            </w:r>
          </w:p>
        </w:tc>
      </w:tr>
      <w:tr w:rsidR="00101B8D" w:rsidRPr="00101B8D" w14:paraId="53CB7667" w14:textId="77777777" w:rsidTr="00101B8D">
        <w:trPr>
          <w:trHeight w:val="416"/>
          <w:tblCellSpacing w:w="0" w:type="dxa"/>
        </w:trPr>
        <w:tc>
          <w:tcPr>
            <w:tcW w:w="5765" w:type="dxa"/>
            <w:shd w:val="clear" w:color="auto" w:fill="FFFFFF"/>
          </w:tcPr>
          <w:p w14:paraId="66B1D0C3" w14:textId="75F42C5C"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01B8D">
              <w:rPr>
                <w:rFonts w:ascii="GHEA Grapalat" w:eastAsia="Microsoft JhengHei" w:hAnsi="GHEA Grapalat" w:cs="Microsoft JhengHei"/>
                <w:bCs/>
                <w:iCs/>
                <w:color w:val="000000"/>
                <w:sz w:val="24"/>
                <w:szCs w:val="24"/>
                <w:lang w:val="hy-AM" w:eastAsia="ru-RU"/>
              </w:rPr>
              <w:t xml:space="preserve">«11032 </w:t>
            </w:r>
            <w:bookmarkStart w:id="0" w:name="_Hlk209542639"/>
            <w:r w:rsidRPr="00101B8D">
              <w:rPr>
                <w:rFonts w:ascii="GHEA Grapalat" w:eastAsia="Microsoft JhengHei" w:hAnsi="GHEA Grapalat" w:cs="Microsoft JhengHei"/>
                <w:bCs/>
                <w:iCs/>
                <w:color w:val="000000"/>
                <w:sz w:val="24"/>
                <w:szCs w:val="24"/>
                <w:lang w:val="hy-AM" w:eastAsia="ru-RU"/>
              </w:rPr>
              <w:t xml:space="preserve">YAN-IAN» միջազգային մշակութային փառատոն» </w:t>
            </w:r>
            <w:bookmarkEnd w:id="0"/>
            <w:r w:rsidRPr="00101B8D">
              <w:rPr>
                <w:rFonts w:ascii="GHEA Grapalat" w:eastAsia="Microsoft JhengHei" w:hAnsi="GHEA Grapalat" w:cs="Microsoft JhengHei"/>
                <w:bCs/>
                <w:iCs/>
                <w:color w:val="000000"/>
                <w:sz w:val="24"/>
                <w:szCs w:val="24"/>
                <w:lang w:val="hy-AM" w:eastAsia="ru-RU"/>
              </w:rPr>
              <w:t xml:space="preserve">միջոցառման գծով ՀՀ </w:t>
            </w:r>
            <w:r w:rsidRPr="00101B8D">
              <w:rPr>
                <w:rFonts w:ascii="GHEA Grapalat" w:eastAsia="Microsoft JhengHei" w:hAnsi="GHEA Grapalat" w:cs="Microsoft JhengHei"/>
                <w:bCs/>
                <w:iCs/>
                <w:color w:val="000000"/>
                <w:sz w:val="24"/>
                <w:szCs w:val="24"/>
                <w:lang w:val="hy-AM" w:eastAsia="ru-RU"/>
              </w:rPr>
              <w:lastRenderedPageBreak/>
              <w:t xml:space="preserve">կառավարության 20.06.2025թ. N 820-Ն որոշմամբ ՀՀ կառավարության պահուստային ֆոնդից հատկացվել է 673,500.0 հազ. դրամ, որը Նախագծով առաջարկվում է վերադարձնել ՀՀ կառավարության պահուստային ֆոնդ, սակայն հիմնավորմամբ բացահայտված չէ միջոցառման </w:t>
            </w:r>
            <w:proofErr w:type="spellStart"/>
            <w:r w:rsidRPr="00101B8D">
              <w:rPr>
                <w:rFonts w:ascii="GHEA Grapalat" w:eastAsia="Microsoft JhengHei" w:hAnsi="GHEA Grapalat" w:cs="Microsoft JhengHei"/>
                <w:bCs/>
                <w:iCs/>
                <w:color w:val="000000"/>
                <w:sz w:val="24"/>
                <w:szCs w:val="24"/>
                <w:lang w:val="hy-AM" w:eastAsia="ru-RU"/>
              </w:rPr>
              <w:t>չիրականացման</w:t>
            </w:r>
            <w:proofErr w:type="spellEnd"/>
            <w:r w:rsidRPr="00101B8D">
              <w:rPr>
                <w:rFonts w:ascii="GHEA Grapalat" w:eastAsia="Microsoft JhengHei" w:hAnsi="GHEA Grapalat" w:cs="Microsoft JhengHei"/>
                <w:bCs/>
                <w:iCs/>
                <w:color w:val="000000"/>
                <w:sz w:val="24"/>
                <w:szCs w:val="24"/>
                <w:lang w:val="hy-AM" w:eastAsia="ru-RU"/>
              </w:rPr>
              <w:t xml:space="preserve"> պատճառը:</w:t>
            </w:r>
          </w:p>
        </w:tc>
        <w:tc>
          <w:tcPr>
            <w:tcW w:w="5137" w:type="dxa"/>
            <w:gridSpan w:val="2"/>
            <w:shd w:val="clear" w:color="auto" w:fill="FFFFFF"/>
          </w:tcPr>
          <w:p w14:paraId="6777A327" w14:textId="77777777" w:rsidR="00101B8D" w:rsidRDefault="00101B8D"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w:t>
            </w:r>
          </w:p>
          <w:p w14:paraId="4EA2BA21" w14:textId="3E1EC503" w:rsidR="00101B8D" w:rsidRPr="00101B8D" w:rsidRDefault="00101B8D"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Լրացվել է</w:t>
            </w:r>
          </w:p>
        </w:tc>
      </w:tr>
      <w:tr w:rsidR="004320B8" w:rsidRPr="00101B8D" w14:paraId="797969D4" w14:textId="77777777" w:rsidTr="00101B8D">
        <w:trPr>
          <w:trHeight w:val="416"/>
          <w:tblCellSpacing w:w="0" w:type="dxa"/>
        </w:trPr>
        <w:tc>
          <w:tcPr>
            <w:tcW w:w="5765" w:type="dxa"/>
            <w:shd w:val="clear" w:color="auto" w:fill="FFFFFF"/>
          </w:tcPr>
          <w:p w14:paraId="10E4653D" w14:textId="77777777" w:rsidR="004320B8" w:rsidRPr="004320B8" w:rsidRDefault="004320B8" w:rsidP="004320B8">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320B8">
              <w:rPr>
                <w:rFonts w:ascii="GHEA Grapalat" w:eastAsia="Microsoft JhengHei" w:hAnsi="GHEA Grapalat" w:cs="Microsoft JhengHei"/>
                <w:bCs/>
                <w:iCs/>
                <w:color w:val="000000"/>
                <w:sz w:val="24"/>
                <w:szCs w:val="24"/>
                <w:lang w:val="hy-AM" w:eastAsia="ru-RU"/>
              </w:rPr>
              <w:t xml:space="preserve">Նախագծին կից ներկայացված փաստաթղթերի համաձայն՝ ՀՀ Տավուշի մարզի աշխատակազմի կողմից նախագծանախահաշվային փաստաթղթերի մշակման ծառայությունների ձեռքբերման նպատակով Գնումների մասին օրենքի 15-րդ հոդվածի 6-րդ մասի հիմքով 27.03.2025թ. կնքվել է NՀՀՏՄ-ՀԲՄԽԾՁԲ-25/01 պայմանագիրը, </w:t>
            </w:r>
            <w:proofErr w:type="spellStart"/>
            <w:r w:rsidRPr="004320B8">
              <w:rPr>
                <w:rFonts w:ascii="GHEA Grapalat" w:eastAsia="Microsoft JhengHei" w:hAnsi="GHEA Grapalat" w:cs="Microsoft JhengHei"/>
                <w:bCs/>
                <w:iCs/>
                <w:color w:val="000000"/>
                <w:sz w:val="24"/>
                <w:szCs w:val="24"/>
                <w:lang w:val="hy-AM" w:eastAsia="ru-RU"/>
              </w:rPr>
              <w:t>հետևաբար</w:t>
            </w:r>
            <w:proofErr w:type="spellEnd"/>
            <w:r w:rsidRPr="004320B8">
              <w:rPr>
                <w:rFonts w:ascii="GHEA Grapalat" w:eastAsia="Microsoft JhengHei" w:hAnsi="GHEA Grapalat" w:cs="Microsoft JhengHei"/>
                <w:bCs/>
                <w:iCs/>
                <w:color w:val="000000"/>
                <w:sz w:val="24"/>
                <w:szCs w:val="24"/>
                <w:lang w:val="hy-AM" w:eastAsia="ru-RU"/>
              </w:rPr>
              <w:t xml:space="preserve"> 27.09.2025թ. լրանում է դրա հիման վրա համաձայնագիր կնքելու համար նախատեսված վեցամսյա ժամկետը: </w:t>
            </w:r>
          </w:p>
          <w:p w14:paraId="571CB0A7" w14:textId="250C912E" w:rsidR="004320B8" w:rsidRPr="00101B8D" w:rsidRDefault="004320B8" w:rsidP="004320B8">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320B8">
              <w:rPr>
                <w:rFonts w:ascii="GHEA Grapalat" w:eastAsia="Microsoft JhengHei" w:hAnsi="GHEA Grapalat" w:cs="Microsoft JhengHei"/>
                <w:bCs/>
                <w:iCs/>
                <w:color w:val="000000"/>
                <w:sz w:val="24"/>
                <w:szCs w:val="24"/>
                <w:lang w:val="hy-AM" w:eastAsia="ru-RU"/>
              </w:rPr>
              <w:t>Նկատի ունենալով այս հանգամանքը, հայտնում ենք, որ եթե պատվիրատուն ցանկանում է պայմանագիր կնքած կատարող կողմի հետ կնքել համաձայնագիր ծառայությունները մատուցելու համար, ապա առաջարկում ենք Նախագծում ավելացնել դրույթ՝ համաձայնագիր կնքելու թույլտվության վերաբերյալ: Ընդ որում, որպես լիազորող նորմ, տվյալ դեպքում առաջարկում ենք հիմք ընդունել ՀՀ կառավարության 04.05.2017թ. N 526-Ն որոշմամբ հաստատված կարգի 3-րդ կետը (ՀՀ կառավարության կողմից ընդունվել են նմանատիպ՝ թույլտվություն տրամադրող որոշումներ, մասնավորապես՝ 25.04.2024թ. N609-Ն, 10.10.2024թ. N 1602-Ն, 24.10.2024թ. N 1698-Ն որոշումները):</w:t>
            </w:r>
          </w:p>
        </w:tc>
        <w:tc>
          <w:tcPr>
            <w:tcW w:w="5137" w:type="dxa"/>
            <w:gridSpan w:val="2"/>
            <w:shd w:val="clear" w:color="auto" w:fill="FFFFFF"/>
          </w:tcPr>
          <w:p w14:paraId="51BB5A5A" w14:textId="77777777" w:rsidR="004320B8" w:rsidRDefault="004320B8"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Չի ընդունվել</w:t>
            </w:r>
          </w:p>
          <w:p w14:paraId="7F3D701D" w14:textId="24F17D4E" w:rsidR="004320B8" w:rsidRPr="004320B8" w:rsidRDefault="004320B8" w:rsidP="004320B8">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 xml:space="preserve">ՀՀ կառավարության </w:t>
            </w:r>
            <w:r w:rsidRPr="004320B8">
              <w:rPr>
                <w:rFonts w:ascii="GHEA Grapalat" w:eastAsia="Microsoft JhengHei" w:hAnsi="GHEA Grapalat" w:cs="Microsoft JhengHei"/>
                <w:bCs/>
                <w:iCs/>
                <w:color w:val="000000"/>
                <w:sz w:val="24"/>
                <w:szCs w:val="24"/>
                <w:lang w:val="hy-AM" w:eastAsia="ru-RU"/>
              </w:rPr>
              <w:t>04.05.2017</w:t>
            </w:r>
            <w:r>
              <w:rPr>
                <w:rFonts w:ascii="GHEA Grapalat" w:eastAsia="Microsoft JhengHei" w:hAnsi="GHEA Grapalat" w:cs="Microsoft JhengHei"/>
                <w:bCs/>
                <w:iCs/>
                <w:color w:val="000000"/>
                <w:sz w:val="24"/>
                <w:szCs w:val="24"/>
                <w:lang w:val="hy-AM" w:eastAsia="ru-RU"/>
              </w:rPr>
              <w:t xml:space="preserve">թ-ի </w:t>
            </w:r>
            <w:r w:rsidRPr="004320B8">
              <w:rPr>
                <w:rFonts w:ascii="GHEA Grapalat" w:eastAsia="Microsoft JhengHei" w:hAnsi="GHEA Grapalat" w:cs="Microsoft JhengHei"/>
                <w:bCs/>
                <w:iCs/>
                <w:color w:val="000000"/>
                <w:sz w:val="24"/>
                <w:szCs w:val="24"/>
                <w:lang w:val="hy-AM" w:eastAsia="ru-RU"/>
              </w:rPr>
              <w:t>N</w:t>
            </w:r>
            <w:r>
              <w:rPr>
                <w:rFonts w:ascii="GHEA Grapalat" w:eastAsia="Microsoft JhengHei" w:hAnsi="GHEA Grapalat" w:cs="Microsoft JhengHei"/>
                <w:bCs/>
                <w:iCs/>
                <w:color w:val="000000"/>
                <w:sz w:val="24"/>
                <w:szCs w:val="24"/>
                <w:lang w:val="hy-AM" w:eastAsia="ru-RU"/>
              </w:rPr>
              <w:t xml:space="preserve"> 526-Ն որոշմամբ հաստատված կարգի 3-րդ կետով սահմանվում է նաև </w:t>
            </w:r>
            <w:proofErr w:type="spellStart"/>
            <w:r>
              <w:rPr>
                <w:rFonts w:ascii="GHEA Grapalat" w:eastAsia="Microsoft JhengHei" w:hAnsi="GHEA Grapalat" w:cs="Microsoft JhengHei"/>
                <w:bCs/>
                <w:iCs/>
                <w:color w:val="000000"/>
                <w:sz w:val="24"/>
                <w:szCs w:val="24"/>
                <w:lang w:val="hy-AM" w:eastAsia="ru-RU"/>
              </w:rPr>
              <w:t>հետևյալը</w:t>
            </w:r>
            <w:proofErr w:type="spellEnd"/>
            <w:r w:rsidRPr="004320B8">
              <w:rPr>
                <w:rFonts w:ascii="Microsoft JhengHei" w:eastAsia="Microsoft JhengHei" w:hAnsi="Microsoft JhengHei" w:cs="Microsoft JhengHei" w:hint="eastAsia"/>
                <w:bCs/>
                <w:iCs/>
                <w:color w:val="000000"/>
                <w:sz w:val="24"/>
                <w:szCs w:val="24"/>
                <w:lang w:val="hy-AM" w:eastAsia="ru-RU"/>
              </w:rPr>
              <w:t>․</w:t>
            </w:r>
            <w:r w:rsidRPr="004320B8">
              <w:rPr>
                <w:rFonts w:ascii="GHEA Grapalat" w:eastAsia="Microsoft JhengHei" w:hAnsi="GHEA Grapalat" w:cs="Microsoft JhengHei"/>
                <w:bCs/>
                <w:iCs/>
                <w:color w:val="000000"/>
                <w:sz w:val="24"/>
                <w:szCs w:val="24"/>
                <w:lang w:val="hy-AM" w:eastAsia="ru-RU"/>
              </w:rPr>
              <w:t xml:space="preserve"> </w:t>
            </w:r>
            <w:r>
              <w:rPr>
                <w:rFonts w:ascii="GHEA Grapalat" w:eastAsia="Microsoft JhengHei" w:hAnsi="GHEA Grapalat" w:cs="Microsoft JhengHei"/>
                <w:bCs/>
                <w:iCs/>
                <w:color w:val="000000"/>
                <w:sz w:val="24"/>
                <w:szCs w:val="24"/>
                <w:lang w:val="hy-AM" w:eastAsia="ru-RU"/>
              </w:rPr>
              <w:t>«</w:t>
            </w:r>
            <w:r w:rsidRPr="004320B8">
              <w:rPr>
                <w:rFonts w:ascii="GHEA Grapalat" w:eastAsia="Microsoft JhengHei" w:hAnsi="GHEA Grapalat" w:cs="Microsoft JhengHei"/>
                <w:bCs/>
                <w:i/>
                <w:color w:val="000000"/>
                <w:sz w:val="24"/>
                <w:szCs w:val="24"/>
                <w:lang w:val="hy-AM" w:eastAsia="ru-RU"/>
              </w:rPr>
              <w:t xml:space="preserve">Սույն կետը չի վերաբերում </w:t>
            </w:r>
            <w:r>
              <w:rPr>
                <w:rFonts w:ascii="Microsoft JhengHei" w:eastAsia="Microsoft JhengHei" w:hAnsi="Microsoft JhengHei" w:cs="Microsoft JhengHei"/>
                <w:bCs/>
                <w:i/>
                <w:color w:val="000000"/>
                <w:sz w:val="24"/>
                <w:szCs w:val="24"/>
                <w:lang w:val="hy-AM" w:eastAsia="ru-RU"/>
              </w:rPr>
              <w:t xml:space="preserve">․․․ </w:t>
            </w:r>
            <w:r w:rsidRPr="004320B8">
              <w:rPr>
                <w:rFonts w:ascii="GHEA Grapalat" w:eastAsia="Microsoft JhengHei" w:hAnsi="GHEA Grapalat" w:cs="Microsoft JhengHei"/>
                <w:bCs/>
                <w:i/>
                <w:color w:val="000000"/>
                <w:sz w:val="24"/>
                <w:szCs w:val="24"/>
                <w:lang w:val="hy-AM" w:eastAsia="ru-RU"/>
              </w:rPr>
              <w:t>այն դեպքերին, երբ պայմանը (պայմանները) սահմանված է օրենքով կամ բխում է օրենքի պահանջից</w:t>
            </w:r>
            <w:r w:rsidRPr="004320B8">
              <w:rPr>
                <w:rFonts w:ascii="GHEA Grapalat" w:eastAsia="Microsoft JhengHei" w:hAnsi="GHEA Grapalat" w:cs="Microsoft JhengHei"/>
                <w:bCs/>
                <w:iCs/>
                <w:color w:val="000000"/>
                <w:sz w:val="24"/>
                <w:szCs w:val="24"/>
                <w:lang w:val="hy-AM" w:eastAsia="ru-RU"/>
              </w:rPr>
              <w:t>:</w:t>
            </w:r>
          </w:p>
          <w:p w14:paraId="500F411C" w14:textId="77777777" w:rsidR="004320B8" w:rsidRDefault="004320B8" w:rsidP="004320B8">
            <w:pPr>
              <w:spacing w:after="0"/>
              <w:ind w:left="132" w:right="214"/>
              <w:contextualSpacing/>
              <w:jc w:val="both"/>
              <w:rPr>
                <w:rFonts w:ascii="Microsoft JhengHei" w:eastAsia="Microsoft JhengHei" w:hAnsi="Microsoft JhengHei" w:cs="Microsoft JhengHei"/>
                <w:bCs/>
                <w:iCs/>
                <w:color w:val="000000"/>
                <w:sz w:val="24"/>
                <w:szCs w:val="24"/>
                <w:lang w:val="hy-AM" w:eastAsia="ru-RU"/>
              </w:rPr>
            </w:pPr>
            <w:r w:rsidRPr="004320B8">
              <w:rPr>
                <w:rFonts w:ascii="GHEA Grapalat" w:eastAsia="Microsoft JhengHei" w:hAnsi="GHEA Grapalat" w:cs="Microsoft JhengHei"/>
                <w:bCs/>
                <w:i/>
                <w:color w:val="000000"/>
                <w:sz w:val="24"/>
                <w:szCs w:val="24"/>
                <w:lang w:val="hy-AM" w:eastAsia="ru-RU"/>
              </w:rPr>
              <w:t>Ընդ որում, սույն կետով նախատեսված պայմանը կարող է կիրառվել, եթե հրապարակված կամ մասնակցին տրամադրված չէ հրավեր</w:t>
            </w:r>
            <w:r>
              <w:rPr>
                <w:rFonts w:ascii="Microsoft JhengHei" w:eastAsia="Microsoft JhengHei" w:hAnsi="Microsoft JhengHei" w:cs="Microsoft JhengHei"/>
                <w:bCs/>
                <w:iCs/>
                <w:color w:val="000000"/>
                <w:sz w:val="24"/>
                <w:szCs w:val="24"/>
                <w:lang w:val="hy-AM" w:eastAsia="ru-RU"/>
              </w:rPr>
              <w:t>․․․</w:t>
            </w:r>
            <w:r>
              <w:rPr>
                <w:rFonts w:ascii="Microsoft JhengHei" w:eastAsia="Microsoft JhengHei" w:hAnsi="Microsoft JhengHei" w:cs="Microsoft JhengHei" w:hint="eastAsia"/>
                <w:bCs/>
                <w:iCs/>
                <w:color w:val="000000"/>
                <w:sz w:val="24"/>
                <w:szCs w:val="24"/>
                <w:lang w:val="hy-AM" w:eastAsia="ru-RU"/>
              </w:rPr>
              <w:t>»</w:t>
            </w:r>
          </w:p>
          <w:p w14:paraId="4EEB1B13" w14:textId="77777777" w:rsidR="004320B8" w:rsidRDefault="004320B8" w:rsidP="004320B8">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 xml:space="preserve">Պայմանով կնքված պայմանագրի վեցամսյա ժամկետը լրանալու դեպքում պայմանագրի լուծման պահանջը սահմանված է «Գնումների մասին» օրենքի 15-րդ հոդվածի 6-րդ մասով, </w:t>
            </w:r>
            <w:proofErr w:type="spellStart"/>
            <w:r>
              <w:rPr>
                <w:rFonts w:ascii="GHEA Grapalat" w:eastAsia="Microsoft JhengHei" w:hAnsi="GHEA Grapalat" w:cs="Microsoft JhengHei"/>
                <w:bCs/>
                <w:iCs/>
                <w:color w:val="000000"/>
                <w:sz w:val="24"/>
                <w:szCs w:val="24"/>
                <w:lang w:val="hy-AM" w:eastAsia="ru-RU"/>
              </w:rPr>
              <w:t>հետևաբար</w:t>
            </w:r>
            <w:proofErr w:type="spellEnd"/>
            <w:r>
              <w:rPr>
                <w:rFonts w:ascii="GHEA Grapalat" w:eastAsia="Microsoft JhengHei" w:hAnsi="GHEA Grapalat" w:cs="Microsoft JhengHei"/>
                <w:bCs/>
                <w:iCs/>
                <w:color w:val="000000"/>
                <w:sz w:val="24"/>
                <w:szCs w:val="24"/>
                <w:lang w:val="hy-AM" w:eastAsia="ru-RU"/>
              </w:rPr>
              <w:t>, ՀՀ կառավարությունը չի կարող թույլատրել չկիրառել այդ պայմանը։</w:t>
            </w:r>
          </w:p>
          <w:p w14:paraId="02B1C905" w14:textId="0F65C2FC" w:rsidR="004320B8" w:rsidRPr="004320B8" w:rsidRDefault="004320B8" w:rsidP="004320B8">
            <w:pPr>
              <w:spacing w:after="0"/>
              <w:ind w:left="132" w:right="214"/>
              <w:contextualSpacing/>
              <w:jc w:val="both"/>
              <w:rPr>
                <w:rFonts w:ascii="Sylfaen" w:eastAsia="Microsoft JhengHei" w:hAnsi="Sylfaen" w:cs="Microsoft JhengHei"/>
                <w:bCs/>
                <w:iCs/>
                <w:color w:val="000000"/>
                <w:sz w:val="24"/>
                <w:szCs w:val="24"/>
                <w:lang w:val="hy-AM" w:eastAsia="ru-RU"/>
              </w:rPr>
            </w:pPr>
            <w:r w:rsidRPr="004320B8">
              <w:rPr>
                <w:rFonts w:ascii="GHEA Grapalat" w:eastAsia="Microsoft JhengHei" w:hAnsi="GHEA Grapalat" w:cs="Microsoft JhengHei"/>
                <w:bCs/>
                <w:iCs/>
                <w:color w:val="000000"/>
                <w:sz w:val="24"/>
                <w:szCs w:val="24"/>
                <w:lang w:val="hy-AM" w:eastAsia="ru-RU"/>
              </w:rPr>
              <w:t>Միաժամանակ, այն դեպքում, եթե որոշ</w:t>
            </w:r>
            <w:r>
              <w:rPr>
                <w:rFonts w:ascii="GHEA Grapalat" w:eastAsia="Microsoft JhengHei" w:hAnsi="GHEA Grapalat" w:cs="Microsoft JhengHei"/>
                <w:bCs/>
                <w:iCs/>
                <w:color w:val="000000"/>
                <w:sz w:val="24"/>
                <w:szCs w:val="24"/>
                <w:lang w:val="hy-AM" w:eastAsia="ru-RU"/>
              </w:rPr>
              <w:t xml:space="preserve">ումն ավելի ուշ ընդունվի, քան սեպտեմբերի 27-ն է, ՀՀ Տավուշի մարզպետի կողմից կհայտարարվի նոր մրցույթ հատկացվող գումարի շրջանակներում </w:t>
            </w:r>
            <w:r w:rsidRPr="004320B8">
              <w:rPr>
                <w:rFonts w:ascii="GHEA Grapalat" w:eastAsia="Microsoft JhengHei" w:hAnsi="GHEA Grapalat" w:cs="Microsoft JhengHei"/>
                <w:bCs/>
                <w:iCs/>
                <w:color w:val="000000"/>
                <w:sz w:val="24"/>
                <w:szCs w:val="24"/>
                <w:lang w:val="hy-AM" w:eastAsia="ru-RU"/>
              </w:rPr>
              <w:t>(</w:t>
            </w:r>
            <w:r>
              <w:rPr>
                <w:rFonts w:ascii="GHEA Grapalat" w:eastAsia="Microsoft JhengHei" w:hAnsi="GHEA Grapalat" w:cs="Microsoft JhengHei"/>
                <w:bCs/>
                <w:iCs/>
                <w:color w:val="000000"/>
                <w:sz w:val="24"/>
                <w:szCs w:val="24"/>
                <w:lang w:val="hy-AM" w:eastAsia="ru-RU"/>
              </w:rPr>
              <w:t>այս մասին քննարկվել և համաձայնեցվել է մարզպետի աշխատակազմի հետ</w:t>
            </w:r>
            <w:r w:rsidRPr="004320B8">
              <w:rPr>
                <w:rFonts w:ascii="GHEA Grapalat" w:eastAsia="Microsoft JhengHei" w:hAnsi="GHEA Grapalat" w:cs="Microsoft JhengHei"/>
                <w:bCs/>
                <w:iCs/>
                <w:color w:val="000000"/>
                <w:sz w:val="24"/>
                <w:szCs w:val="24"/>
                <w:lang w:val="hy-AM" w:eastAsia="ru-RU"/>
              </w:rPr>
              <w:t>)</w:t>
            </w:r>
            <w:r>
              <w:rPr>
                <w:rFonts w:ascii="GHEA Grapalat" w:eastAsia="Microsoft JhengHei" w:hAnsi="GHEA Grapalat" w:cs="Microsoft JhengHei"/>
                <w:bCs/>
                <w:iCs/>
                <w:color w:val="000000"/>
                <w:sz w:val="24"/>
                <w:szCs w:val="24"/>
                <w:lang w:val="hy-AM" w:eastAsia="ru-RU"/>
              </w:rPr>
              <w:t>։</w:t>
            </w:r>
          </w:p>
        </w:tc>
      </w:tr>
      <w:tr w:rsidR="00101B8D" w:rsidRPr="00101B8D" w14:paraId="58267C55" w14:textId="77777777" w:rsidTr="00101B8D">
        <w:trPr>
          <w:trHeight w:val="416"/>
          <w:tblCellSpacing w:w="0" w:type="dxa"/>
        </w:trPr>
        <w:tc>
          <w:tcPr>
            <w:tcW w:w="5765" w:type="dxa"/>
            <w:shd w:val="clear" w:color="auto" w:fill="FFFFFF"/>
          </w:tcPr>
          <w:p w14:paraId="1269BE21" w14:textId="00C55310" w:rsidR="00101B8D" w:rsidRPr="00101B8D" w:rsidRDefault="004320B8" w:rsidP="00101B8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320B8">
              <w:rPr>
                <w:rFonts w:ascii="GHEA Grapalat" w:eastAsia="Microsoft JhengHei" w:hAnsi="GHEA Grapalat" w:cs="Microsoft JhengHei"/>
                <w:bCs/>
                <w:iCs/>
                <w:color w:val="000000"/>
                <w:sz w:val="24"/>
                <w:szCs w:val="24"/>
                <w:lang w:val="hy-AM" w:eastAsia="ru-RU"/>
              </w:rPr>
              <w:t xml:space="preserve">Նախագծի հավելված 12-ում ՀՀ Տավուշի մարզպետի աշխատակազմին վերաբերող մասում 71241200-502 ԳՄԱ կոդի անվանումն առաջարկում ենք նշել «նախագծերի </w:t>
            </w:r>
            <w:r w:rsidRPr="004320B8">
              <w:rPr>
                <w:rFonts w:ascii="GHEA Grapalat" w:eastAsia="Microsoft JhengHei" w:hAnsi="GHEA Grapalat" w:cs="Microsoft JhengHei"/>
                <w:bCs/>
                <w:iCs/>
                <w:color w:val="000000"/>
                <w:sz w:val="24"/>
                <w:szCs w:val="24"/>
                <w:lang w:val="hy-AM" w:eastAsia="ru-RU"/>
              </w:rPr>
              <w:lastRenderedPageBreak/>
              <w:t>պատրաստում, ծախսերի գնահատում»:</w:t>
            </w:r>
          </w:p>
        </w:tc>
        <w:tc>
          <w:tcPr>
            <w:tcW w:w="5137" w:type="dxa"/>
            <w:gridSpan w:val="2"/>
            <w:shd w:val="clear" w:color="auto" w:fill="FFFFFF"/>
          </w:tcPr>
          <w:p w14:paraId="7DAFB101" w14:textId="4EDB629A" w:rsidR="00101B8D" w:rsidRDefault="004320B8" w:rsidP="00101B8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w:t>
            </w:r>
          </w:p>
        </w:tc>
      </w:tr>
      <w:tr w:rsidR="00DC2F70" w:rsidRPr="001E0BEC" w14:paraId="33F1E723" w14:textId="77777777" w:rsidTr="005A2C4B">
        <w:trPr>
          <w:trHeight w:val="416"/>
          <w:tblCellSpacing w:w="0" w:type="dxa"/>
        </w:trPr>
        <w:tc>
          <w:tcPr>
            <w:tcW w:w="7925" w:type="dxa"/>
            <w:gridSpan w:val="2"/>
            <w:vMerge w:val="restart"/>
            <w:shd w:val="clear" w:color="auto" w:fill="D9D9D9" w:themeFill="background1" w:themeFillShade="D9"/>
          </w:tcPr>
          <w:p w14:paraId="3E9C5996" w14:textId="6AF8BAD4" w:rsidR="00DC2F70" w:rsidRPr="00CF5F3A" w:rsidRDefault="00DC2F70" w:rsidP="00DC2F70">
            <w:pPr>
              <w:spacing w:after="0"/>
              <w:ind w:left="132" w:right="214"/>
              <w:contextualSpacing/>
              <w:jc w:val="center"/>
              <w:rPr>
                <w:rFonts w:ascii="GHEA Grapalat" w:eastAsia="Times New Roman" w:hAnsi="GHEA Grapalat" w:cs="Times New Roman"/>
                <w:color w:val="000000"/>
                <w:sz w:val="24"/>
                <w:szCs w:val="24"/>
                <w:lang w:val="en-US" w:eastAsia="ru-RU"/>
              </w:rPr>
            </w:pPr>
            <w:r w:rsidRPr="00CF5F3A">
              <w:rPr>
                <w:rFonts w:ascii="GHEA Grapalat" w:eastAsia="Times New Roman" w:hAnsi="GHEA Grapalat" w:cs="Times New Roman"/>
                <w:color w:val="000000"/>
                <w:sz w:val="24"/>
                <w:szCs w:val="24"/>
                <w:lang w:val="hy-AM" w:eastAsia="ru-RU"/>
              </w:rPr>
              <w:t>2</w:t>
            </w:r>
            <w:r w:rsidRPr="00CF5F3A">
              <w:rPr>
                <w:rFonts w:ascii="Cambria Math" w:eastAsia="Times New Roman" w:hAnsi="Cambria Math" w:cs="Cambria Math"/>
                <w:color w:val="000000"/>
                <w:sz w:val="24"/>
                <w:szCs w:val="24"/>
                <w:lang w:val="hy-AM" w:eastAsia="ru-RU"/>
              </w:rPr>
              <w:t>․</w:t>
            </w:r>
            <w:r w:rsidRPr="00CF5F3A">
              <w:rPr>
                <w:rFonts w:ascii="GHEA Grapalat" w:eastAsia="Times New Roman" w:hAnsi="GHEA Grapalat" w:cs="Times New Roman"/>
                <w:color w:val="000000"/>
                <w:sz w:val="24"/>
                <w:szCs w:val="24"/>
                <w:lang w:val="hy-AM" w:eastAsia="ru-RU"/>
              </w:rPr>
              <w:t xml:space="preserve"> ՀՀ քաղաքաշինության կոմիտե</w:t>
            </w:r>
          </w:p>
        </w:tc>
        <w:tc>
          <w:tcPr>
            <w:tcW w:w="2977" w:type="dxa"/>
            <w:shd w:val="clear" w:color="auto" w:fill="D9D9D9" w:themeFill="background1" w:themeFillShade="D9"/>
          </w:tcPr>
          <w:p w14:paraId="0F25B087" w14:textId="1DED5A4B" w:rsidR="00DC2F70" w:rsidRPr="004320B8" w:rsidRDefault="004320B8" w:rsidP="00DC2F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17.09.2025թ.</w:t>
            </w:r>
          </w:p>
        </w:tc>
      </w:tr>
      <w:tr w:rsidR="00DC2F70" w:rsidRPr="001E0BEC" w14:paraId="6EA58383" w14:textId="77777777" w:rsidTr="005A2C4B">
        <w:trPr>
          <w:trHeight w:val="416"/>
          <w:tblCellSpacing w:w="0" w:type="dxa"/>
        </w:trPr>
        <w:tc>
          <w:tcPr>
            <w:tcW w:w="7925" w:type="dxa"/>
            <w:gridSpan w:val="2"/>
            <w:vMerge/>
            <w:shd w:val="clear" w:color="auto" w:fill="D9D9D9" w:themeFill="background1" w:themeFillShade="D9"/>
          </w:tcPr>
          <w:p w14:paraId="623CF71D" w14:textId="77777777" w:rsidR="00DC2F70" w:rsidRPr="00CF5F3A" w:rsidRDefault="00DC2F70"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57E105BA" w14:textId="460CA840" w:rsidR="00DC2F70" w:rsidRPr="00CF5F3A" w:rsidRDefault="00DC2F70" w:rsidP="004320B8">
            <w:pPr>
              <w:spacing w:after="0"/>
              <w:ind w:left="132" w:right="214"/>
              <w:contextualSpacing/>
              <w:jc w:val="center"/>
              <w:rPr>
                <w:rFonts w:ascii="GHEA Grapalat" w:eastAsia="Times New Roman" w:hAnsi="GHEA Grapalat" w:cs="Times New Roman"/>
                <w:color w:val="000000"/>
                <w:sz w:val="24"/>
                <w:szCs w:val="24"/>
                <w:lang w:val="hy-AM" w:eastAsia="ru-RU"/>
              </w:rPr>
            </w:pPr>
            <w:r w:rsidRPr="00CF5F3A">
              <w:rPr>
                <w:rFonts w:ascii="GHEA Grapalat" w:eastAsia="Times New Roman" w:hAnsi="GHEA Grapalat" w:cs="Times New Roman"/>
                <w:color w:val="000000"/>
                <w:sz w:val="24"/>
                <w:szCs w:val="24"/>
                <w:lang w:val="hy-AM" w:eastAsia="ru-RU"/>
              </w:rPr>
              <w:t>N</w:t>
            </w:r>
            <w:r w:rsidR="004320B8">
              <w:rPr>
                <w:rFonts w:ascii="GHEA Grapalat" w:eastAsia="Times New Roman" w:hAnsi="GHEA Grapalat" w:cs="Times New Roman"/>
                <w:color w:val="000000"/>
                <w:sz w:val="24"/>
                <w:szCs w:val="24"/>
                <w:lang w:val="hy-AM" w:eastAsia="ru-RU"/>
              </w:rPr>
              <w:t xml:space="preserve"> </w:t>
            </w:r>
            <w:r w:rsidR="004320B8" w:rsidRPr="004320B8">
              <w:rPr>
                <w:rFonts w:ascii="GHEA Grapalat" w:eastAsia="Times New Roman" w:hAnsi="GHEA Grapalat" w:cs="Times New Roman"/>
                <w:color w:val="000000"/>
                <w:sz w:val="24"/>
                <w:szCs w:val="24"/>
                <w:lang w:val="hy-AM" w:eastAsia="ru-RU"/>
              </w:rPr>
              <w:t>01/16.1/15444-2025</w:t>
            </w:r>
          </w:p>
        </w:tc>
      </w:tr>
      <w:tr w:rsidR="004320B8" w:rsidRPr="00832604" w14:paraId="24AEE4BD" w14:textId="77777777" w:rsidTr="004320B8">
        <w:trPr>
          <w:trHeight w:val="416"/>
          <w:tblCellSpacing w:w="0" w:type="dxa"/>
        </w:trPr>
        <w:tc>
          <w:tcPr>
            <w:tcW w:w="5765" w:type="dxa"/>
            <w:shd w:val="clear" w:color="auto" w:fill="FFFFFF"/>
          </w:tcPr>
          <w:p w14:paraId="5A1DEA83" w14:textId="6B8E508F" w:rsidR="004320B8" w:rsidRPr="00A8145C" w:rsidRDefault="00A901E6" w:rsidP="00A8145C">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sidRPr="00A901E6">
              <w:rPr>
                <w:rFonts w:ascii="GHEA Grapalat" w:eastAsia="Times New Roman" w:hAnsi="GHEA Grapalat" w:cs="Times New Roman"/>
                <w:bCs/>
                <w:iCs/>
                <w:color w:val="000000"/>
                <w:sz w:val="24"/>
                <w:szCs w:val="24"/>
                <w:lang w:val="hy-AM" w:eastAsia="ru-RU"/>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2025 թվականի սեպտեմբերի 4-ի N 1275-Ն որոշման մեջ փոփոխություն կատարելու, ինչպես նաև «Կարեն Դեմիրճյանի անվան մարզահամերգային համալիր» փակ բաժնետիրական ընկերության կանոնադրական կապիտալն ավելացնելու մասին» ՀՀ կառավարության որոշման նախագծի (այսուհետ՝ Նախագիծ) վերաբերյալ ՀՀ քաղաքաշինության կոմիտեն դիտողություններ չունի:</w:t>
            </w:r>
          </w:p>
        </w:tc>
        <w:tc>
          <w:tcPr>
            <w:tcW w:w="5137" w:type="dxa"/>
            <w:gridSpan w:val="2"/>
            <w:shd w:val="clear" w:color="auto" w:fill="FFFFFF"/>
          </w:tcPr>
          <w:p w14:paraId="1D06B087" w14:textId="62517ECC" w:rsidR="004320B8" w:rsidRPr="00A901E6" w:rsidRDefault="00A901E6" w:rsidP="00A901E6">
            <w:pPr>
              <w:spacing w:after="0"/>
              <w:ind w:left="132" w:right="214"/>
              <w:contextualSpacing/>
              <w:jc w:val="center"/>
              <w:rPr>
                <w:rFonts w:ascii="GHEA Grapalat" w:eastAsia="Times New Roman" w:hAnsi="GHEA Grapalat" w:cs="Times New Roman"/>
                <w:b/>
                <w:i/>
                <w:color w:val="000000"/>
                <w:sz w:val="24"/>
                <w:szCs w:val="24"/>
                <w:highlight w:val="yellow"/>
                <w:lang w:val="hy-AM" w:eastAsia="ru-RU"/>
              </w:rPr>
            </w:pPr>
            <w:r w:rsidRPr="00A901E6">
              <w:rPr>
                <w:rFonts w:ascii="GHEA Grapalat" w:eastAsia="Times New Roman" w:hAnsi="GHEA Grapalat" w:cs="Times New Roman"/>
                <w:b/>
                <w:i/>
                <w:color w:val="000000"/>
                <w:sz w:val="24"/>
                <w:szCs w:val="24"/>
                <w:lang w:val="hy-AM" w:eastAsia="ru-RU"/>
              </w:rPr>
              <w:t>Ընդունվել է ի գիտություն</w:t>
            </w:r>
          </w:p>
        </w:tc>
      </w:tr>
      <w:tr w:rsidR="00CF6CE9" w:rsidRPr="00832604" w14:paraId="40804355" w14:textId="77777777" w:rsidTr="00CF6CE9">
        <w:trPr>
          <w:trHeight w:val="416"/>
          <w:tblCellSpacing w:w="0" w:type="dxa"/>
        </w:trPr>
        <w:tc>
          <w:tcPr>
            <w:tcW w:w="7925" w:type="dxa"/>
            <w:gridSpan w:val="2"/>
            <w:vMerge w:val="restart"/>
            <w:shd w:val="clear" w:color="auto" w:fill="D9D9D9" w:themeFill="background1" w:themeFillShade="D9"/>
          </w:tcPr>
          <w:p w14:paraId="1FBF2DD5" w14:textId="558D8965" w:rsidR="00CF6CE9" w:rsidRPr="00CF6CE9" w:rsidRDefault="00CF6CE9" w:rsidP="00CF6CE9">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sidRPr="004E0B71">
              <w:rPr>
                <w:rFonts w:ascii="GHEA Grapalat" w:eastAsia="Times New Roman" w:hAnsi="GHEA Grapalat" w:cs="Times New Roman"/>
                <w:color w:val="000000"/>
                <w:sz w:val="24"/>
                <w:szCs w:val="24"/>
                <w:lang w:val="en-US" w:eastAsia="ru-RU"/>
              </w:rPr>
              <w:t xml:space="preserve">3. </w:t>
            </w:r>
            <w:r w:rsidRPr="004E0B71">
              <w:rPr>
                <w:rFonts w:ascii="GHEA Grapalat" w:eastAsia="Times New Roman" w:hAnsi="GHEA Grapalat" w:cs="Times New Roman"/>
                <w:color w:val="000000"/>
                <w:sz w:val="24"/>
                <w:szCs w:val="24"/>
                <w:lang w:val="hy-AM" w:eastAsia="ru-RU"/>
              </w:rPr>
              <w:t>ՀՀ արդարադատության նախարարություն</w:t>
            </w:r>
          </w:p>
        </w:tc>
        <w:tc>
          <w:tcPr>
            <w:tcW w:w="2977" w:type="dxa"/>
            <w:shd w:val="clear" w:color="auto" w:fill="D9D9D9" w:themeFill="background1" w:themeFillShade="D9"/>
          </w:tcPr>
          <w:p w14:paraId="044E0772" w14:textId="2D3EF852" w:rsidR="00CF6CE9" w:rsidRPr="000B7C3B" w:rsidRDefault="000B7C3B" w:rsidP="00CF6CE9">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0B7C3B">
              <w:rPr>
                <w:rFonts w:ascii="GHEA Grapalat" w:eastAsia="Times New Roman" w:hAnsi="GHEA Grapalat" w:cs="Times New Roman"/>
                <w:bCs/>
                <w:iCs/>
                <w:color w:val="000000"/>
                <w:sz w:val="24"/>
                <w:szCs w:val="24"/>
                <w:lang w:val="hy-AM" w:eastAsia="ru-RU"/>
              </w:rPr>
              <w:t>18.09.2025թ.</w:t>
            </w:r>
          </w:p>
        </w:tc>
      </w:tr>
      <w:tr w:rsidR="00CF6CE9" w:rsidRPr="00832604" w14:paraId="3A754CC3" w14:textId="77777777" w:rsidTr="00CF6CE9">
        <w:trPr>
          <w:trHeight w:val="416"/>
          <w:tblCellSpacing w:w="0" w:type="dxa"/>
        </w:trPr>
        <w:tc>
          <w:tcPr>
            <w:tcW w:w="7925" w:type="dxa"/>
            <w:gridSpan w:val="2"/>
            <w:vMerge/>
            <w:shd w:val="clear" w:color="auto" w:fill="D9D9D9" w:themeFill="background1" w:themeFillShade="D9"/>
          </w:tcPr>
          <w:p w14:paraId="5643C23E" w14:textId="77777777" w:rsidR="00CF6CE9" w:rsidRPr="003450B6" w:rsidRDefault="00CF6CE9" w:rsidP="00CF6CE9">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2977" w:type="dxa"/>
            <w:shd w:val="clear" w:color="auto" w:fill="D9D9D9" w:themeFill="background1" w:themeFillShade="D9"/>
          </w:tcPr>
          <w:p w14:paraId="007F9B4B" w14:textId="3B672789" w:rsidR="00CF6CE9" w:rsidRPr="000B7C3B" w:rsidRDefault="00CF6CE9" w:rsidP="00CF6CE9">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0B7C3B">
              <w:rPr>
                <w:rFonts w:ascii="GHEA Grapalat" w:eastAsia="Times New Roman" w:hAnsi="GHEA Grapalat" w:cs="Times New Roman"/>
                <w:color w:val="000000"/>
                <w:sz w:val="24"/>
                <w:szCs w:val="24"/>
                <w:lang w:val="hy-AM" w:eastAsia="ru-RU"/>
              </w:rPr>
              <w:t>N</w:t>
            </w:r>
            <w:r w:rsidR="000B7C3B" w:rsidRPr="000B7C3B">
              <w:rPr>
                <w:rFonts w:ascii="GHEA Grapalat" w:eastAsia="Times New Roman" w:hAnsi="GHEA Grapalat" w:cs="Times New Roman"/>
                <w:color w:val="000000"/>
                <w:sz w:val="24"/>
                <w:szCs w:val="24"/>
                <w:lang w:val="hy-AM" w:eastAsia="ru-RU"/>
              </w:rPr>
              <w:t xml:space="preserve"> /27.0.1/41893-2025</w:t>
            </w:r>
          </w:p>
        </w:tc>
      </w:tr>
      <w:tr w:rsidR="00CF6CE9" w:rsidRPr="00832604" w14:paraId="0D8F3806" w14:textId="77777777" w:rsidTr="00ED165C">
        <w:trPr>
          <w:trHeight w:val="416"/>
          <w:tblCellSpacing w:w="0" w:type="dxa"/>
        </w:trPr>
        <w:tc>
          <w:tcPr>
            <w:tcW w:w="5765" w:type="dxa"/>
            <w:shd w:val="clear" w:color="auto" w:fill="FFFFFF"/>
          </w:tcPr>
          <w:p w14:paraId="055151B6" w14:textId="3E995BAF" w:rsidR="00CF6CE9" w:rsidRPr="003450B6" w:rsidRDefault="000B7C3B" w:rsidP="00547D34">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0B7C3B">
              <w:rPr>
                <w:rFonts w:ascii="GHEA Grapalat" w:eastAsia="Times New Roman" w:hAnsi="GHEA Grapalat" w:cs="Times New Roman"/>
                <w:color w:val="000000"/>
                <w:sz w:val="24"/>
                <w:szCs w:val="24"/>
                <w:lang w:val="hy-AM" w:eastAsia="ru-RU"/>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2025 թվականի սեպտեմբերի 4-ի N 1275-Ն որոշման մեջ  փոփոխություն կատարելու, ինչպես նաև «Կարեն Դեմիրճյանի անվան մարզահամերգային համալիր» փակ բաժնետիրական ընկերության կանոնադրական կապիտալն ավելացնելու մասին» ՀՀ կառավարության որոշման նախագծի վերաբերյալ դիտողություններ և </w:t>
            </w:r>
            <w:r w:rsidRPr="000B7C3B">
              <w:rPr>
                <w:rFonts w:ascii="GHEA Grapalat" w:eastAsia="Times New Roman" w:hAnsi="GHEA Grapalat" w:cs="Times New Roman"/>
                <w:color w:val="000000"/>
                <w:sz w:val="24"/>
                <w:szCs w:val="24"/>
                <w:lang w:val="hy-AM" w:eastAsia="ru-RU"/>
              </w:rPr>
              <w:lastRenderedPageBreak/>
              <w:t>առաջարկություններ չունենք։</w:t>
            </w:r>
          </w:p>
        </w:tc>
        <w:tc>
          <w:tcPr>
            <w:tcW w:w="5137" w:type="dxa"/>
            <w:gridSpan w:val="2"/>
            <w:shd w:val="clear" w:color="auto" w:fill="FFFFFF"/>
          </w:tcPr>
          <w:p w14:paraId="1BB86F36" w14:textId="0F9C84A1" w:rsidR="00CF6CE9" w:rsidRPr="000B7C3B" w:rsidRDefault="000B7C3B" w:rsidP="000B7C3B">
            <w:pPr>
              <w:spacing w:after="0"/>
              <w:ind w:left="132" w:right="214"/>
              <w:contextualSpacing/>
              <w:jc w:val="center"/>
              <w:rPr>
                <w:rFonts w:ascii="GHEA Grapalat" w:eastAsia="Times New Roman" w:hAnsi="GHEA Grapalat" w:cs="Times New Roman"/>
                <w:b/>
                <w:i/>
                <w:color w:val="000000"/>
                <w:sz w:val="24"/>
                <w:szCs w:val="24"/>
                <w:highlight w:val="yellow"/>
                <w:lang w:val="hy-AM" w:eastAsia="ru-RU"/>
              </w:rPr>
            </w:pPr>
            <w:r w:rsidRPr="000B7C3B">
              <w:rPr>
                <w:rFonts w:ascii="GHEA Grapalat" w:eastAsia="Times New Roman" w:hAnsi="GHEA Grapalat" w:cs="Times New Roman"/>
                <w:b/>
                <w:i/>
                <w:color w:val="000000"/>
                <w:sz w:val="24"/>
                <w:szCs w:val="24"/>
                <w:lang w:val="hy-AM" w:eastAsia="ru-RU"/>
              </w:rPr>
              <w:lastRenderedPageBreak/>
              <w:t>Ընդունվել է ի գիտություն</w:t>
            </w:r>
          </w:p>
        </w:tc>
      </w:tr>
      <w:tr w:rsidR="00A8145C" w:rsidRPr="00DC54B9" w14:paraId="5DC06A7C" w14:textId="77777777" w:rsidTr="00A8145C">
        <w:trPr>
          <w:trHeight w:val="416"/>
          <w:tblCellSpacing w:w="0" w:type="dxa"/>
        </w:trPr>
        <w:tc>
          <w:tcPr>
            <w:tcW w:w="7925" w:type="dxa"/>
            <w:gridSpan w:val="2"/>
            <w:vMerge w:val="restart"/>
            <w:shd w:val="clear" w:color="auto" w:fill="D9D9D9" w:themeFill="background1" w:themeFillShade="D9"/>
          </w:tcPr>
          <w:p w14:paraId="3482039F" w14:textId="5D87A8CB" w:rsidR="00A8145C" w:rsidRPr="004B7FC6" w:rsidRDefault="004E0B71" w:rsidP="00A8145C">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4</w:t>
            </w:r>
            <w:r w:rsidR="00A8145C">
              <w:rPr>
                <w:rFonts w:ascii="GHEA Grapalat" w:eastAsia="Times New Roman" w:hAnsi="GHEA Grapalat" w:cs="Times New Roman"/>
                <w:color w:val="000000"/>
                <w:sz w:val="24"/>
                <w:szCs w:val="24"/>
                <w:lang w:val="hy-AM" w:eastAsia="ru-RU"/>
              </w:rPr>
              <w:t>. Հայաստանի տարածքային զարգացման հիմնադրամ</w:t>
            </w:r>
          </w:p>
        </w:tc>
        <w:tc>
          <w:tcPr>
            <w:tcW w:w="2977" w:type="dxa"/>
            <w:shd w:val="clear" w:color="auto" w:fill="D9D9D9" w:themeFill="background1" w:themeFillShade="D9"/>
          </w:tcPr>
          <w:p w14:paraId="7AD1CD5D" w14:textId="7FD0A617" w:rsidR="00A8145C" w:rsidRPr="005A2C4B" w:rsidRDefault="005A2C4B" w:rsidP="003450B6">
            <w:pPr>
              <w:spacing w:after="0"/>
              <w:ind w:left="132" w:right="214"/>
              <w:contextualSpacing/>
              <w:jc w:val="center"/>
              <w:rPr>
                <w:rFonts w:ascii="Microsoft JhengHei" w:eastAsia="Microsoft JhengHei" w:hAnsi="Microsoft JhengHei" w:cs="Microsoft JhengHei"/>
                <w:bCs/>
                <w:iCs/>
                <w:color w:val="000000"/>
                <w:sz w:val="24"/>
                <w:szCs w:val="24"/>
                <w:lang w:val="hy-AM" w:eastAsia="ru-RU"/>
              </w:rPr>
            </w:pPr>
            <w:r w:rsidRPr="005A2C4B">
              <w:rPr>
                <w:rFonts w:ascii="GHEA Grapalat" w:eastAsia="Times New Roman" w:hAnsi="GHEA Grapalat" w:cs="Times New Roman"/>
                <w:bCs/>
                <w:iCs/>
                <w:color w:val="000000"/>
                <w:sz w:val="24"/>
                <w:szCs w:val="24"/>
                <w:lang w:val="hy-AM" w:eastAsia="ru-RU"/>
              </w:rPr>
              <w:t>17.09</w:t>
            </w:r>
            <w:r w:rsidR="00A8145C" w:rsidRPr="005A2C4B">
              <w:rPr>
                <w:rFonts w:ascii="GHEA Grapalat" w:eastAsia="Times New Roman" w:hAnsi="GHEA Grapalat" w:cs="Times New Roman"/>
                <w:bCs/>
                <w:iCs/>
                <w:color w:val="000000"/>
                <w:sz w:val="24"/>
                <w:szCs w:val="24"/>
                <w:lang w:val="hy-AM" w:eastAsia="ru-RU"/>
              </w:rPr>
              <w:t>.2025թ</w:t>
            </w:r>
            <w:r w:rsidR="00A8145C" w:rsidRPr="005A2C4B">
              <w:rPr>
                <w:rFonts w:ascii="Microsoft JhengHei" w:eastAsia="Microsoft JhengHei" w:hAnsi="Microsoft JhengHei" w:cs="Microsoft JhengHei"/>
                <w:bCs/>
                <w:iCs/>
                <w:color w:val="000000"/>
                <w:sz w:val="24"/>
                <w:szCs w:val="24"/>
                <w:lang w:val="hy-AM" w:eastAsia="ru-RU"/>
              </w:rPr>
              <w:t xml:space="preserve">․ </w:t>
            </w:r>
          </w:p>
        </w:tc>
      </w:tr>
      <w:tr w:rsidR="00A8145C" w:rsidRPr="00DC54B9" w14:paraId="5FEE1993" w14:textId="77777777" w:rsidTr="00A8145C">
        <w:trPr>
          <w:trHeight w:val="416"/>
          <w:tblCellSpacing w:w="0" w:type="dxa"/>
        </w:trPr>
        <w:tc>
          <w:tcPr>
            <w:tcW w:w="7925" w:type="dxa"/>
            <w:gridSpan w:val="2"/>
            <w:vMerge/>
            <w:shd w:val="clear" w:color="auto" w:fill="D9D9D9" w:themeFill="background1" w:themeFillShade="D9"/>
          </w:tcPr>
          <w:p w14:paraId="002F4E50" w14:textId="77777777" w:rsidR="00A8145C" w:rsidRPr="00A8145C" w:rsidRDefault="00A8145C"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31DBFFB9" w14:textId="78243140" w:rsidR="00A8145C" w:rsidRPr="005A2C4B" w:rsidRDefault="00A8145C" w:rsidP="003450B6">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5A2C4B">
              <w:rPr>
                <w:rFonts w:ascii="GHEA Grapalat" w:eastAsia="Times New Roman" w:hAnsi="GHEA Grapalat" w:cs="Times New Roman"/>
                <w:bCs/>
                <w:iCs/>
                <w:color w:val="000000"/>
                <w:sz w:val="24"/>
                <w:szCs w:val="24"/>
                <w:lang w:val="hy-AM" w:eastAsia="ru-RU"/>
              </w:rPr>
              <w:t xml:space="preserve">N </w:t>
            </w:r>
            <w:r w:rsidR="005A2C4B" w:rsidRPr="005A2C4B">
              <w:rPr>
                <w:rFonts w:ascii="GHEA Grapalat" w:eastAsia="Times New Roman" w:hAnsi="GHEA Grapalat" w:cs="Times New Roman"/>
                <w:bCs/>
                <w:iCs/>
                <w:color w:val="000000"/>
                <w:sz w:val="24"/>
                <w:szCs w:val="24"/>
                <w:lang w:val="hy-AM" w:eastAsia="ru-RU"/>
              </w:rPr>
              <w:t>Ե/01/2999-25</w:t>
            </w:r>
          </w:p>
        </w:tc>
      </w:tr>
      <w:tr w:rsidR="00A8145C" w:rsidRPr="00DC54B9" w14:paraId="3D2B04BA" w14:textId="77777777" w:rsidTr="00ED165C">
        <w:trPr>
          <w:trHeight w:val="416"/>
          <w:tblCellSpacing w:w="0" w:type="dxa"/>
        </w:trPr>
        <w:tc>
          <w:tcPr>
            <w:tcW w:w="5765" w:type="dxa"/>
            <w:shd w:val="clear" w:color="auto" w:fill="FFFFFF"/>
          </w:tcPr>
          <w:p w14:paraId="11B89E7E" w14:textId="4905D0B3" w:rsidR="00A8145C" w:rsidRPr="00A8145C" w:rsidRDefault="005A2C4B"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5A2C4B">
              <w:rPr>
                <w:rFonts w:ascii="GHEA Grapalat" w:eastAsia="Times New Roman" w:hAnsi="GHEA Grapalat" w:cs="Times New Roman"/>
                <w:color w:val="000000"/>
                <w:sz w:val="24"/>
                <w:szCs w:val="24"/>
                <w:lang w:val="hy-AM" w:eastAsia="ru-RU"/>
              </w:rPr>
              <w:t>ՀՀ վարչապետի աշխատակազմի ղեկավարի 16.09.2025թ. N 02/16.5/30312-2025 գրության՝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Հայաստանի Հանրապետության կառավարության 2025 թվականի սեպտեմբերի 4-ի N 1275-Ն որոշման մեջ փոփոխություն կատարելու, ինչպես նաև «Կարեն Դեմիրճյանի անվան մարզահամերգային համալիր» փակ բաժնետիրական ընկերության կանոնադրական կապիտալն ավելացնելու մասին» ՀՀ կառավարության որոշման նախագծի վերաբերյալ հայտնում ենք, որ առաջարկություններ և առարկություններ չունենք։</w:t>
            </w:r>
          </w:p>
        </w:tc>
        <w:tc>
          <w:tcPr>
            <w:tcW w:w="5137" w:type="dxa"/>
            <w:gridSpan w:val="2"/>
            <w:shd w:val="clear" w:color="auto" w:fill="FFFFFF"/>
          </w:tcPr>
          <w:p w14:paraId="72A4F3D4" w14:textId="2CB40FEF" w:rsidR="00A8145C" w:rsidRDefault="005A2C4B"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832604" w:rsidRPr="00DC54B9" w14:paraId="633D23BC" w14:textId="77777777" w:rsidTr="00832604">
        <w:trPr>
          <w:trHeight w:val="416"/>
          <w:tblCellSpacing w:w="0" w:type="dxa"/>
        </w:trPr>
        <w:tc>
          <w:tcPr>
            <w:tcW w:w="7925" w:type="dxa"/>
            <w:gridSpan w:val="2"/>
            <w:vMerge w:val="restart"/>
            <w:shd w:val="clear" w:color="auto" w:fill="D9D9D9" w:themeFill="background1" w:themeFillShade="D9"/>
          </w:tcPr>
          <w:p w14:paraId="284A4D8B" w14:textId="546AC7C0" w:rsidR="00832604" w:rsidRPr="00832604" w:rsidRDefault="004E0B71" w:rsidP="0083260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832604" w:rsidRPr="00832604">
              <w:rPr>
                <w:rFonts w:ascii="GHEA Grapalat" w:eastAsia="Times New Roman" w:hAnsi="GHEA Grapalat" w:cs="Times New Roman"/>
                <w:color w:val="000000"/>
                <w:sz w:val="24"/>
                <w:szCs w:val="24"/>
                <w:lang w:eastAsia="ru-RU"/>
              </w:rPr>
              <w:t xml:space="preserve">. </w:t>
            </w:r>
            <w:r w:rsidR="00832604">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2977" w:type="dxa"/>
            <w:shd w:val="clear" w:color="auto" w:fill="D9D9D9" w:themeFill="background1" w:themeFillShade="D9"/>
          </w:tcPr>
          <w:p w14:paraId="458D9294" w14:textId="71D8E3BF" w:rsidR="00832604" w:rsidRPr="00832604" w:rsidRDefault="00832604" w:rsidP="003450B6">
            <w:pPr>
              <w:spacing w:after="0"/>
              <w:ind w:left="132" w:right="214"/>
              <w:contextualSpacing/>
              <w:jc w:val="center"/>
              <w:rPr>
                <w:rFonts w:ascii="Microsoft JhengHei" w:eastAsia="Microsoft JhengHei" w:hAnsi="Microsoft JhengHei" w:cs="Microsoft JhengHei"/>
                <w:bCs/>
                <w:iCs/>
                <w:color w:val="000000"/>
                <w:sz w:val="24"/>
                <w:szCs w:val="24"/>
                <w:lang w:val="hy-AM" w:eastAsia="ru-RU"/>
              </w:rPr>
            </w:pPr>
            <w:r>
              <w:rPr>
                <w:rFonts w:ascii="GHEA Grapalat" w:eastAsia="Times New Roman" w:hAnsi="GHEA Grapalat" w:cs="Times New Roman"/>
                <w:bCs/>
                <w:iCs/>
                <w:color w:val="000000"/>
                <w:sz w:val="24"/>
                <w:szCs w:val="24"/>
                <w:lang w:val="en-US" w:eastAsia="ru-RU"/>
              </w:rPr>
              <w:t>17.09.2025</w:t>
            </w:r>
            <w:r>
              <w:rPr>
                <w:rFonts w:ascii="GHEA Grapalat" w:eastAsia="Times New Roman" w:hAnsi="GHEA Grapalat" w:cs="Times New Roman"/>
                <w:bCs/>
                <w:iCs/>
                <w:color w:val="000000"/>
                <w:sz w:val="24"/>
                <w:szCs w:val="24"/>
                <w:lang w:val="hy-AM" w:eastAsia="ru-RU"/>
              </w:rPr>
              <w:t>թ.</w:t>
            </w:r>
          </w:p>
        </w:tc>
      </w:tr>
      <w:tr w:rsidR="00832604" w:rsidRPr="00DC54B9" w14:paraId="58D854DC" w14:textId="77777777" w:rsidTr="00832604">
        <w:trPr>
          <w:trHeight w:val="416"/>
          <w:tblCellSpacing w:w="0" w:type="dxa"/>
        </w:trPr>
        <w:tc>
          <w:tcPr>
            <w:tcW w:w="7925" w:type="dxa"/>
            <w:gridSpan w:val="2"/>
            <w:vMerge/>
            <w:shd w:val="clear" w:color="auto" w:fill="D9D9D9" w:themeFill="background1" w:themeFillShade="D9"/>
          </w:tcPr>
          <w:p w14:paraId="61047CB2" w14:textId="77777777" w:rsidR="00832604" w:rsidRPr="00A8145C" w:rsidRDefault="00832604"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0430A28B" w14:textId="3819587F" w:rsidR="00832604" w:rsidRPr="00832604" w:rsidRDefault="00832604" w:rsidP="003450B6">
            <w:pPr>
              <w:spacing w:after="0"/>
              <w:ind w:left="132" w:right="214"/>
              <w:contextualSpacing/>
              <w:jc w:val="center"/>
              <w:rPr>
                <w:rFonts w:ascii="GHEA Grapalat" w:eastAsia="Times New Roman" w:hAnsi="GHEA Grapalat" w:cs="Times New Roman"/>
                <w:bCs/>
                <w:iCs/>
                <w:color w:val="000000"/>
                <w:sz w:val="24"/>
                <w:szCs w:val="24"/>
                <w:lang w:val="en-US" w:eastAsia="ru-RU"/>
              </w:rPr>
            </w:pPr>
            <w:r>
              <w:rPr>
                <w:rFonts w:ascii="GHEA Grapalat" w:eastAsia="Times New Roman" w:hAnsi="GHEA Grapalat" w:cs="Times New Roman"/>
                <w:bCs/>
                <w:iCs/>
                <w:color w:val="000000"/>
                <w:sz w:val="24"/>
                <w:szCs w:val="24"/>
                <w:lang w:val="hy-AM" w:eastAsia="ru-RU"/>
              </w:rPr>
              <w:t xml:space="preserve">N </w:t>
            </w:r>
            <w:r w:rsidRPr="00832604">
              <w:rPr>
                <w:rFonts w:ascii="GHEA Grapalat" w:eastAsia="Times New Roman" w:hAnsi="GHEA Grapalat" w:cs="Times New Roman"/>
                <w:bCs/>
                <w:iCs/>
                <w:color w:val="000000"/>
                <w:sz w:val="24"/>
                <w:szCs w:val="24"/>
                <w:lang w:val="hy-AM" w:eastAsia="ru-RU"/>
              </w:rPr>
              <w:t>ԴԽ//32078-2025</w:t>
            </w:r>
          </w:p>
        </w:tc>
      </w:tr>
      <w:tr w:rsidR="00832604" w:rsidRPr="00DC54B9" w14:paraId="34877B8D" w14:textId="77777777" w:rsidTr="00ED165C">
        <w:trPr>
          <w:trHeight w:val="416"/>
          <w:tblCellSpacing w:w="0" w:type="dxa"/>
        </w:trPr>
        <w:tc>
          <w:tcPr>
            <w:tcW w:w="5765" w:type="dxa"/>
            <w:shd w:val="clear" w:color="auto" w:fill="FFFFFF"/>
          </w:tcPr>
          <w:p w14:paraId="4A01DA21" w14:textId="4ABFCB04" w:rsidR="00832604" w:rsidRPr="00A8145C" w:rsidRDefault="00832604"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832604">
              <w:rPr>
                <w:rFonts w:ascii="GHEA Grapalat" w:eastAsia="Times New Roman" w:hAnsi="GHEA Grapalat" w:cs="Times New Roman"/>
                <w:color w:val="000000"/>
                <w:sz w:val="24"/>
                <w:szCs w:val="24"/>
                <w:lang w:val="hy-AM" w:eastAsia="ru-RU"/>
              </w:rPr>
              <w:t>ՀՀ կառավարության որոշման նախագծի (այսուհետ՝ Նախագիծ) հետ կապված առաջարկում ենք Նախագծի նախաբանում հղում կատարել նաև «Նորմատիվ իրավական ակտերի մասին» օրենքի 34-րդ հոդվածին։</w:t>
            </w:r>
          </w:p>
        </w:tc>
        <w:tc>
          <w:tcPr>
            <w:tcW w:w="5137" w:type="dxa"/>
            <w:gridSpan w:val="2"/>
            <w:shd w:val="clear" w:color="auto" w:fill="FFFFFF"/>
          </w:tcPr>
          <w:p w14:paraId="441A003A" w14:textId="30A516E0" w:rsidR="00832604" w:rsidRDefault="00832604"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832604" w:rsidRPr="00832604" w14:paraId="03BE694F" w14:textId="77777777" w:rsidTr="00ED165C">
        <w:trPr>
          <w:trHeight w:val="416"/>
          <w:tblCellSpacing w:w="0" w:type="dxa"/>
        </w:trPr>
        <w:tc>
          <w:tcPr>
            <w:tcW w:w="5765" w:type="dxa"/>
            <w:shd w:val="clear" w:color="auto" w:fill="FFFFFF"/>
          </w:tcPr>
          <w:p w14:paraId="65E70572" w14:textId="77777777" w:rsidR="00832604" w:rsidRPr="00832604" w:rsidRDefault="00832604" w:rsidP="00832604">
            <w:pPr>
              <w:spacing w:after="0"/>
              <w:ind w:left="132" w:right="214"/>
              <w:contextualSpacing/>
              <w:jc w:val="both"/>
              <w:rPr>
                <w:rFonts w:ascii="GHEA Grapalat" w:eastAsia="Times New Roman" w:hAnsi="GHEA Grapalat" w:cs="Times New Roman"/>
                <w:color w:val="000000"/>
                <w:sz w:val="24"/>
                <w:szCs w:val="24"/>
                <w:lang w:val="hy-AM" w:eastAsia="ru-RU"/>
              </w:rPr>
            </w:pPr>
            <w:r w:rsidRPr="00832604">
              <w:rPr>
                <w:rFonts w:ascii="GHEA Grapalat" w:eastAsia="Times New Roman" w:hAnsi="GHEA Grapalat" w:cs="Times New Roman"/>
                <w:color w:val="000000"/>
                <w:sz w:val="24"/>
                <w:szCs w:val="24"/>
                <w:lang w:val="hy-AM" w:eastAsia="ru-RU"/>
              </w:rPr>
              <w:t xml:space="preserve">Նախագծին կից հիմնավորման մեջ նշված է, որ հաշվի առնելով, որ Մարզահամերգային համալիրն իր </w:t>
            </w:r>
            <w:proofErr w:type="spellStart"/>
            <w:r w:rsidRPr="00832604">
              <w:rPr>
                <w:rFonts w:ascii="GHEA Grapalat" w:eastAsia="Times New Roman" w:hAnsi="GHEA Grapalat" w:cs="Times New Roman"/>
                <w:color w:val="000000"/>
                <w:sz w:val="24"/>
                <w:szCs w:val="24"/>
                <w:lang w:val="hy-AM" w:eastAsia="ru-RU"/>
              </w:rPr>
              <w:t>կազմակերպաիրավական</w:t>
            </w:r>
            <w:proofErr w:type="spellEnd"/>
            <w:r w:rsidRPr="00832604">
              <w:rPr>
                <w:rFonts w:ascii="GHEA Grapalat" w:eastAsia="Times New Roman" w:hAnsi="GHEA Grapalat" w:cs="Times New Roman"/>
                <w:color w:val="000000"/>
                <w:sz w:val="24"/>
                <w:szCs w:val="24"/>
                <w:lang w:val="hy-AM" w:eastAsia="ru-RU"/>
              </w:rPr>
              <w:t xml:space="preserve"> </w:t>
            </w:r>
            <w:proofErr w:type="spellStart"/>
            <w:r w:rsidRPr="00832604">
              <w:rPr>
                <w:rFonts w:ascii="GHEA Grapalat" w:eastAsia="Times New Roman" w:hAnsi="GHEA Grapalat" w:cs="Times New Roman"/>
                <w:color w:val="000000"/>
                <w:sz w:val="24"/>
                <w:szCs w:val="24"/>
                <w:lang w:val="hy-AM" w:eastAsia="ru-RU"/>
              </w:rPr>
              <w:t>ձևով</w:t>
            </w:r>
            <w:proofErr w:type="spellEnd"/>
            <w:r w:rsidRPr="00832604">
              <w:rPr>
                <w:rFonts w:ascii="GHEA Grapalat" w:eastAsia="Times New Roman" w:hAnsi="GHEA Grapalat" w:cs="Times New Roman"/>
                <w:color w:val="000000"/>
                <w:sz w:val="24"/>
                <w:szCs w:val="24"/>
                <w:lang w:val="hy-AM" w:eastAsia="ru-RU"/>
              </w:rPr>
              <w:t xml:space="preserve"> </w:t>
            </w:r>
            <w:proofErr w:type="spellStart"/>
            <w:r w:rsidRPr="00832604">
              <w:rPr>
                <w:rFonts w:ascii="GHEA Grapalat" w:eastAsia="Times New Roman" w:hAnsi="GHEA Grapalat" w:cs="Times New Roman"/>
                <w:color w:val="000000"/>
                <w:sz w:val="24"/>
                <w:szCs w:val="24"/>
                <w:lang w:val="hy-AM" w:eastAsia="ru-RU"/>
              </w:rPr>
              <w:t>առևտրային</w:t>
            </w:r>
            <w:proofErr w:type="spellEnd"/>
            <w:r w:rsidRPr="00832604">
              <w:rPr>
                <w:rFonts w:ascii="GHEA Grapalat" w:eastAsia="Times New Roman" w:hAnsi="GHEA Grapalat" w:cs="Times New Roman"/>
                <w:color w:val="000000"/>
                <w:sz w:val="24"/>
                <w:szCs w:val="24"/>
                <w:lang w:val="hy-AM" w:eastAsia="ru-RU"/>
              </w:rPr>
              <w:t xml:space="preserve"> կազմակերպություն է (ՓԲԸ) և անհրաժեշտ գումարը դրամաշնորհի </w:t>
            </w:r>
            <w:proofErr w:type="spellStart"/>
            <w:r w:rsidRPr="00832604">
              <w:rPr>
                <w:rFonts w:ascii="GHEA Grapalat" w:eastAsia="Times New Roman" w:hAnsi="GHEA Grapalat" w:cs="Times New Roman"/>
                <w:color w:val="000000"/>
                <w:sz w:val="24"/>
                <w:szCs w:val="24"/>
                <w:lang w:val="hy-AM" w:eastAsia="ru-RU"/>
              </w:rPr>
              <w:t>ձևով</w:t>
            </w:r>
            <w:proofErr w:type="spellEnd"/>
            <w:r w:rsidRPr="00832604">
              <w:rPr>
                <w:rFonts w:ascii="GHEA Grapalat" w:eastAsia="Times New Roman" w:hAnsi="GHEA Grapalat" w:cs="Times New Roman"/>
                <w:color w:val="000000"/>
                <w:sz w:val="24"/>
                <w:szCs w:val="24"/>
                <w:lang w:val="hy-AM" w:eastAsia="ru-RU"/>
              </w:rPr>
              <w:t xml:space="preserve"> ստանալու դեպքում վերջինիս մոտ կառաջանա շահութահարկ՝ որոշվել է գումարը ընկերությանը հատկացնել կանոնադրական կապիտալի </w:t>
            </w:r>
            <w:r w:rsidRPr="00832604">
              <w:rPr>
                <w:rFonts w:ascii="GHEA Grapalat" w:eastAsia="Times New Roman" w:hAnsi="GHEA Grapalat" w:cs="Times New Roman"/>
                <w:color w:val="000000"/>
                <w:sz w:val="24"/>
                <w:szCs w:val="24"/>
                <w:lang w:val="hy-AM" w:eastAsia="ru-RU"/>
              </w:rPr>
              <w:lastRenderedPageBreak/>
              <w:t>ավելացման մեխանիզմով: Ըստ «Կարեն Դեմիրճյանի անվան մարզահամերգային համալիր» ՓԲԸ-ի դիտարկման՝ նման մեխանիզմը հանգեցնելու է ընկերության գործունեության ֆինանսական արդյունքի կրճատմանը:</w:t>
            </w:r>
          </w:p>
          <w:p w14:paraId="6186B869" w14:textId="6AC8D65B" w:rsidR="00832604" w:rsidRPr="00A8145C" w:rsidRDefault="00832604" w:rsidP="00832604">
            <w:pPr>
              <w:spacing w:after="0"/>
              <w:ind w:left="132" w:right="214"/>
              <w:contextualSpacing/>
              <w:jc w:val="both"/>
              <w:rPr>
                <w:rFonts w:ascii="GHEA Grapalat" w:eastAsia="Times New Roman" w:hAnsi="GHEA Grapalat" w:cs="Times New Roman"/>
                <w:color w:val="000000"/>
                <w:sz w:val="24"/>
                <w:szCs w:val="24"/>
                <w:lang w:val="hy-AM" w:eastAsia="ru-RU"/>
              </w:rPr>
            </w:pPr>
            <w:r w:rsidRPr="00832604">
              <w:rPr>
                <w:rFonts w:ascii="GHEA Grapalat" w:eastAsia="Times New Roman" w:hAnsi="GHEA Grapalat" w:cs="Times New Roman"/>
                <w:color w:val="000000"/>
                <w:sz w:val="24"/>
                <w:szCs w:val="24"/>
                <w:lang w:val="hy-AM" w:eastAsia="ru-RU"/>
              </w:rPr>
              <w:t>Այս համատեքստում անհրաժեշտ գումարի տրամադրումն առաջարկում ենք դիտարկել որպես նպատակային ֆինանսավորում՝ առաջնորդվելով եկամտի առանձին տեսակների հաշվառման առանձնահատկությունների վերաբերյալ Հարկային օրենսգրքի  109-րդ հոդվածի 4-րդ մասի 1-ին կետի բ1</w:t>
            </w:r>
            <w:r w:rsidRPr="00832604">
              <w:rPr>
                <w:rFonts w:ascii="Microsoft JhengHei" w:eastAsia="Microsoft JhengHei" w:hAnsi="Microsoft JhengHei" w:cs="Microsoft JhengHei" w:hint="eastAsia"/>
                <w:color w:val="000000"/>
                <w:sz w:val="24"/>
                <w:szCs w:val="24"/>
                <w:lang w:val="hy-AM" w:eastAsia="ru-RU"/>
              </w:rPr>
              <w:t>․</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պարբերությամբ</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այն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է՝</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«Պետության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կողմից</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ֆինանսավորվող</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ծրագրերի</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շրջանակներում</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ստացված</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նպատակային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դրամական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միջոցները</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եկամուտ</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են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համարվում</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այն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հարկային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տարում</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երբ</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այդ</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դրամական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միջոցները</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կամ</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այդ</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դրամական</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միջոցներով</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ձեռք</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բերված</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կառուցված</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ստեղծված</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կամ</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մշակված</w:t>
            </w:r>
            <w:r w:rsidRPr="00832604">
              <w:rPr>
                <w:rFonts w:ascii="GHEA Grapalat" w:eastAsia="Times New Roman" w:hAnsi="GHEA Grapalat" w:cs="Times New Roman"/>
                <w:color w:val="000000"/>
                <w:sz w:val="24"/>
                <w:szCs w:val="24"/>
                <w:lang w:val="hy-AM" w:eastAsia="ru-RU"/>
              </w:rPr>
              <w:t xml:space="preserve"> </w:t>
            </w:r>
            <w:r w:rsidRPr="00832604">
              <w:rPr>
                <w:rFonts w:ascii="GHEA Grapalat" w:eastAsia="Times New Roman" w:hAnsi="GHEA Grapalat" w:cs="GHEA Grapalat"/>
                <w:color w:val="000000"/>
                <w:sz w:val="24"/>
                <w:szCs w:val="24"/>
                <w:lang w:val="hy-AM" w:eastAsia="ru-RU"/>
              </w:rPr>
              <w:t>ակտիվները</w:t>
            </w:r>
            <w:r w:rsidRPr="00832604">
              <w:rPr>
                <w:rFonts w:ascii="GHEA Grapalat" w:eastAsia="Times New Roman" w:hAnsi="GHEA Grapalat" w:cs="Times New Roman"/>
                <w:color w:val="000000"/>
                <w:sz w:val="24"/>
                <w:szCs w:val="24"/>
                <w:lang w:val="hy-AM" w:eastAsia="ru-RU"/>
              </w:rPr>
              <w:t xml:space="preserve"> ճանաչվում են որպես ծախս կամ կորուստ՝ անկախ այդ ծախսը կամ կորուստը համախառն եկամտից նվազեցնելու հանգամանքից»։  </w:t>
            </w:r>
          </w:p>
        </w:tc>
        <w:tc>
          <w:tcPr>
            <w:tcW w:w="5137" w:type="dxa"/>
            <w:gridSpan w:val="2"/>
            <w:shd w:val="clear" w:color="auto" w:fill="FFFFFF"/>
          </w:tcPr>
          <w:p w14:paraId="085D70D6" w14:textId="05FE5A70" w:rsidR="00832604" w:rsidRDefault="00832604"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832604" w:rsidRPr="00101B8D" w14:paraId="5AFF75A1" w14:textId="77777777" w:rsidTr="00ED165C">
        <w:trPr>
          <w:trHeight w:val="416"/>
          <w:tblCellSpacing w:w="0" w:type="dxa"/>
        </w:trPr>
        <w:tc>
          <w:tcPr>
            <w:tcW w:w="5765" w:type="dxa"/>
            <w:shd w:val="clear" w:color="auto" w:fill="FFFFFF"/>
          </w:tcPr>
          <w:p w14:paraId="5D8F7FEE" w14:textId="582057C9" w:rsidR="00832604" w:rsidRPr="00A8145C" w:rsidRDefault="00832604"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832604">
              <w:rPr>
                <w:rFonts w:ascii="GHEA Grapalat" w:eastAsia="Times New Roman" w:hAnsi="GHEA Grapalat" w:cs="Times New Roman"/>
                <w:color w:val="000000"/>
                <w:sz w:val="24"/>
                <w:szCs w:val="24"/>
                <w:lang w:val="hy-AM" w:eastAsia="ru-RU"/>
              </w:rPr>
              <w:t xml:space="preserve">Միաժամանակ առաջարկում ենք Նախագծին կից հիմնավորման մեջ կատարել շտկում՝ «Կարեն Դեմիրճյանի անվան մարզահամերգային համալիր» ՓԲԸ-ի կողմից նախատեսվում է ձեռք բերել ոչ թե մեկ, այլ թվով  2 (երկու)  էլեկտրական գեներատոր՝ յուրաքանչյուրը 500 </w:t>
            </w:r>
            <w:proofErr w:type="spellStart"/>
            <w:r w:rsidRPr="00832604">
              <w:rPr>
                <w:rFonts w:ascii="GHEA Grapalat" w:eastAsia="Times New Roman" w:hAnsi="GHEA Grapalat" w:cs="Times New Roman"/>
                <w:color w:val="000000"/>
                <w:sz w:val="24"/>
                <w:szCs w:val="24"/>
                <w:lang w:val="hy-AM" w:eastAsia="ru-RU"/>
              </w:rPr>
              <w:t>կՎտ</w:t>
            </w:r>
            <w:proofErr w:type="spellEnd"/>
            <w:r w:rsidRPr="00832604">
              <w:rPr>
                <w:rFonts w:ascii="GHEA Grapalat" w:eastAsia="Times New Roman" w:hAnsi="GHEA Grapalat" w:cs="Times New Roman"/>
                <w:color w:val="000000"/>
                <w:sz w:val="24"/>
                <w:szCs w:val="24"/>
                <w:lang w:val="hy-AM" w:eastAsia="ru-RU"/>
              </w:rPr>
              <w:t xml:space="preserve"> հզորությամբ:</w:t>
            </w:r>
          </w:p>
        </w:tc>
        <w:tc>
          <w:tcPr>
            <w:tcW w:w="5137" w:type="dxa"/>
            <w:gridSpan w:val="2"/>
            <w:shd w:val="clear" w:color="auto" w:fill="FFFFFF"/>
          </w:tcPr>
          <w:p w14:paraId="44052A55" w14:textId="0788B340" w:rsidR="005A2C4B" w:rsidRPr="005A2C4B" w:rsidRDefault="005A2C4B" w:rsidP="005A2C4B">
            <w:pPr>
              <w:spacing w:after="0"/>
              <w:ind w:left="132" w:right="214"/>
              <w:contextualSpacing/>
              <w:jc w:val="center"/>
              <w:rPr>
                <w:rFonts w:ascii="GHEA Grapalat" w:eastAsia="Times New Roman" w:hAnsi="GHEA Grapalat" w:cs="Times New Roman"/>
                <w:b/>
                <w:i/>
                <w:color w:val="000000"/>
                <w:sz w:val="24"/>
                <w:szCs w:val="24"/>
                <w:lang w:val="hy-AM" w:eastAsia="ru-RU"/>
              </w:rPr>
            </w:pPr>
            <w:r w:rsidRPr="005A2C4B">
              <w:rPr>
                <w:rFonts w:ascii="GHEA Grapalat" w:eastAsia="Times New Roman" w:hAnsi="GHEA Grapalat" w:cs="Times New Roman"/>
                <w:b/>
                <w:i/>
                <w:color w:val="000000"/>
                <w:sz w:val="24"/>
                <w:szCs w:val="24"/>
                <w:lang w:val="hy-AM" w:eastAsia="ru-RU"/>
              </w:rPr>
              <w:t>Ընդունվել է մասնակի</w:t>
            </w:r>
          </w:p>
          <w:p w14:paraId="652BC3B2" w14:textId="4B5FB14B" w:rsidR="005A2C4B" w:rsidRPr="00832604" w:rsidRDefault="00832604" w:rsidP="005A2C4B">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Նախագծի հիմնավորման մեջ «մեկ» բառ գրված չէ</w:t>
            </w:r>
            <w:r w:rsidR="005A2C4B">
              <w:rPr>
                <w:rFonts w:ascii="GHEA Grapalat" w:eastAsia="Times New Roman" w:hAnsi="GHEA Grapalat" w:cs="Times New Roman"/>
                <w:bCs/>
                <w:iCs/>
                <w:color w:val="000000"/>
                <w:sz w:val="24"/>
                <w:szCs w:val="24"/>
                <w:lang w:val="hy-AM" w:eastAsia="ru-RU"/>
              </w:rPr>
              <w:t xml:space="preserve">, առկա է միայն վրիպակ՝ քանակի թվի բացթողման </w:t>
            </w:r>
            <w:proofErr w:type="spellStart"/>
            <w:r w:rsidR="005A2C4B">
              <w:rPr>
                <w:rFonts w:ascii="GHEA Grapalat" w:eastAsia="Times New Roman" w:hAnsi="GHEA Grapalat" w:cs="Times New Roman"/>
                <w:bCs/>
                <w:iCs/>
                <w:color w:val="000000"/>
                <w:sz w:val="24"/>
                <w:szCs w:val="24"/>
                <w:lang w:val="hy-AM" w:eastAsia="ru-RU"/>
              </w:rPr>
              <w:t>ձևով</w:t>
            </w:r>
            <w:proofErr w:type="spellEnd"/>
          </w:p>
        </w:tc>
      </w:tr>
      <w:tr w:rsidR="005A2C4B" w:rsidRPr="00832604" w14:paraId="26D8713A" w14:textId="77777777" w:rsidTr="005A2C4B">
        <w:trPr>
          <w:trHeight w:val="416"/>
          <w:tblCellSpacing w:w="0" w:type="dxa"/>
        </w:trPr>
        <w:tc>
          <w:tcPr>
            <w:tcW w:w="7925" w:type="dxa"/>
            <w:gridSpan w:val="2"/>
            <w:vMerge w:val="restart"/>
            <w:shd w:val="clear" w:color="auto" w:fill="D9D9D9" w:themeFill="background1" w:themeFillShade="D9"/>
          </w:tcPr>
          <w:p w14:paraId="2E282847" w14:textId="3D66AB7A" w:rsidR="005A2C4B" w:rsidRPr="005A2C4B" w:rsidRDefault="004E0B71" w:rsidP="005A2C4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6</w:t>
            </w:r>
            <w:r w:rsidR="005A2C4B">
              <w:rPr>
                <w:rFonts w:ascii="GHEA Grapalat" w:eastAsia="Times New Roman" w:hAnsi="GHEA Grapalat" w:cs="Times New Roman"/>
                <w:color w:val="000000"/>
                <w:sz w:val="24"/>
                <w:szCs w:val="24"/>
                <w:lang w:val="en-US" w:eastAsia="ru-RU"/>
              </w:rPr>
              <w:t xml:space="preserve">. </w:t>
            </w:r>
            <w:r w:rsidR="005A2C4B">
              <w:rPr>
                <w:rFonts w:ascii="GHEA Grapalat" w:eastAsia="Times New Roman" w:hAnsi="GHEA Grapalat" w:cs="Times New Roman"/>
                <w:color w:val="000000"/>
                <w:sz w:val="24"/>
                <w:szCs w:val="24"/>
                <w:lang w:val="hy-AM" w:eastAsia="ru-RU"/>
              </w:rPr>
              <w:t>ՀՀ Տավուշի մարզպետի աշխատակազմ</w:t>
            </w:r>
          </w:p>
        </w:tc>
        <w:tc>
          <w:tcPr>
            <w:tcW w:w="2977" w:type="dxa"/>
            <w:shd w:val="clear" w:color="auto" w:fill="D9D9D9" w:themeFill="background1" w:themeFillShade="D9"/>
          </w:tcPr>
          <w:p w14:paraId="559DEEA1" w14:textId="5677D424" w:rsidR="005A2C4B" w:rsidRPr="005A2C4B" w:rsidRDefault="005A2C4B" w:rsidP="005A2C4B">
            <w:pPr>
              <w:spacing w:after="0"/>
              <w:ind w:left="132" w:right="214"/>
              <w:contextualSpacing/>
              <w:jc w:val="center"/>
              <w:rPr>
                <w:rFonts w:ascii="GHEA Grapalat" w:eastAsia="Times New Roman" w:hAnsi="GHEA Grapalat" w:cs="Times New Roman"/>
                <w:bCs/>
                <w:iCs/>
                <w:color w:val="000000"/>
                <w:sz w:val="24"/>
                <w:szCs w:val="24"/>
                <w:lang w:val="en-US" w:eastAsia="ru-RU"/>
              </w:rPr>
            </w:pPr>
            <w:r>
              <w:rPr>
                <w:rFonts w:ascii="GHEA Grapalat" w:eastAsia="Times New Roman" w:hAnsi="GHEA Grapalat" w:cs="Times New Roman"/>
                <w:bCs/>
                <w:iCs/>
                <w:color w:val="000000"/>
                <w:sz w:val="24"/>
                <w:szCs w:val="24"/>
                <w:lang w:val="en-US" w:eastAsia="ru-RU"/>
              </w:rPr>
              <w:t>17.09.2025թ</w:t>
            </w:r>
          </w:p>
        </w:tc>
      </w:tr>
      <w:tr w:rsidR="005A2C4B" w:rsidRPr="00832604" w14:paraId="7BF3ECA6" w14:textId="77777777" w:rsidTr="005A2C4B">
        <w:trPr>
          <w:trHeight w:val="416"/>
          <w:tblCellSpacing w:w="0" w:type="dxa"/>
        </w:trPr>
        <w:tc>
          <w:tcPr>
            <w:tcW w:w="7925" w:type="dxa"/>
            <w:gridSpan w:val="2"/>
            <w:vMerge/>
            <w:shd w:val="clear" w:color="auto" w:fill="D9D9D9" w:themeFill="background1" w:themeFillShade="D9"/>
          </w:tcPr>
          <w:p w14:paraId="1AE3585B" w14:textId="77777777" w:rsidR="005A2C4B" w:rsidRPr="00832604" w:rsidRDefault="005A2C4B"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1EC162B1" w14:textId="10500D64" w:rsidR="005A2C4B" w:rsidRPr="005A2C4B" w:rsidRDefault="005A2C4B" w:rsidP="005A2C4B">
            <w:pPr>
              <w:spacing w:after="0"/>
              <w:ind w:left="132" w:right="214"/>
              <w:contextualSpacing/>
              <w:jc w:val="center"/>
              <w:rPr>
                <w:rFonts w:ascii="GHEA Grapalat" w:eastAsia="Times New Roman" w:hAnsi="GHEA Grapalat" w:cs="Times New Roman"/>
                <w:bCs/>
                <w:iCs/>
                <w:color w:val="000000"/>
                <w:sz w:val="24"/>
                <w:szCs w:val="24"/>
                <w:lang w:val="en-US" w:eastAsia="ru-RU"/>
              </w:rPr>
            </w:pPr>
            <w:r>
              <w:rPr>
                <w:rFonts w:ascii="GHEA Grapalat" w:eastAsia="Times New Roman" w:hAnsi="GHEA Grapalat" w:cs="Times New Roman"/>
                <w:bCs/>
                <w:iCs/>
                <w:color w:val="000000"/>
                <w:sz w:val="24"/>
                <w:szCs w:val="24"/>
                <w:lang w:val="hy-AM" w:eastAsia="ru-RU"/>
              </w:rPr>
              <w:t xml:space="preserve">N </w:t>
            </w:r>
            <w:r w:rsidRPr="005A2C4B">
              <w:rPr>
                <w:rFonts w:ascii="GHEA Grapalat" w:eastAsia="Times New Roman" w:hAnsi="GHEA Grapalat" w:cs="Times New Roman"/>
                <w:bCs/>
                <w:iCs/>
                <w:color w:val="000000"/>
                <w:sz w:val="24"/>
                <w:szCs w:val="24"/>
                <w:lang w:val="hy-AM" w:eastAsia="ru-RU"/>
              </w:rPr>
              <w:t>01//04482-2025</w:t>
            </w:r>
          </w:p>
        </w:tc>
      </w:tr>
      <w:tr w:rsidR="005A2C4B" w:rsidRPr="00832604" w14:paraId="0EB0B9EA" w14:textId="77777777" w:rsidTr="00ED165C">
        <w:trPr>
          <w:trHeight w:val="416"/>
          <w:tblCellSpacing w:w="0" w:type="dxa"/>
        </w:trPr>
        <w:tc>
          <w:tcPr>
            <w:tcW w:w="5765" w:type="dxa"/>
            <w:shd w:val="clear" w:color="auto" w:fill="FFFFFF"/>
          </w:tcPr>
          <w:p w14:paraId="52B0E4E2" w14:textId="5D776100" w:rsidR="005A2C4B" w:rsidRPr="00832604" w:rsidRDefault="005A2C4B"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5A2C4B">
              <w:rPr>
                <w:rFonts w:ascii="GHEA Grapalat" w:eastAsia="Times New Roman" w:hAnsi="GHEA Grapalat" w:cs="Times New Roman"/>
                <w:color w:val="000000"/>
                <w:sz w:val="24"/>
                <w:szCs w:val="24"/>
                <w:lang w:val="hy-AM" w:eastAsia="ru-RU"/>
              </w:rPr>
              <w:t xml:space="preserve">Ի կատարումն ՀՀ վարչապետի աշխատակազմի ղեկավարի 16.09.2025թ. թիվ 02/16.5/30289-2025 հանձնարարականի հայտնում եմ, որ Հայաստանի Հանրապետության 2025 թվականի պետական բյուջեի մասին» օրենքում </w:t>
            </w:r>
            <w:r w:rsidRPr="005A2C4B">
              <w:rPr>
                <w:rFonts w:ascii="GHEA Grapalat" w:eastAsia="Times New Roman" w:hAnsi="GHEA Grapalat" w:cs="Times New Roman"/>
                <w:color w:val="000000"/>
                <w:sz w:val="24"/>
                <w:szCs w:val="24"/>
                <w:lang w:val="hy-AM" w:eastAsia="ru-RU"/>
              </w:rPr>
              <w:lastRenderedPageBreak/>
              <w:t xml:space="preserve">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առաջարկում եմ Հավելված 6-ում տնտեսագիտական հոդվածը սահմանել &lt;&lt;Նախագծահետազոտական ծախսեր&gt;&gt; հոդվածը, իսկ Հավելված 12-ի 27-րդ տողում  աշխատանքների անվանումը նշել &lt;&lt;Նախագծերի պատրաստում, ծախսերի  գնահատում&gt;&gt;, և &lt;&lt;Փորձաքննության ծառայություններ&gt;&gt; գնման առարկայի գնման </w:t>
            </w:r>
            <w:proofErr w:type="spellStart"/>
            <w:r w:rsidRPr="005A2C4B">
              <w:rPr>
                <w:rFonts w:ascii="GHEA Grapalat" w:eastAsia="Times New Roman" w:hAnsi="GHEA Grapalat" w:cs="Times New Roman"/>
                <w:color w:val="000000"/>
                <w:sz w:val="24"/>
                <w:szCs w:val="24"/>
                <w:lang w:val="hy-AM" w:eastAsia="ru-RU"/>
              </w:rPr>
              <w:t>ձևը</w:t>
            </w:r>
            <w:proofErr w:type="spellEnd"/>
            <w:r w:rsidRPr="005A2C4B">
              <w:rPr>
                <w:rFonts w:ascii="GHEA Grapalat" w:eastAsia="Times New Roman" w:hAnsi="GHEA Grapalat" w:cs="Times New Roman"/>
                <w:color w:val="000000"/>
                <w:sz w:val="24"/>
                <w:szCs w:val="24"/>
                <w:lang w:val="hy-AM" w:eastAsia="ru-RU"/>
              </w:rPr>
              <w:t xml:space="preserve"> &lt;&lt;Գնումների մասին&gt;&gt; ՀՀ օրենքի 23-րդ հոդվածի 1-ին կետի 4-րդ ենթակետի հիմունքներով սահմանել &lt;&lt;ՄԱ&gt;&gt;:</w:t>
            </w:r>
          </w:p>
        </w:tc>
        <w:tc>
          <w:tcPr>
            <w:tcW w:w="5137" w:type="dxa"/>
            <w:gridSpan w:val="2"/>
            <w:shd w:val="clear" w:color="auto" w:fill="FFFFFF"/>
          </w:tcPr>
          <w:p w14:paraId="6749A0F5" w14:textId="7136BF31" w:rsidR="005A2C4B" w:rsidRPr="005A2C4B" w:rsidRDefault="005A2C4B" w:rsidP="005A2C4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1C343" w14:textId="77777777" w:rsidR="007F0D64" w:rsidRDefault="007F0D64" w:rsidP="009F26EA">
      <w:pPr>
        <w:spacing w:after="0" w:line="240" w:lineRule="auto"/>
      </w:pPr>
      <w:r>
        <w:separator/>
      </w:r>
    </w:p>
  </w:endnote>
  <w:endnote w:type="continuationSeparator" w:id="0">
    <w:p w14:paraId="54B9CAA1" w14:textId="77777777" w:rsidR="007F0D64" w:rsidRDefault="007F0D6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3F14C" w14:textId="77777777" w:rsidR="007F0D64" w:rsidRDefault="007F0D64" w:rsidP="009F26EA">
      <w:pPr>
        <w:spacing w:after="0" w:line="240" w:lineRule="auto"/>
      </w:pPr>
      <w:r>
        <w:separator/>
      </w:r>
    </w:p>
  </w:footnote>
  <w:footnote w:type="continuationSeparator" w:id="0">
    <w:p w14:paraId="74800B08" w14:textId="77777777" w:rsidR="007F0D64" w:rsidRDefault="007F0D64"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707681790">
    <w:abstractNumId w:val="5"/>
  </w:num>
  <w:num w:numId="2" w16cid:durableId="202332575">
    <w:abstractNumId w:val="10"/>
  </w:num>
  <w:num w:numId="3" w16cid:durableId="492449099">
    <w:abstractNumId w:val="15"/>
  </w:num>
  <w:num w:numId="4" w16cid:durableId="242643704">
    <w:abstractNumId w:val="13"/>
  </w:num>
  <w:num w:numId="5" w16cid:durableId="1378965985">
    <w:abstractNumId w:val="14"/>
  </w:num>
  <w:num w:numId="6" w16cid:durableId="86275058">
    <w:abstractNumId w:val="4"/>
  </w:num>
  <w:num w:numId="7" w16cid:durableId="739401313">
    <w:abstractNumId w:val="12"/>
  </w:num>
  <w:num w:numId="8" w16cid:durableId="770204704">
    <w:abstractNumId w:val="11"/>
  </w:num>
  <w:num w:numId="9" w16cid:durableId="1689214213">
    <w:abstractNumId w:val="7"/>
  </w:num>
  <w:num w:numId="10" w16cid:durableId="1635674239">
    <w:abstractNumId w:val="8"/>
  </w:num>
  <w:num w:numId="11" w16cid:durableId="188028726">
    <w:abstractNumId w:val="3"/>
  </w:num>
  <w:num w:numId="12" w16cid:durableId="538663394">
    <w:abstractNumId w:val="2"/>
  </w:num>
  <w:num w:numId="13" w16cid:durableId="1449229367">
    <w:abstractNumId w:val="0"/>
  </w:num>
  <w:num w:numId="14" w16cid:durableId="1223902558">
    <w:abstractNumId w:val="6"/>
  </w:num>
  <w:num w:numId="15" w16cid:durableId="396174833">
    <w:abstractNumId w:val="9"/>
  </w:num>
  <w:num w:numId="16" w16cid:durableId="128642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766B0"/>
    <w:rsid w:val="000831D9"/>
    <w:rsid w:val="00085076"/>
    <w:rsid w:val="0008793D"/>
    <w:rsid w:val="00091A12"/>
    <w:rsid w:val="00091A79"/>
    <w:rsid w:val="000A0E77"/>
    <w:rsid w:val="000A43DC"/>
    <w:rsid w:val="000A4E44"/>
    <w:rsid w:val="000A50D9"/>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3135"/>
    <w:rsid w:val="00875964"/>
    <w:rsid w:val="0088757A"/>
    <w:rsid w:val="00891097"/>
    <w:rsid w:val="00893A22"/>
    <w:rsid w:val="0089798F"/>
    <w:rsid w:val="008A41BB"/>
    <w:rsid w:val="008A68A2"/>
    <w:rsid w:val="008A7755"/>
    <w:rsid w:val="008B0D70"/>
    <w:rsid w:val="008B7455"/>
    <w:rsid w:val="008C393B"/>
    <w:rsid w:val="008C6615"/>
    <w:rsid w:val="008D7F19"/>
    <w:rsid w:val="008E264C"/>
    <w:rsid w:val="008E3367"/>
    <w:rsid w:val="008F295F"/>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4CE6E-A5EA-4B62-BBEF-D71AB5B5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8</Pages>
  <Words>1761</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282</cp:revision>
  <cp:lastPrinted>2025-07-31T14:14:00Z</cp:lastPrinted>
  <dcterms:created xsi:type="dcterms:W3CDTF">2021-03-05T10:37:00Z</dcterms:created>
  <dcterms:modified xsi:type="dcterms:W3CDTF">2025-09-23T14:11:00Z</dcterms:modified>
</cp:coreProperties>
</file>