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D485F" w14:textId="77777777" w:rsidR="007C180A" w:rsidRDefault="007C180A" w:rsidP="007C180A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65CE380E" w14:textId="77777777" w:rsidR="007C180A" w:rsidRDefault="007C180A" w:rsidP="007C180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2024 ԹՎԱԿԱՆԻ ՍԵՊՏԵՄԲԵՐԻ 19-Ի N 1482-Ն ՈՐՈՇՄԱՆ ՄԵՋ ՓՈՓՈԽՈՒԹՅՈՒՆ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14:paraId="33495F3B" w14:textId="77777777" w:rsidR="007C180A" w:rsidRDefault="007C180A" w:rsidP="007C180A">
      <w:pPr>
        <w:pStyle w:val="NormalWeb"/>
        <w:shd w:val="clear" w:color="auto" w:fill="FFFFFF"/>
        <w:spacing w:after="160"/>
        <w:ind w:firstLine="375"/>
        <w:jc w:val="right"/>
        <w:rPr>
          <w:rFonts w:ascii="GHEA Grapalat" w:hAnsi="GHEA Grapalat"/>
          <w:color w:val="000000"/>
          <w:lang w:val="hy-AM"/>
        </w:rPr>
      </w:pPr>
    </w:p>
    <w:p w14:paraId="20D734B9" w14:textId="77777777" w:rsidR="007C180A" w:rsidRDefault="007C180A" w:rsidP="007C180A">
      <w:pPr>
        <w:spacing w:line="360" w:lineRule="auto"/>
        <w:ind w:firstLine="35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 Ընթացիկ իրավիճակը, առկա խնդիրները, իրավական ակտի ընդունման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/>
          <w:b/>
          <w:bCs/>
          <w:sz w:val="24"/>
          <w:szCs w:val="24"/>
          <w:lang w:val="af-ZA"/>
        </w:rPr>
        <w:t>.</w:t>
      </w:r>
    </w:p>
    <w:p w14:paraId="7B0E7253" w14:textId="77777777" w:rsidR="007C180A" w:rsidRDefault="007C180A" w:rsidP="007C180A">
      <w:pPr>
        <w:pStyle w:val="NormalWeb"/>
        <w:spacing w:line="360" w:lineRule="auto"/>
        <w:ind w:right="-29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կառավարության «Հայաստանի Հանրապետության կառավարության 2024 թվականի սեպտեմբերի 19-ի N 1482-ն որոշման մեջ փոփոխություն կատարելու մասին» որոշման նախագծի ընդունումը պայմանավորված է Հայաստանի Հանրապետությունում փ</w:t>
      </w:r>
      <w:r>
        <w:rPr>
          <w:rFonts w:ascii="GHEA Grapalat" w:hAnsi="GHEA Grapalat"/>
          <w:color w:val="000000"/>
          <w:lang w:val="hy-AM"/>
        </w:rPr>
        <w:t xml:space="preserve">ոխադրումների </w:t>
      </w:r>
      <w:proofErr w:type="spellStart"/>
      <w:r>
        <w:rPr>
          <w:rFonts w:ascii="GHEA Grapalat" w:hAnsi="GHEA Grapalat"/>
          <w:color w:val="000000"/>
          <w:lang w:val="hy-AM"/>
        </w:rPr>
        <w:t>մենեջերի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մասնագիտական որակավորման վկայականի </w:t>
      </w:r>
      <w:proofErr w:type="spellStart"/>
      <w:r>
        <w:rPr>
          <w:rFonts w:ascii="GHEA Grapalat" w:hAnsi="GHEA Grapalat"/>
          <w:color w:val="000000"/>
          <w:lang w:val="hy-AM"/>
        </w:rPr>
        <w:t>ձևը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փոխելու անհրաժեշտությամբ</w:t>
      </w:r>
      <w:r>
        <w:rPr>
          <w:rFonts w:ascii="GHEA Grapalat" w:hAnsi="GHEA Grapalat"/>
          <w:lang w:val="hy-AM"/>
        </w:rPr>
        <w:t>։</w:t>
      </w:r>
    </w:p>
    <w:p w14:paraId="7444C12D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t>2. Կարգավորման նպատակը և բնույթը.</w:t>
      </w:r>
    </w:p>
    <w:p w14:paraId="0CB3D243" w14:textId="77777777" w:rsidR="007C180A" w:rsidRDefault="007C180A" w:rsidP="007C180A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Տրանսպորտի նախարարների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կոնֆերանսի (ՏՆԵԿ) բազմակողմ քվոտայի համակարգում Միջազգային ավտոճանապարհային բեռնափոխադրումների Որակի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խարտիայով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սահմանված միջպետական բեռնափոխադրումներ իրականացնելու առանձնահատկությունները տեղայնացնելու նպատակով 2024 թվականին մշակվեց համապատասխան օրենսդրական դաշտ, այդ թվում՝ ՀՀ կառավարության 19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09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2024թ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ընդունվեց «Փոխադրումների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մասնագիտական որակավորմանը և մասնագիտական որակավորման քննություններին ներկայացվող պահանջները, մասնագիտական որակավորման վկայականի նկարագիրը և մասնագիտական որակավորման վկայական տալու կարգը հաստատելու մասին»  N 1482-Ն որոշումը։ Նշված որոշմամբ հաստատված փոխադրումների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մասնագիտական որակավորման վկայականի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ձևաթուղթը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որը հնարավորություն չի տալիս ապահովելու «Ավտոմոբիլային տրանսպորտի մասին» օրենքի 7-րդ հոդվածի 9-րդ մասով սահմանված այն պահանջը, որ փոխադրումների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մենեջերին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մասնագիտական որակավորումը հավաստող վկայականը տրվում 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տեսական քննության դրական արդյունքի դեպքում կամ բեռնափոխադրումներ կատարող կազմակերպություններում վերջին 10 տարվա անընդմեջ կառավարման ստաժ ունենալու հանգամանքով պայմանավորված։ Որակավորման վկայականը երկու տարբեր հիմքերով տրամադրելու հանգամանքով պայմանավորված անհրաժեշտ է փոփոխություն կատարել ՀՀ կառավարության 19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09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2024թ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1482-Ն որոշման մեջ, հնարավորություն ստեղծելով յուրաքանչյուր դեպքի համար որակավորման վկայականում կատարել հստակ նշում վկայականի տրամադրման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հիիմքի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վերաբերյալ։</w:t>
      </w:r>
    </w:p>
    <w:p w14:paraId="69961201" w14:textId="77777777" w:rsidR="007C180A" w:rsidRDefault="007C180A" w:rsidP="007C180A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Բացի այդ՝ որակավորման վկայականը առավել նպատակահարմար է դարձնել երկլեզու մեկ էջի վրա՝ դրա վրա պաշտոնատար անձի ստորագրությունները և լիազոր մարմնի կնիքը երկու էջում կրկնակի չապահովելու համար։</w:t>
      </w:r>
    </w:p>
    <w:p w14:paraId="3D3D9D03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Cambria Math"/>
          <w:b/>
          <w:lang w:val="hy-AM"/>
        </w:rPr>
        <w:t>3</w:t>
      </w:r>
      <w:r>
        <w:rPr>
          <w:rFonts w:ascii="MS Gothic" w:eastAsia="MS Gothic" w:hAnsi="MS Gothic" w:cs="MS Gothic" w:hint="eastAsia"/>
          <w:b/>
          <w:lang w:val="hy-AM"/>
        </w:rPr>
        <w:t>․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Ակնկալվող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արդյունքը</w:t>
      </w:r>
      <w:r>
        <w:rPr>
          <w:rFonts w:ascii="MS Gothic" w:eastAsia="MS Gothic" w:hAnsi="MS Gothic" w:cs="MS Gothic" w:hint="eastAsia"/>
          <w:b/>
          <w:lang w:val="hy-AM"/>
        </w:rPr>
        <w:t>․</w:t>
      </w:r>
    </w:p>
    <w:p w14:paraId="7FBD3E19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նախագծի ընդունման դեպքում փոխադրումների </w:t>
      </w:r>
      <w:proofErr w:type="spellStart"/>
      <w:r>
        <w:rPr>
          <w:rFonts w:ascii="GHEA Grapalat" w:hAnsi="GHEA Grapalat"/>
          <w:lang w:val="hy-AM"/>
        </w:rPr>
        <w:t>մենեջերի</w:t>
      </w:r>
      <w:proofErr w:type="spellEnd"/>
      <w:r>
        <w:rPr>
          <w:rFonts w:ascii="GHEA Grapalat" w:hAnsi="GHEA Grapalat"/>
          <w:lang w:val="hy-AM"/>
        </w:rPr>
        <w:t xml:space="preserve"> մասնագիտական որակավորման վկայականը կապահովի ՀՀ օրենսդրության պահանջներն ամբողջովին, </w:t>
      </w:r>
      <w:proofErr w:type="spellStart"/>
      <w:r>
        <w:rPr>
          <w:rFonts w:ascii="GHEA Grapalat" w:hAnsi="GHEA Grapalat"/>
          <w:lang w:val="hy-AM"/>
        </w:rPr>
        <w:t>կհաստակեցվեն</w:t>
      </w:r>
      <w:proofErr w:type="spellEnd"/>
      <w:r>
        <w:rPr>
          <w:rFonts w:ascii="GHEA Grapalat" w:hAnsi="GHEA Grapalat"/>
          <w:lang w:val="hy-AM"/>
        </w:rPr>
        <w:t xml:space="preserve"> որակավորման վկայականի լրացման պահանջն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երը, կկանոնակարգվեն օրենսդրական </w:t>
      </w:r>
      <w:proofErr w:type="spellStart"/>
      <w:r>
        <w:rPr>
          <w:rFonts w:ascii="GHEA Grapalat" w:hAnsi="GHEA Grapalat"/>
          <w:lang w:val="hy-AM"/>
        </w:rPr>
        <w:t>բացերը</w:t>
      </w:r>
      <w:proofErr w:type="spellEnd"/>
      <w:r>
        <w:rPr>
          <w:rFonts w:ascii="GHEA Grapalat" w:eastAsia="GHEA Grapalat" w:hAnsi="GHEA Grapalat" w:cs="GHEA Grapalat"/>
          <w:lang w:val="hy-AM"/>
        </w:rPr>
        <w:t>։</w:t>
      </w:r>
    </w:p>
    <w:p w14:paraId="1A044643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 w:cs="Cambria Math"/>
          <w:b/>
          <w:bCs/>
          <w:lang w:val="hy-AM"/>
        </w:rPr>
        <w:t>4</w:t>
      </w:r>
      <w:r>
        <w:rPr>
          <w:rFonts w:ascii="MS Gothic" w:eastAsia="MS Gothic" w:hAnsi="MS Gothic" w:cs="MS Gothic" w:hint="eastAsia"/>
          <w:b/>
          <w:bCs/>
          <w:lang w:val="hy-AM"/>
        </w:rPr>
        <w:t>․</w:t>
      </w:r>
      <w:proofErr w:type="spellStart"/>
      <w:r>
        <w:rPr>
          <w:rFonts w:ascii="GHEA Grapalat" w:hAnsi="GHEA Grapalat"/>
          <w:b/>
          <w:bCs/>
          <w:lang w:val="fr-FR"/>
        </w:rPr>
        <w:t>Նախագծի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մշակման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ներգրավված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lang w:val="fr-FR"/>
        </w:rPr>
        <w:t>անձինք</w:t>
      </w:r>
      <w:proofErr w:type="spellEnd"/>
      <w:r>
        <w:rPr>
          <w:rFonts w:ascii="GHEA Grapalat" w:hAnsi="GHEA Grapalat"/>
          <w:b/>
          <w:bCs/>
          <w:lang w:val="fr-FR"/>
        </w:rPr>
        <w:t>.</w:t>
      </w:r>
    </w:p>
    <w:p w14:paraId="31083183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Նախագծ</w:t>
      </w:r>
      <w:r>
        <w:rPr>
          <w:rFonts w:ascii="GHEA Grapalat" w:hAnsi="GHEA Grapalat"/>
          <w:lang w:val="hy-AM"/>
        </w:rPr>
        <w:t>երի</w:t>
      </w:r>
      <w:proofErr w:type="spellEnd"/>
      <w:r>
        <w:rPr>
          <w:rFonts w:ascii="GHEA Grapalat" w:hAnsi="GHEA Grapalat"/>
          <w:lang w:val="hy-AM"/>
        </w:rPr>
        <w:t xml:space="preserve"> փաթեթ</w:t>
      </w:r>
      <w:r>
        <w:rPr>
          <w:rFonts w:ascii="GHEA Grapalat" w:hAnsi="GHEA Grapalat"/>
          <w:lang w:val="fr-FR"/>
        </w:rPr>
        <w:t xml:space="preserve">ը </w:t>
      </w:r>
      <w:proofErr w:type="spellStart"/>
      <w:r>
        <w:rPr>
          <w:rFonts w:ascii="GHEA Grapalat" w:hAnsi="GHEA Grapalat"/>
          <w:lang w:val="fr-FR"/>
        </w:rPr>
        <w:t>մշակվել</w:t>
      </w:r>
      <w:proofErr w:type="spellEnd"/>
      <w:r>
        <w:rPr>
          <w:rFonts w:ascii="GHEA Grapalat" w:hAnsi="GHEA Grapalat"/>
          <w:lang w:val="fr-FR"/>
        </w:rPr>
        <w:t xml:space="preserve"> է </w:t>
      </w:r>
      <w:r>
        <w:rPr>
          <w:rFonts w:ascii="GHEA Grapalat" w:hAnsi="GHEA Grapalat"/>
          <w:lang w:val="hy-AM"/>
        </w:rPr>
        <w:t>ՀՀ տ</w:t>
      </w:r>
      <w:proofErr w:type="spellStart"/>
      <w:r>
        <w:rPr>
          <w:rFonts w:ascii="GHEA Grapalat" w:hAnsi="GHEA Grapalat"/>
          <w:lang w:val="fr-FR"/>
        </w:rPr>
        <w:t>արածքային</w:t>
      </w:r>
      <w:proofErr w:type="spellEnd"/>
      <w:r>
        <w:rPr>
          <w:rFonts w:ascii="GHEA Grapalat" w:hAnsi="GHEA Grapalat"/>
          <w:lang w:val="fr-FR"/>
        </w:rPr>
        <w:t xml:space="preserve"> կառավարման և </w:t>
      </w:r>
      <w:proofErr w:type="spellStart"/>
      <w:r>
        <w:rPr>
          <w:rFonts w:ascii="GHEA Grapalat" w:hAnsi="GHEA Grapalat"/>
          <w:lang w:val="fr-FR"/>
        </w:rPr>
        <w:t>ենթակառուցվածքների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նախարարության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lang w:val="fr-FR"/>
        </w:rPr>
        <w:t>կողմից</w:t>
      </w:r>
      <w:proofErr w:type="spellEnd"/>
      <w:r>
        <w:rPr>
          <w:rFonts w:ascii="GHEA Grapalat" w:hAnsi="GHEA Grapalat"/>
          <w:lang w:val="fr-FR"/>
        </w:rPr>
        <w:t>:</w:t>
      </w:r>
      <w:proofErr w:type="gramEnd"/>
    </w:p>
    <w:p w14:paraId="226038C5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 w:cs="Cambria Math"/>
          <w:b/>
          <w:bCs/>
          <w:lang w:val="hy-AM"/>
        </w:rPr>
        <w:t>5</w:t>
      </w:r>
      <w:r>
        <w:rPr>
          <w:rFonts w:ascii="MS Gothic" w:eastAsia="MS Gothic" w:hAnsi="MS Gothic" w:cs="MS Gothic" w:hint="eastAsia"/>
          <w:b/>
          <w:bCs/>
          <w:lang w:val="hy-AM"/>
        </w:rPr>
        <w:t>․</w:t>
      </w:r>
      <w:r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>
        <w:rPr>
          <w:rFonts w:ascii="Calibri" w:hAnsi="Calibri" w:cs="Calibri"/>
          <w:b/>
          <w:bCs/>
          <w:lang w:val="fr-FR"/>
        </w:rPr>
        <w:t> </w:t>
      </w:r>
      <w:proofErr w:type="spellStart"/>
      <w:r>
        <w:rPr>
          <w:rFonts w:ascii="GHEA Grapalat" w:hAnsi="GHEA Grapalat"/>
          <w:b/>
          <w:bCs/>
          <w:lang w:val="fr-FR"/>
        </w:rPr>
        <w:t>լրացուցիչ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ֆինանսական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միջոցների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lang w:val="fr-FR"/>
        </w:rPr>
        <w:t>պետական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բյուջեի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lang w:val="fr-FR"/>
        </w:rPr>
        <w:t>ծախսերում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սպասվելիք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lang w:val="fr-FR"/>
        </w:rPr>
        <w:t>մասին</w:t>
      </w:r>
      <w:proofErr w:type="spellEnd"/>
      <w:r>
        <w:rPr>
          <w:rFonts w:ascii="GHEA Grapalat" w:hAnsi="GHEA Grapalat"/>
          <w:b/>
          <w:bCs/>
          <w:lang w:val="fr-FR"/>
        </w:rPr>
        <w:t>.</w:t>
      </w:r>
    </w:p>
    <w:p w14:paraId="606EB0A9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 w:cs="Times Armenian"/>
          <w:lang w:val="fr-FR"/>
        </w:rPr>
      </w:pPr>
      <w:r>
        <w:rPr>
          <w:rFonts w:ascii="GHEA Grapalat" w:hAnsi="GHEA Grapalat" w:cs="Times Armenian"/>
          <w:lang w:val="hy-AM"/>
        </w:rPr>
        <w:t>Ո</w:t>
      </w:r>
      <w:proofErr w:type="spellStart"/>
      <w:r>
        <w:rPr>
          <w:rFonts w:ascii="GHEA Grapalat" w:hAnsi="GHEA Grapalat" w:cs="Times Armenian"/>
          <w:lang w:val="fr-FR"/>
        </w:rPr>
        <w:t>րոշման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hy-AM"/>
        </w:rPr>
        <w:t xml:space="preserve">նախագծերի փաթեթի </w:t>
      </w:r>
      <w:proofErr w:type="spellStart"/>
      <w:r>
        <w:rPr>
          <w:rFonts w:ascii="GHEA Grapalat" w:hAnsi="GHEA Grapalat" w:cs="Times Armenian"/>
          <w:lang w:val="fr-FR"/>
        </w:rPr>
        <w:t>ընդունման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դեպքում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պետական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բյուջեի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ծախսերի</w:t>
      </w:r>
      <w:proofErr w:type="spellEnd"/>
      <w:r>
        <w:rPr>
          <w:rFonts w:ascii="GHEA Grapalat" w:hAnsi="GHEA Grapalat" w:cs="Times Armenian"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lang w:val="fr-FR"/>
        </w:rPr>
        <w:t>եկամուտների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նվազում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կամ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ավելացում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չի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նախատեսվում</w:t>
      </w:r>
      <w:proofErr w:type="spellEnd"/>
      <w:r>
        <w:rPr>
          <w:rFonts w:ascii="GHEA Grapalat" w:hAnsi="GHEA Grapalat" w:cs="Times Armenian"/>
          <w:lang w:val="fr-FR"/>
        </w:rPr>
        <w:t>։</w:t>
      </w:r>
    </w:p>
    <w:p w14:paraId="117C2E18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 w:cs="Times Armenian"/>
          <w:b/>
          <w:lang w:val="hy-AM"/>
        </w:rPr>
      </w:pPr>
      <w:r>
        <w:rPr>
          <w:rFonts w:ascii="GHEA Grapalat" w:hAnsi="GHEA Grapalat" w:cs="Cambria Math"/>
          <w:b/>
          <w:lang w:val="hy-AM"/>
        </w:rPr>
        <w:t>6</w:t>
      </w:r>
      <w:r>
        <w:rPr>
          <w:rFonts w:ascii="MS Gothic" w:eastAsia="MS Gothic" w:hAnsi="MS Gothic" w:cs="MS Gothic" w:hint="eastAsia"/>
          <w:b/>
          <w:lang w:val="hy-AM"/>
        </w:rPr>
        <w:t>․</w:t>
      </w:r>
      <w:r>
        <w:rPr>
          <w:rFonts w:ascii="GHEA Grapalat" w:hAnsi="GHEA Grapalat" w:cs="Cambria Math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Կապը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ռազմավարական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փաստաթղթերի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հետ</w:t>
      </w:r>
    </w:p>
    <w:p w14:paraId="64011B5E" w14:textId="77777777" w:rsidR="007C180A" w:rsidRDefault="007C180A" w:rsidP="007C180A">
      <w:pPr>
        <w:pStyle w:val="NormalWeb"/>
        <w:spacing w:line="360" w:lineRule="auto"/>
        <w:ind w:firstLine="375"/>
        <w:jc w:val="both"/>
        <w:rPr>
          <w:rFonts w:ascii="GHEA Grapalat" w:hAnsi="GHEA Grapalat" w:cs="Times Armenian"/>
          <w:lang w:val="fr-FR"/>
        </w:rPr>
      </w:pPr>
      <w:proofErr w:type="spellStart"/>
      <w:r>
        <w:rPr>
          <w:rFonts w:ascii="GHEA Grapalat" w:hAnsi="GHEA Grapalat" w:cs="Times Armenian"/>
          <w:lang w:val="fr-FR"/>
        </w:rPr>
        <w:lastRenderedPageBreak/>
        <w:t>Որոշման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նախագծի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ընդունումը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պայմանավորված</w:t>
      </w:r>
      <w:proofErr w:type="spellEnd"/>
      <w:r>
        <w:rPr>
          <w:rFonts w:ascii="GHEA Grapalat" w:hAnsi="GHEA Grapalat" w:cs="Times Armenian"/>
          <w:lang w:val="fr-FR"/>
        </w:rPr>
        <w:t xml:space="preserve"> է </w:t>
      </w:r>
      <w:proofErr w:type="spellStart"/>
      <w:r>
        <w:rPr>
          <w:rFonts w:ascii="GHEA Grapalat" w:hAnsi="GHEA Grapalat" w:cs="Times Armenian"/>
          <w:lang w:val="fr-FR"/>
        </w:rPr>
        <w:t>Վարչապետի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թիվ</w:t>
      </w:r>
      <w:proofErr w:type="spellEnd"/>
      <w:r>
        <w:rPr>
          <w:rFonts w:ascii="GHEA Grapalat" w:hAnsi="GHEA Grapalat" w:cs="Times Armenian"/>
          <w:lang w:val="fr-FR"/>
        </w:rPr>
        <w:t xml:space="preserve"> 666-Լ </w:t>
      </w:r>
      <w:proofErr w:type="spellStart"/>
      <w:r>
        <w:rPr>
          <w:rFonts w:ascii="GHEA Grapalat" w:hAnsi="GHEA Grapalat" w:cs="Times Armenian"/>
          <w:lang w:val="fr-FR"/>
        </w:rPr>
        <w:t>որոշմամբ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հաստատված</w:t>
      </w:r>
      <w:proofErr w:type="spellEnd"/>
      <w:r>
        <w:rPr>
          <w:rFonts w:ascii="GHEA Grapalat" w:hAnsi="GHEA Grapalat" w:cs="Times Armenian"/>
          <w:lang w:val="fr-FR"/>
        </w:rPr>
        <w:t xml:space="preserve"> ԵՄ և </w:t>
      </w:r>
      <w:proofErr w:type="spellStart"/>
      <w:r>
        <w:rPr>
          <w:rFonts w:ascii="GHEA Grapalat" w:hAnsi="GHEA Grapalat" w:cs="Times Armenian"/>
          <w:lang w:val="fr-FR"/>
        </w:rPr>
        <w:t>ատոմային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էներգետիկայի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եվրոպական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համայնքի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ու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դրանց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անդամ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պետությունների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միջև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կնքված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համապարփակ</w:t>
      </w:r>
      <w:proofErr w:type="spellEnd"/>
      <w:r>
        <w:rPr>
          <w:rFonts w:ascii="GHEA Grapalat" w:hAnsi="GHEA Grapalat" w:cs="Times Armenian"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lang w:val="fr-FR"/>
        </w:rPr>
        <w:t>ընդլայնված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գործընկերության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համաձայնագրի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կիրարկման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ճանապարհային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քարտեզի</w:t>
      </w:r>
      <w:proofErr w:type="spellEnd"/>
      <w:proofErr w:type="gramStart"/>
      <w:r>
        <w:rPr>
          <w:rFonts w:ascii="GHEA Grapalat" w:hAnsi="GHEA Grapalat" w:cs="Times Armenian"/>
          <w:lang w:val="fr-FR"/>
        </w:rPr>
        <w:t xml:space="preserve"> «</w:t>
      </w:r>
      <w:proofErr w:type="spellStart"/>
      <w:r>
        <w:rPr>
          <w:rFonts w:ascii="GHEA Grapalat" w:hAnsi="GHEA Grapalat" w:cs="Times Armenian"/>
          <w:lang w:val="fr-FR"/>
        </w:rPr>
        <w:t>Տրանսպորտ</w:t>
      </w:r>
      <w:proofErr w:type="spellEnd"/>
      <w:proofErr w:type="gramEnd"/>
      <w:r>
        <w:rPr>
          <w:rFonts w:ascii="GHEA Grapalat" w:hAnsi="GHEA Grapalat" w:cs="Times Armenian"/>
          <w:lang w:val="fr-FR"/>
        </w:rPr>
        <w:t xml:space="preserve">» </w:t>
      </w:r>
      <w:proofErr w:type="spellStart"/>
      <w:r>
        <w:rPr>
          <w:rFonts w:ascii="GHEA Grapalat" w:hAnsi="GHEA Grapalat" w:cs="Times Armenian"/>
          <w:lang w:val="fr-FR"/>
        </w:rPr>
        <w:t>բաժնի</w:t>
      </w:r>
      <w:proofErr w:type="spellEnd"/>
      <w:r>
        <w:rPr>
          <w:rFonts w:ascii="GHEA Grapalat" w:hAnsi="GHEA Grapalat" w:cs="Times Armenian"/>
          <w:lang w:val="fr-FR"/>
        </w:rPr>
        <w:t xml:space="preserve"> 28-րդ </w:t>
      </w:r>
      <w:proofErr w:type="spellStart"/>
      <w:r>
        <w:rPr>
          <w:rFonts w:ascii="GHEA Grapalat" w:hAnsi="GHEA Grapalat" w:cs="Times Armenian"/>
          <w:lang w:val="fr-FR"/>
        </w:rPr>
        <w:t>կետի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կատարման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ապահովմամբ</w:t>
      </w:r>
      <w:proofErr w:type="spellEnd"/>
      <w:r>
        <w:rPr>
          <w:rFonts w:ascii="GHEA Grapalat" w:hAnsi="GHEA Grapalat" w:cs="Times Armenian"/>
          <w:lang w:val="fr-FR"/>
        </w:rPr>
        <w:t>:</w:t>
      </w:r>
    </w:p>
    <w:p w14:paraId="7E50D8E4" w14:textId="7125B77E" w:rsidR="001D0FCF" w:rsidRPr="007C180A" w:rsidRDefault="001D0FCF" w:rsidP="007C180A">
      <w:pPr>
        <w:rPr>
          <w:lang w:val="fr-FR"/>
        </w:rPr>
      </w:pPr>
    </w:p>
    <w:sectPr w:rsidR="001D0FCF" w:rsidRPr="007C180A" w:rsidSect="00E90773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86B88"/>
    <w:multiLevelType w:val="multilevel"/>
    <w:tmpl w:val="2730C2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716510"/>
    <w:multiLevelType w:val="multilevel"/>
    <w:tmpl w:val="A09861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2D06A1"/>
    <w:multiLevelType w:val="multilevel"/>
    <w:tmpl w:val="EEFE0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612E9D"/>
    <w:multiLevelType w:val="multilevel"/>
    <w:tmpl w:val="D61A2C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CB"/>
    <w:rsid w:val="00007360"/>
    <w:rsid w:val="00015D0A"/>
    <w:rsid w:val="00021764"/>
    <w:rsid w:val="000B4C7C"/>
    <w:rsid w:val="000F34B2"/>
    <w:rsid w:val="001C43F1"/>
    <w:rsid w:val="001D0FCF"/>
    <w:rsid w:val="001F0F91"/>
    <w:rsid w:val="00205915"/>
    <w:rsid w:val="00250328"/>
    <w:rsid w:val="00287E04"/>
    <w:rsid w:val="002E48C8"/>
    <w:rsid w:val="00315E1C"/>
    <w:rsid w:val="003176CF"/>
    <w:rsid w:val="00382787"/>
    <w:rsid w:val="003F65C0"/>
    <w:rsid w:val="0040155D"/>
    <w:rsid w:val="0046403F"/>
    <w:rsid w:val="00596063"/>
    <w:rsid w:val="005F5301"/>
    <w:rsid w:val="006544CB"/>
    <w:rsid w:val="007208F4"/>
    <w:rsid w:val="007C180A"/>
    <w:rsid w:val="00812E57"/>
    <w:rsid w:val="008359DA"/>
    <w:rsid w:val="008B363A"/>
    <w:rsid w:val="008E7E11"/>
    <w:rsid w:val="008F008E"/>
    <w:rsid w:val="00963C99"/>
    <w:rsid w:val="00980840"/>
    <w:rsid w:val="009A0BFE"/>
    <w:rsid w:val="009F45B9"/>
    <w:rsid w:val="00AB64D3"/>
    <w:rsid w:val="00AD63B9"/>
    <w:rsid w:val="00AD6850"/>
    <w:rsid w:val="00B04C9A"/>
    <w:rsid w:val="00B7311C"/>
    <w:rsid w:val="00C05EB5"/>
    <w:rsid w:val="00C42155"/>
    <w:rsid w:val="00C65239"/>
    <w:rsid w:val="00C919E5"/>
    <w:rsid w:val="00CA7210"/>
    <w:rsid w:val="00D5776F"/>
    <w:rsid w:val="00E90773"/>
    <w:rsid w:val="00F43E09"/>
    <w:rsid w:val="00F7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6DF78"/>
  <w15:chartTrackingRefBased/>
  <w15:docId w15:val="{80FA5BA4-6818-4701-9A80-A1BAB363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FCF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54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544CB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D0FC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0F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372</Words>
  <Characters>2822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https://mul2.gov.am/tasks/1208474/oneclick?token=a75e2985559ef3494983527afeb2de5b</cp:keywords>
  <dc:description/>
  <cp:lastModifiedBy>Marina Vardanyan</cp:lastModifiedBy>
  <cp:revision>28</cp:revision>
  <dcterms:created xsi:type="dcterms:W3CDTF">2023-08-14T07:48:00Z</dcterms:created>
  <dcterms:modified xsi:type="dcterms:W3CDTF">2025-09-24T11:29:00Z</dcterms:modified>
</cp:coreProperties>
</file>