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21A" w:rsidRDefault="0050121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21A" w:rsidRDefault="0050121A" w:rsidP="00206B53">
      <w:pPr>
        <w:jc w:val="center"/>
      </w:pPr>
    </w:p>
    <w:p w:rsidR="0050121A" w:rsidRDefault="0050121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121A" w:rsidRDefault="0050121A" w:rsidP="00206B53">
      <w:pPr>
        <w:pStyle w:val="mechtex"/>
        <w:rPr>
          <w:rFonts w:ascii="GHEA Mariam" w:hAnsi="GHEA Mariam"/>
          <w:b/>
        </w:rPr>
      </w:pPr>
    </w:p>
    <w:p w:rsidR="0050121A" w:rsidRDefault="0050121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121A" w:rsidRPr="008E1B5A" w:rsidRDefault="0050121A" w:rsidP="00206B53">
      <w:pPr>
        <w:jc w:val="center"/>
        <w:rPr>
          <w:rFonts w:ascii="GHEA Mariam" w:hAnsi="GHEA Mariam"/>
          <w:sz w:val="24"/>
          <w:szCs w:val="24"/>
        </w:rPr>
      </w:pPr>
    </w:p>
    <w:p w:rsidR="0050121A" w:rsidRPr="008E1B5A" w:rsidRDefault="0050121A" w:rsidP="00206B53">
      <w:pPr>
        <w:jc w:val="center"/>
        <w:rPr>
          <w:rFonts w:ascii="GHEA Mariam" w:hAnsi="GHEA Mariam"/>
          <w:sz w:val="24"/>
          <w:szCs w:val="24"/>
        </w:rPr>
      </w:pPr>
    </w:p>
    <w:p w:rsidR="0050121A" w:rsidRPr="008E1B5A" w:rsidRDefault="0050121A" w:rsidP="00206B53">
      <w:pPr>
        <w:jc w:val="center"/>
        <w:rPr>
          <w:rFonts w:ascii="GHEA Mariam" w:hAnsi="GHEA Mariam"/>
          <w:sz w:val="24"/>
          <w:szCs w:val="24"/>
        </w:rPr>
      </w:pPr>
    </w:p>
    <w:p w:rsidR="0050121A" w:rsidRPr="0050121A" w:rsidRDefault="0050121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0121A" w:rsidRPr="00000A81" w:rsidRDefault="0050121A" w:rsidP="00206B53">
      <w:pPr>
        <w:jc w:val="center"/>
        <w:rPr>
          <w:rFonts w:ascii="GHEA Mariam" w:hAnsi="GHEA Mariam"/>
          <w:sz w:val="24"/>
          <w:szCs w:val="24"/>
        </w:rPr>
      </w:pPr>
    </w:p>
    <w:p w:rsidR="0050121A" w:rsidRPr="008E1B5A" w:rsidRDefault="0050121A" w:rsidP="00206B53">
      <w:pPr>
        <w:jc w:val="center"/>
        <w:rPr>
          <w:rFonts w:ascii="GHEA Mariam" w:hAnsi="GHEA Mariam"/>
          <w:sz w:val="24"/>
          <w:szCs w:val="24"/>
        </w:rPr>
      </w:pPr>
    </w:p>
    <w:p w:rsidR="0050121A" w:rsidRDefault="0050121A" w:rsidP="0050121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0121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5012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ՀՈԻԼԻՍԻ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17-</w:t>
      </w:r>
      <w:r w:rsidRPr="0050121A">
        <w:rPr>
          <w:rFonts w:ascii="GHEA Mariam" w:hAnsi="GHEA Mariam" w:cs="Arial"/>
          <w:sz w:val="24"/>
          <w:szCs w:val="24"/>
          <w:lang w:val="hy-AM"/>
        </w:rPr>
        <w:t>Ի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N 982-</w:t>
      </w:r>
      <w:r w:rsidRPr="0050121A">
        <w:rPr>
          <w:rFonts w:ascii="GHEA Mariam" w:hAnsi="GHEA Mariam" w:cs="Arial"/>
          <w:sz w:val="24"/>
          <w:szCs w:val="24"/>
          <w:lang w:val="hy-AM"/>
        </w:rPr>
        <w:t>Ա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ՄԵՋ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ԵՎ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</w:t>
      </w:r>
      <w:r w:rsidRPr="0050121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0121A" w:rsidRDefault="0050121A" w:rsidP="0050121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0121A" w:rsidRDefault="0050121A" w:rsidP="0050121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0121A" w:rsidRPr="0050121A" w:rsidRDefault="0050121A" w:rsidP="0050121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0121A" w:rsidRPr="0050121A" w:rsidRDefault="0050121A" w:rsidP="0050121A">
      <w:pPr>
        <w:pStyle w:val="norm"/>
        <w:tabs>
          <w:tab w:val="left" w:pos="99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 </w:t>
      </w:r>
      <w:r>
        <w:rPr>
          <w:rFonts w:ascii="GHEA Mariam" w:hAnsi="GHEA Mariam"/>
          <w:sz w:val="24"/>
          <w:szCs w:val="24"/>
          <w:lang w:val="hy-AM"/>
        </w:rPr>
        <w:t>և հիմք ընդունելով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«Զինվորական ծառայության և զինծա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 xml:space="preserve">ռայողի կարգավիճակի մասին» օրենքի 22-րդ հոդվածի 5-րդ մասը՝ </w:t>
      </w:r>
      <w:r w:rsidRPr="0050121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0121A">
        <w:rPr>
          <w:rFonts w:ascii="GHEA Mariam" w:hAnsi="GHEA Mariam" w:cs="Sylfaen"/>
          <w:sz w:val="24"/>
          <w:szCs w:val="22"/>
          <w:lang w:val="de-DE"/>
        </w:rPr>
        <w:t>ո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ր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ո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շ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ու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121A">
        <w:rPr>
          <w:rFonts w:ascii="GHEA Mariam" w:hAnsi="GHEA Mariam" w:cs="Sylfaen"/>
          <w:sz w:val="24"/>
          <w:szCs w:val="22"/>
          <w:lang w:val="de-DE"/>
        </w:rPr>
        <w:t>մ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0121A">
        <w:rPr>
          <w:rFonts w:ascii="GHEA Mariam" w:hAnsi="GHEA Mariam" w:cs="Sylfaen"/>
          <w:sz w:val="24"/>
          <w:szCs w:val="22"/>
          <w:lang w:val="de-DE"/>
        </w:rPr>
        <w:t>է</w:t>
      </w:r>
      <w:r w:rsidRPr="0050121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121A" w:rsidRPr="0050121A" w:rsidRDefault="0050121A" w:rsidP="0050121A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 կառավարության 2025 թվականի հուլիսի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17-ի «Կրթության և գիտության բնագավառներում նշանակալի նվաճումներ ունե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 xml:space="preserve">ցող քաղաքացիներին շարքային կազմի պարտադիր զինվորական ծառայության </w:t>
      </w:r>
      <w:r w:rsidRPr="0050121A">
        <w:rPr>
          <w:rFonts w:ascii="GHEA Mariam" w:hAnsi="GHEA Mariam"/>
          <w:spacing w:val="-6"/>
          <w:sz w:val="24"/>
          <w:szCs w:val="24"/>
          <w:lang w:val="hy-AM"/>
        </w:rPr>
        <w:t>2025 թվականի ամառային զորակոչից տարկետում տալու</w:t>
      </w:r>
      <w:r w:rsidRPr="0050121A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մասին</w:t>
      </w:r>
      <w:r w:rsidRPr="0050121A">
        <w:rPr>
          <w:rFonts w:ascii="GHEA Mariam" w:hAnsi="GHEA Mariam"/>
          <w:spacing w:val="-6"/>
          <w:sz w:val="24"/>
          <w:szCs w:val="24"/>
          <w:lang w:val="hy-AM"/>
        </w:rPr>
        <w:t>» N 982-Ա որոշման՝</w:t>
      </w:r>
    </w:p>
    <w:p w:rsidR="0050121A" w:rsidRPr="0050121A" w:rsidRDefault="0050121A" w:rsidP="0050121A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N 1 հավելվածի 3-րդ կետի 7-րդ, 8-րդ, 13-րդ, 4-րդ կետի 7-րդ, 59-րդ, 73-րդ, 97-րդ, 121-րդ և N 2 հավելվածի 2-րդ կետի 15-րդ ենթակետեր</w:t>
      </w:r>
      <w:r w:rsidR="005C4CA9">
        <w:rPr>
          <w:rFonts w:ascii="GHEA Mariam" w:hAnsi="GHEA Mariam"/>
          <w:sz w:val="24"/>
          <w:szCs w:val="24"/>
          <w:lang w:val="hy-AM"/>
        </w:rPr>
        <w:t>ն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ուժը կորցրած ճանաչել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N 1 հավելվածի 2-րդ կետի 12-րդ ենթակետում «:» կետադրական նշանը փոխարինել «.» կետադրական նշանով և լրացնել հետևյալ բովանդակությամբ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50121A">
        <w:rPr>
          <w:rFonts w:ascii="GHEA Mariam" w:hAnsi="GHEA Mariam"/>
          <w:sz w:val="24"/>
          <w:szCs w:val="24"/>
          <w:lang w:val="hy-AM"/>
        </w:rPr>
        <w:t>13-րդ, 14-րդ, 15-րդ և 16-րդ ենթակետերով.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lastRenderedPageBreak/>
        <w:t>«13) Միքայել Վահանի Ավետիսյան (ծնվ.՝ 03.10.2007 թ., հաշվառման վայրը՝ ՀՀ, Կոտայքի մարզ, Ջրվեժ 45 փող., 52 տ., Փարիզ, Դոֆինի համալսարան-ՊՍԼ, Լոնդոնի մասնաճյուղ): Նվաճումը՝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>թյան 2018 թվականի ապրիլի 12-ի N 451-Ն որոշման հավելվածի 9.1-ին կետ.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14) </w:t>
      </w:r>
      <w:r w:rsidRPr="0050121A">
        <w:rPr>
          <w:rFonts w:ascii="GHEA Mariam" w:hAnsi="GHEA Mariam"/>
          <w:spacing w:val="4"/>
          <w:sz w:val="24"/>
          <w:szCs w:val="24"/>
          <w:lang w:val="hy-AM"/>
        </w:rPr>
        <w:t>Դավիթ Վահեի Սարդարյան (ծնվ.՝ 18.05.2007 թ., հաշվառման վայրը</w:t>
      </w:r>
      <w:r w:rsidRPr="0050121A">
        <w:rPr>
          <w:rFonts w:ascii="GHEA Mariam" w:hAnsi="GHEA Mariam"/>
          <w:sz w:val="24"/>
          <w:szCs w:val="24"/>
          <w:lang w:val="hy-AM"/>
        </w:rPr>
        <w:t>՝ ք. Երևան, Նորաշեն թղմ., 32 շ., բն. 100, Փարիզ, Դոֆինի համալսարան-ՊՍԼ, Լոն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>դոնի մասնաճյուղ): Նվաճումը՝ Հայաստանի Հանրապետության կառավարության 2018 թվականի ապրիլի 12-ի N 451-Ն որոշման հավելվածի 9.1-ին կետ.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15) </w:t>
      </w:r>
      <w:r w:rsidRPr="0050121A">
        <w:rPr>
          <w:rFonts w:ascii="GHEA Mariam" w:hAnsi="GHEA Mariam"/>
          <w:spacing w:val="4"/>
          <w:sz w:val="24"/>
          <w:szCs w:val="24"/>
          <w:lang w:val="hy-AM"/>
        </w:rPr>
        <w:t>Լևոն Կարենի Առուստամյան (ծնվ.՝ 20.06.2007 թ., հաշվառման վայրը</w:t>
      </w:r>
      <w:r w:rsidRPr="0050121A">
        <w:rPr>
          <w:rFonts w:ascii="GHEA Mariam" w:hAnsi="GHEA Mariam"/>
          <w:sz w:val="24"/>
          <w:szCs w:val="24"/>
          <w:lang w:val="hy-AM"/>
        </w:rPr>
        <w:t>՝ ք. Երևան, Ավան, Սայաթ-Նովա թղմ., զ, բն. 8, Սորբոնի համալսարան (Աբու Դաբի): Նվաճումը՝ Հայաստանի Հանրապետության կառավարության 2018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>կանի ապրիլի 12-ի N 451-Ն որոշման հավելվածի 9.1-ին կետ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16) Գագիկ Ստեփանի Մաթոսյան (ծնվ.՝ 25.04.2007 թ., հաշվառման վայրը՝ ք. Երևան, Կոմիտասի պող., 36ա շ., բն. 5, Սորբոնի համալսարան (Աբու Դաբի): Նվաճումը՝ Հայաստանի Հանրապետության կառավարության 2018 թվականի ապրիլի 12-ի N 451-Ն որոշման հավելվածի 9.1-ին կետ:»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3) N 1 հավելվածի 3-րդ կետի 13-րդ ենթակետը լրացնել հետևյալ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 xml:space="preserve">դակությամբ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50121A">
        <w:rPr>
          <w:rFonts w:ascii="GHEA Mariam" w:hAnsi="GHEA Mariam"/>
          <w:sz w:val="24"/>
          <w:szCs w:val="24"/>
          <w:lang w:val="hy-AM"/>
        </w:rPr>
        <w:t>14-րդ ենթակետով.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«14) Դավիթ Արմենի Բալասանյան (ծնվ.՝ 03.05.2007 թ., հաշվառման վայրը՝ ք. Երևան, Բագրատունյաց 18 շ., բն. 49, Մյունխենի տեխնիկական համալսարան): Նվաճումը՝ Հայաստանի Հանրապետության կառավարության 2018 թվականի ապրիլի 12-ի N 451-Ն որոշման հավելվածի 9.1-ին կետ:»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N 1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հավելվածի 4-րդ կետի 127-րդ ենթակետում «:» կետադրական նշանը փոխարինել «.» կետադրական նշանով և լրացնել հետևյալ բովանդակությամբ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50121A">
        <w:rPr>
          <w:rFonts w:ascii="GHEA Mariam" w:hAnsi="GHEA Mariam"/>
          <w:sz w:val="24"/>
          <w:szCs w:val="24"/>
          <w:lang w:val="hy-AM"/>
        </w:rPr>
        <w:t>128-րդ և 129-րդ ենթակետերով.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«128) Վահագն Արտակի Մանուկյան (ծնվ.՝ 09.03.2007 թ., հաշվառման վայրը՝ ք. Երևան, Բաշինջաղյան փող., 185 շ., բն. 8, Մելբուռնի համալսարան): Նվաճումը՝ Հայաստանի Հանրապետության կառավարության 2018 թվականի ապրիլի 12-ի N 451-Ն որոշման հավելվածի 9.1-ին կետ.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lastRenderedPageBreak/>
        <w:t>129) Հայկ Արտյոմի Նահապետյան (ծնվ.՝ 18.04.2007 թ., հաշվառման վայրը՝ ք. Երևան, Դավթաշեն</w:t>
      </w:r>
      <w:r w:rsidR="005C4CA9">
        <w:rPr>
          <w:rFonts w:ascii="GHEA Mariam" w:hAnsi="GHEA Mariam"/>
          <w:sz w:val="24"/>
          <w:szCs w:val="24"/>
          <w:lang w:val="hy-AM"/>
        </w:rPr>
        <w:t>,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Տ. Պետրոսյան 32, բն. 11, Սորբոնի համալսարան (Աբու Դաբի): Նվաճումը՝ Հայաստանի Հանրապետության կառավարության 2018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121A">
        <w:rPr>
          <w:rFonts w:ascii="GHEA Mariam" w:hAnsi="GHEA Mariam"/>
          <w:sz w:val="24"/>
          <w:szCs w:val="24"/>
          <w:lang w:val="hy-AM"/>
        </w:rPr>
        <w:t>կանի ապրիլի 12-ի N 451-Ն որոշման հավելվածի 9.1-ին կետ:»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N 1 հավելվածի 6-րդ կետի 6-րդ ենթակետում «:» կետադրական նշանը փոխարինել «.» կետադրական նշանով և լրացնել հետևյալ բովանդակությամբ</w:t>
      </w:r>
      <w:r>
        <w:rPr>
          <w:rFonts w:ascii="GHEA Mariam" w:hAnsi="GHEA Mariam"/>
          <w:sz w:val="24"/>
          <w:szCs w:val="24"/>
          <w:lang w:val="hy-AM"/>
        </w:rPr>
        <w:t xml:space="preserve"> նոր՝ 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7-րդ ենթակետով. 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«7) Դավիթ Գարուշի Խաչատրյան (ծնվ.՝ 05.09.2006 թ., հաշվառման վայրը՝ ք. Երևան, Վահրամ Փափազյան 21/2, բն. 41, Ֆուդանի համալսարան): Նվաճումը՝ </w:t>
      </w:r>
      <w:r w:rsidRPr="0050121A">
        <w:rPr>
          <w:rFonts w:ascii="GHEA Mariam" w:hAnsi="GHEA Mariam"/>
          <w:spacing w:val="-12"/>
          <w:sz w:val="24"/>
          <w:szCs w:val="24"/>
          <w:lang w:val="hy-AM"/>
        </w:rPr>
        <w:t>Հայաստանի Հանրապետության կառավարության 2018 թվականի ապրիլի 12-ի N 451-Ն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 որոշման հավելվածի 9.1-ին կետ:»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0121A" w:rsidRPr="0050121A" w:rsidRDefault="0050121A" w:rsidP="0050121A">
      <w:pPr>
        <w:pStyle w:val="ListParagraph"/>
        <w:numPr>
          <w:ilvl w:val="0"/>
          <w:numId w:val="3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>N 2</w:t>
      </w:r>
      <w:r w:rsidR="005C4CA9" w:rsidRPr="005C4CA9">
        <w:rPr>
          <w:rFonts w:ascii="GHEA Mariam" w:hAnsi="GHEA Mariam"/>
          <w:sz w:val="24"/>
          <w:szCs w:val="24"/>
          <w:lang w:val="hy-AM"/>
        </w:rPr>
        <w:t xml:space="preserve"> </w:t>
      </w:r>
      <w:r w:rsidR="005C4CA9" w:rsidRPr="0050121A">
        <w:rPr>
          <w:rFonts w:ascii="GHEA Mariam" w:hAnsi="GHEA Mariam"/>
          <w:sz w:val="24"/>
          <w:szCs w:val="24"/>
          <w:lang w:val="hy-AM"/>
        </w:rPr>
        <w:t>հավելված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ի 3-րդ կետի 4-րդ ենթակետում «:» կետադրական նշանը փոխարինել «.» կետադրական նշանով և լրացնել հետևյալ բովանդակությամբ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50121A">
        <w:rPr>
          <w:rFonts w:ascii="GHEA Mariam" w:hAnsi="GHEA Mariam"/>
          <w:sz w:val="24"/>
          <w:szCs w:val="24"/>
          <w:lang w:val="hy-AM"/>
        </w:rPr>
        <w:t xml:space="preserve">5-րդ ենթակետով. </w:t>
      </w:r>
    </w:p>
    <w:p w:rsidR="0050121A" w:rsidRPr="0050121A" w:rsidRDefault="0050121A" w:rsidP="0050121A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121A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50121A">
        <w:rPr>
          <w:rFonts w:ascii="GHEA Mariam" w:hAnsi="GHEA Mariam" w:cs="Calibri"/>
          <w:spacing w:val="-2"/>
          <w:sz w:val="24"/>
          <w:szCs w:val="24"/>
          <w:lang w:val="hy-AM"/>
        </w:rPr>
        <w:t xml:space="preserve">5) </w:t>
      </w:r>
      <w:r w:rsidRPr="0050121A">
        <w:rPr>
          <w:rFonts w:ascii="GHEA Mariam" w:hAnsi="GHEA Mariam"/>
          <w:spacing w:val="-2"/>
          <w:sz w:val="24"/>
          <w:szCs w:val="24"/>
          <w:lang w:val="hy-AM"/>
        </w:rPr>
        <w:t>Թադե Արմոնդի Հաղվերդյանին (ծնվ.՝ 05.05.2003 թ., հաշվառման վայրը</w:t>
      </w:r>
      <w:r w:rsidRPr="0050121A">
        <w:rPr>
          <w:rFonts w:ascii="GHEA Mariam" w:hAnsi="GHEA Mariam"/>
          <w:sz w:val="24"/>
          <w:szCs w:val="24"/>
          <w:lang w:val="hy-AM"/>
        </w:rPr>
        <w:t>՝ ք. Երևան, Ն. Զարյան 74բ, բն. 30, Բրիտանական Կոլումբիայի համալսարան): Նվաճումը՝ Հայաստանի Հանրապետության կառավարության 2018 թվականի ապրիլի 12-ի N 451-Ն որոշման հավելվածի 9.1-ին կետ:»: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50121A" w:rsidRDefault="0050121A">
      <w:pPr>
        <w:pStyle w:val="mechtex"/>
        <w:rPr>
          <w:rFonts w:asciiTheme="minorHAnsi" w:hAnsiTheme="minorHAnsi"/>
          <w:lang w:val="hy-AM"/>
        </w:rPr>
      </w:pPr>
    </w:p>
    <w:p w:rsidR="0050121A" w:rsidRDefault="0050121A">
      <w:pPr>
        <w:pStyle w:val="mechtex"/>
        <w:rPr>
          <w:rFonts w:asciiTheme="minorHAnsi" w:hAnsiTheme="minorHAnsi"/>
          <w:lang w:val="hy-AM"/>
        </w:rPr>
      </w:pPr>
    </w:p>
    <w:p w:rsidR="0050121A" w:rsidRPr="0050121A" w:rsidRDefault="0050121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121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121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121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121A" w:rsidRPr="0050121A" w:rsidRDefault="0050121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121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121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121A">
        <w:rPr>
          <w:rFonts w:ascii="GHEA Mariam" w:hAnsi="GHEA Mariam" w:cs="Arial Armenian"/>
          <w:sz w:val="24"/>
          <w:szCs w:val="24"/>
          <w:lang w:val="hy-AM"/>
        </w:rPr>
        <w:tab/>
      </w:r>
      <w:r w:rsidRPr="0050121A">
        <w:rPr>
          <w:rFonts w:ascii="GHEA Mariam" w:hAnsi="GHEA Mariam" w:cs="Arial Armenian"/>
          <w:sz w:val="24"/>
          <w:szCs w:val="24"/>
          <w:lang w:val="hy-AM"/>
        </w:rPr>
        <w:tab/>
      </w:r>
      <w:r w:rsidRPr="0050121A">
        <w:rPr>
          <w:rFonts w:ascii="GHEA Mariam" w:hAnsi="GHEA Mariam" w:cs="Arial Armenian"/>
          <w:sz w:val="24"/>
          <w:szCs w:val="24"/>
          <w:lang w:val="hy-AM"/>
        </w:rPr>
        <w:tab/>
      </w:r>
      <w:r w:rsidRPr="0050121A">
        <w:rPr>
          <w:rFonts w:ascii="GHEA Mariam" w:hAnsi="GHEA Mariam" w:cs="Arial Armenian"/>
          <w:sz w:val="24"/>
          <w:szCs w:val="24"/>
          <w:lang w:val="hy-AM"/>
        </w:rPr>
        <w:tab/>
      </w:r>
      <w:r w:rsidRPr="0050121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121A">
        <w:rPr>
          <w:rFonts w:ascii="GHEA Mariam" w:hAnsi="GHEA Mariam" w:cs="Sylfaen"/>
          <w:sz w:val="24"/>
          <w:szCs w:val="24"/>
          <w:lang w:val="hy-AM"/>
        </w:rPr>
        <w:t>.</w:t>
      </w:r>
      <w:r w:rsidRPr="0050121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121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0121A" w:rsidRPr="0050121A" w:rsidRDefault="0050121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0121A" w:rsidRPr="0050121A" w:rsidRDefault="0050121A" w:rsidP="0050121A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50121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  <w:bookmarkStart w:id="0" w:name="_GoBack"/>
      <w:bookmarkEnd w:id="0"/>
    </w:p>
    <w:sectPr w:rsidR="0050121A" w:rsidRPr="0050121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75E" w:rsidRDefault="0017375E">
      <w:r>
        <w:separator/>
      </w:r>
    </w:p>
  </w:endnote>
  <w:endnote w:type="continuationSeparator" w:id="0">
    <w:p w:rsidR="0017375E" w:rsidRDefault="00173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36E89" w:rsidRDefault="0017375E" w:rsidP="00E36E8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36E89">
      <w:rPr>
        <w:noProof/>
      </w:rPr>
      <w:t>TK273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75E" w:rsidRDefault="0017375E">
      <w:r>
        <w:separator/>
      </w:r>
    </w:p>
  </w:footnote>
  <w:footnote w:type="continuationSeparator" w:id="0">
    <w:p w:rsidR="0017375E" w:rsidRDefault="00173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4CA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976C8"/>
    <w:multiLevelType w:val="hybridMultilevel"/>
    <w:tmpl w:val="F2AA0BA4"/>
    <w:lvl w:ilvl="0" w:tplc="7966CA50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1" w15:restartNumberingAfterBreak="0">
    <w:nsid w:val="271E74B3"/>
    <w:multiLevelType w:val="hybridMultilevel"/>
    <w:tmpl w:val="BF7C70C2"/>
    <w:lvl w:ilvl="0" w:tplc="5A6E944C">
      <w:start w:val="1"/>
      <w:numFmt w:val="decimal"/>
      <w:lvlText w:val="%1)"/>
      <w:lvlJc w:val="left"/>
      <w:pPr>
        <w:ind w:left="6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1" w:hanging="360"/>
      </w:pPr>
    </w:lvl>
    <w:lvl w:ilvl="2" w:tplc="0419001B" w:tentative="1">
      <w:start w:val="1"/>
      <w:numFmt w:val="lowerRoman"/>
      <w:lvlText w:val="%3."/>
      <w:lvlJc w:val="right"/>
      <w:pPr>
        <w:ind w:left="2091" w:hanging="180"/>
      </w:pPr>
    </w:lvl>
    <w:lvl w:ilvl="3" w:tplc="0419000F" w:tentative="1">
      <w:start w:val="1"/>
      <w:numFmt w:val="decimal"/>
      <w:lvlText w:val="%4."/>
      <w:lvlJc w:val="left"/>
      <w:pPr>
        <w:ind w:left="2811" w:hanging="360"/>
      </w:pPr>
    </w:lvl>
    <w:lvl w:ilvl="4" w:tplc="04190019" w:tentative="1">
      <w:start w:val="1"/>
      <w:numFmt w:val="lowerLetter"/>
      <w:lvlText w:val="%5."/>
      <w:lvlJc w:val="left"/>
      <w:pPr>
        <w:ind w:left="3531" w:hanging="360"/>
      </w:pPr>
    </w:lvl>
    <w:lvl w:ilvl="5" w:tplc="0419001B" w:tentative="1">
      <w:start w:val="1"/>
      <w:numFmt w:val="lowerRoman"/>
      <w:lvlText w:val="%6."/>
      <w:lvlJc w:val="right"/>
      <w:pPr>
        <w:ind w:left="4251" w:hanging="180"/>
      </w:pPr>
    </w:lvl>
    <w:lvl w:ilvl="6" w:tplc="0419000F" w:tentative="1">
      <w:start w:val="1"/>
      <w:numFmt w:val="decimal"/>
      <w:lvlText w:val="%7."/>
      <w:lvlJc w:val="left"/>
      <w:pPr>
        <w:ind w:left="4971" w:hanging="360"/>
      </w:pPr>
    </w:lvl>
    <w:lvl w:ilvl="7" w:tplc="04190019" w:tentative="1">
      <w:start w:val="1"/>
      <w:numFmt w:val="lowerLetter"/>
      <w:lvlText w:val="%8."/>
      <w:lvlJc w:val="left"/>
      <w:pPr>
        <w:ind w:left="5691" w:hanging="360"/>
      </w:pPr>
    </w:lvl>
    <w:lvl w:ilvl="8" w:tplc="0419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2" w15:restartNumberingAfterBreak="0">
    <w:nsid w:val="3B5A25DE"/>
    <w:multiLevelType w:val="hybridMultilevel"/>
    <w:tmpl w:val="1C0439B6"/>
    <w:lvl w:ilvl="0" w:tplc="5A6E944C">
      <w:start w:val="4"/>
      <w:numFmt w:val="decimal"/>
      <w:lvlText w:val="%1)"/>
      <w:lvlJc w:val="left"/>
      <w:pPr>
        <w:ind w:left="6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1" w:hanging="360"/>
      </w:pPr>
    </w:lvl>
    <w:lvl w:ilvl="2" w:tplc="0409001B" w:tentative="1">
      <w:start w:val="1"/>
      <w:numFmt w:val="lowerRoman"/>
      <w:lvlText w:val="%3."/>
      <w:lvlJc w:val="right"/>
      <w:pPr>
        <w:ind w:left="2091" w:hanging="180"/>
      </w:pPr>
    </w:lvl>
    <w:lvl w:ilvl="3" w:tplc="0409000F" w:tentative="1">
      <w:start w:val="1"/>
      <w:numFmt w:val="decimal"/>
      <w:lvlText w:val="%4."/>
      <w:lvlJc w:val="left"/>
      <w:pPr>
        <w:ind w:left="2811" w:hanging="360"/>
      </w:pPr>
    </w:lvl>
    <w:lvl w:ilvl="4" w:tplc="04090019" w:tentative="1">
      <w:start w:val="1"/>
      <w:numFmt w:val="lowerLetter"/>
      <w:lvlText w:val="%5."/>
      <w:lvlJc w:val="left"/>
      <w:pPr>
        <w:ind w:left="3531" w:hanging="360"/>
      </w:pPr>
    </w:lvl>
    <w:lvl w:ilvl="5" w:tplc="0409001B" w:tentative="1">
      <w:start w:val="1"/>
      <w:numFmt w:val="lowerRoman"/>
      <w:lvlText w:val="%6."/>
      <w:lvlJc w:val="right"/>
      <w:pPr>
        <w:ind w:left="4251" w:hanging="180"/>
      </w:pPr>
    </w:lvl>
    <w:lvl w:ilvl="6" w:tplc="0409000F" w:tentative="1">
      <w:start w:val="1"/>
      <w:numFmt w:val="decimal"/>
      <w:lvlText w:val="%7."/>
      <w:lvlJc w:val="left"/>
      <w:pPr>
        <w:ind w:left="4971" w:hanging="360"/>
      </w:pPr>
    </w:lvl>
    <w:lvl w:ilvl="7" w:tplc="04090019" w:tentative="1">
      <w:start w:val="1"/>
      <w:numFmt w:val="lowerLetter"/>
      <w:lvlText w:val="%8."/>
      <w:lvlJc w:val="left"/>
      <w:pPr>
        <w:ind w:left="5691" w:hanging="360"/>
      </w:pPr>
    </w:lvl>
    <w:lvl w:ilvl="8" w:tplc="0409001B" w:tentative="1">
      <w:start w:val="1"/>
      <w:numFmt w:val="lowerRoman"/>
      <w:lvlText w:val="%9."/>
      <w:lvlJc w:val="right"/>
      <w:pPr>
        <w:ind w:left="641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2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75E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62C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21A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4CA9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E89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F1829E"/>
  <w15:chartTrackingRefBased/>
  <w15:docId w15:val="{C32D75FA-00C8-4720-AD14-2A8AC484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0121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012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50121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0121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012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2025-09-24T05:30:00Z</dcterms:created>
  <dcterms:modified xsi:type="dcterms:W3CDTF">2025-09-24T10:49:00Z</dcterms:modified>
</cp:coreProperties>
</file>