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EAF" w:rsidRDefault="00635EA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EAF" w:rsidRDefault="00635EAF" w:rsidP="00206B53">
      <w:pPr>
        <w:jc w:val="center"/>
      </w:pPr>
    </w:p>
    <w:p w:rsidR="00635EAF" w:rsidRDefault="00635EA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35EAF" w:rsidRDefault="00635EAF" w:rsidP="00206B53">
      <w:pPr>
        <w:pStyle w:val="mechtex"/>
        <w:rPr>
          <w:rFonts w:ascii="GHEA Mariam" w:hAnsi="GHEA Mariam"/>
          <w:b/>
        </w:rPr>
      </w:pPr>
    </w:p>
    <w:p w:rsidR="00635EAF" w:rsidRDefault="00635EA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5EAF" w:rsidRPr="008E1B5A" w:rsidRDefault="00635EAF" w:rsidP="00206B53">
      <w:pPr>
        <w:jc w:val="center"/>
        <w:rPr>
          <w:rFonts w:ascii="GHEA Mariam" w:hAnsi="GHEA Mariam"/>
          <w:sz w:val="24"/>
          <w:szCs w:val="24"/>
        </w:rPr>
      </w:pPr>
    </w:p>
    <w:p w:rsidR="00635EAF" w:rsidRPr="008E1B5A" w:rsidRDefault="00635EAF" w:rsidP="00206B53">
      <w:pPr>
        <w:jc w:val="center"/>
        <w:rPr>
          <w:rFonts w:ascii="GHEA Mariam" w:hAnsi="GHEA Mariam"/>
          <w:sz w:val="24"/>
          <w:szCs w:val="24"/>
        </w:rPr>
      </w:pPr>
    </w:p>
    <w:p w:rsidR="00635EAF" w:rsidRPr="008E1B5A" w:rsidRDefault="00635EAF" w:rsidP="00206B53">
      <w:pPr>
        <w:jc w:val="center"/>
        <w:rPr>
          <w:rFonts w:ascii="GHEA Mariam" w:hAnsi="GHEA Mariam"/>
          <w:sz w:val="24"/>
          <w:szCs w:val="24"/>
        </w:rPr>
      </w:pPr>
    </w:p>
    <w:p w:rsidR="00635EAF" w:rsidRPr="00635EAF" w:rsidRDefault="00635EA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35EAF" w:rsidRPr="00000A81" w:rsidRDefault="00635EAF" w:rsidP="00206B53">
      <w:pPr>
        <w:jc w:val="center"/>
        <w:rPr>
          <w:rFonts w:ascii="GHEA Mariam" w:hAnsi="GHEA Mariam"/>
          <w:sz w:val="24"/>
          <w:szCs w:val="24"/>
        </w:rPr>
      </w:pPr>
    </w:p>
    <w:p w:rsidR="00635EAF" w:rsidRPr="00000A81" w:rsidRDefault="00635EAF" w:rsidP="00206B53">
      <w:pPr>
        <w:jc w:val="center"/>
        <w:rPr>
          <w:rFonts w:ascii="GHEA Mariam" w:hAnsi="GHEA Mariam"/>
          <w:sz w:val="24"/>
          <w:szCs w:val="24"/>
        </w:rPr>
      </w:pPr>
    </w:p>
    <w:p w:rsidR="00635EAF" w:rsidRPr="008E1B5A" w:rsidRDefault="00635EAF" w:rsidP="00206B53">
      <w:pPr>
        <w:jc w:val="center"/>
        <w:rPr>
          <w:rFonts w:ascii="GHEA Mariam" w:hAnsi="GHEA Mariam"/>
          <w:sz w:val="24"/>
          <w:szCs w:val="24"/>
        </w:rPr>
      </w:pPr>
    </w:p>
    <w:p w:rsidR="00F87B3B" w:rsidRDefault="00635EAF" w:rsidP="00635EA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35E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635EA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ԱՊՐԻԼԻ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30-</w:t>
      </w:r>
      <w:r w:rsidRPr="00635EAF">
        <w:rPr>
          <w:rFonts w:ascii="GHEA Mariam" w:hAnsi="GHEA Mariam" w:cs="Arial"/>
          <w:sz w:val="24"/>
          <w:szCs w:val="24"/>
          <w:lang w:val="hy-AM"/>
        </w:rPr>
        <w:t>Ի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N 505-</w:t>
      </w:r>
      <w:r w:rsidRPr="00635EAF">
        <w:rPr>
          <w:rFonts w:ascii="GHEA Mariam" w:hAnsi="GHEA Mariam" w:cs="Arial"/>
          <w:sz w:val="24"/>
          <w:szCs w:val="24"/>
          <w:lang w:val="hy-AM"/>
        </w:rPr>
        <w:t>Ա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ՄԵՋ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F87B3B">
        <w:rPr>
          <w:rFonts w:ascii="GHEA Mariam" w:hAnsi="GHEA Mariam" w:cs="Arial"/>
          <w:sz w:val="24"/>
          <w:szCs w:val="24"/>
          <w:lang w:val="hy-AM"/>
        </w:rPr>
        <w:t>ՆԵՐ</w:t>
      </w:r>
    </w:p>
    <w:p w:rsidR="00635EAF" w:rsidRDefault="00635EAF" w:rsidP="00635EA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35EAF">
        <w:rPr>
          <w:rFonts w:ascii="GHEA Mariam" w:hAnsi="GHEA Mariam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35EAF" w:rsidRDefault="00635EAF" w:rsidP="00635EA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635EAF" w:rsidRPr="00635EAF" w:rsidRDefault="00635EAF" w:rsidP="00635EA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35EAF" w:rsidRPr="00635EAF" w:rsidRDefault="00635EAF" w:rsidP="00635EA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35EAF" w:rsidRPr="00635EAF" w:rsidRDefault="00635EAF" w:rsidP="00635EA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35EAF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635EA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35EAF">
        <w:rPr>
          <w:rFonts w:ascii="GHEA Mariam" w:hAnsi="GHEA Mariam" w:cs="Sylfaen"/>
          <w:sz w:val="24"/>
          <w:szCs w:val="22"/>
          <w:lang w:val="de-DE"/>
        </w:rPr>
        <w:t>ո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ր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ո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շ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ու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5EAF">
        <w:rPr>
          <w:rFonts w:ascii="GHEA Mariam" w:hAnsi="GHEA Mariam" w:cs="Sylfaen"/>
          <w:sz w:val="24"/>
          <w:szCs w:val="22"/>
          <w:lang w:val="de-DE"/>
        </w:rPr>
        <w:t>մ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35EAF">
        <w:rPr>
          <w:rFonts w:ascii="GHEA Mariam" w:hAnsi="GHEA Mariam" w:cs="Sylfaen"/>
          <w:sz w:val="24"/>
          <w:szCs w:val="22"/>
          <w:lang w:val="de-DE"/>
        </w:rPr>
        <w:t>է</w:t>
      </w:r>
      <w:r w:rsidRPr="00635EA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35EAF" w:rsidRPr="00635EAF" w:rsidRDefault="00635EAF" w:rsidP="00635EA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635EAF">
        <w:rPr>
          <w:rFonts w:ascii="GHEA Mariam" w:hAnsi="GHEA Mariam" w:cs="Arial"/>
          <w:spacing w:val="-4"/>
          <w:sz w:val="24"/>
          <w:szCs w:val="24"/>
          <w:lang w:val="hy-AM"/>
        </w:rPr>
        <w:t>1</w:t>
      </w:r>
      <w:r w:rsidRPr="00635EAF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5EAF">
        <w:rPr>
          <w:rFonts w:ascii="GHEA Mariam" w:hAnsi="GHEA Mariam" w:cs="Arial"/>
          <w:spacing w:val="-4"/>
          <w:sz w:val="24"/>
          <w:szCs w:val="24"/>
          <w:lang w:val="hy-AM"/>
        </w:rPr>
        <w:t xml:space="preserve"> Հայաստանի Հանրապետության կառավարության 2025 թվականի ապրիլ</w:t>
      </w:r>
      <w:r w:rsidRPr="00635EAF">
        <w:rPr>
          <w:rFonts w:ascii="GHEA Mariam" w:hAnsi="GHEA Mariam" w:cs="Arial"/>
          <w:sz w:val="24"/>
          <w:szCs w:val="24"/>
          <w:lang w:val="hy-AM"/>
        </w:rPr>
        <w:t>ի 30-ի «Գերակա ոլորտում իրականացվող ներդրումային ծրագրի շրջանակներում ներմուծվող տեխնոլոգիական սարքավորումների, դրանց բաղկացուցիչ ու 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>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 xml:space="preserve">րապես, ներմուծման մաքսատուրքից ազատելու արտոնությունից օգտվելու </w:t>
      </w:r>
      <w:r w:rsidRPr="00635EAF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635EA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մար «ՋԵՐՄՈՒԿ ԻՆԹԵՐՆԵՅՇՆԼ ՊԵՊՍԻ-ԿՈԼԱ ԲՈԹԼԵՐ» սահմանափակ 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>տասխանատվությամբ ընկերության կողմից ներկայացված հայտը բավարարելու և «ՋԵՐՄՈՒԿ ԻՆԹԵՐՆԵՅՇՆԼ ՊԵՊՍԻ-ԿՈԼԱ ԲՈԹԼԵՐ» սահմանափակ 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>խանատվությամբ ընկերության, «ԱՄԵՐԻԱԲԱՆԿ» փակ բաժնետիրական ընկերության նկատմամբ արտոնությունը կիրառելու մասին» N 505-Ա որոշման hավելվածում կատարել հետևյալ փոփոխություն</w:t>
      </w:r>
      <w:r w:rsidR="00F87B3B">
        <w:rPr>
          <w:rFonts w:ascii="GHEA Mariam" w:hAnsi="GHEA Mariam" w:cs="Arial"/>
          <w:sz w:val="24"/>
          <w:szCs w:val="24"/>
          <w:lang w:val="hy-AM"/>
        </w:rPr>
        <w:t>ներ</w:t>
      </w:r>
      <w:r w:rsidRPr="00635EAF">
        <w:rPr>
          <w:rFonts w:ascii="GHEA Mariam" w:hAnsi="GHEA Mariam" w:cs="Arial"/>
          <w:sz w:val="24"/>
          <w:szCs w:val="24"/>
          <w:lang w:val="hy-AM"/>
        </w:rPr>
        <w:t>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635EAF" w:rsidRPr="00635EAF" w:rsidRDefault="00635EAF" w:rsidP="00635EAF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0" w:name="_Hlk201650988"/>
      <w:r w:rsidRPr="00635EAF">
        <w:rPr>
          <w:rFonts w:ascii="GHEA Mariam" w:hAnsi="GHEA Mariam" w:cs="Arial"/>
          <w:sz w:val="24"/>
          <w:szCs w:val="24"/>
          <w:lang w:val="hy-AM"/>
        </w:rPr>
        <w:lastRenderedPageBreak/>
        <w:t>1-ին կետի «Արժեքը</w:t>
      </w:r>
      <w:r w:rsidRPr="00635E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5EAF">
        <w:rPr>
          <w:rFonts w:ascii="GHEA Mariam" w:hAnsi="GHEA Mariam" w:cs="Arial"/>
          <w:sz w:val="24"/>
          <w:szCs w:val="24"/>
          <w:lang w:val="hy-AM"/>
        </w:rPr>
        <w:t>(դրամ)» սյունակ</w:t>
      </w:r>
      <w:r w:rsidR="00F87B3B">
        <w:rPr>
          <w:rFonts w:ascii="GHEA Mariam" w:hAnsi="GHEA Mariam" w:cs="Arial"/>
          <w:sz w:val="24"/>
          <w:szCs w:val="24"/>
          <w:lang w:val="hy-AM"/>
        </w:rPr>
        <w:t>ում</w:t>
      </w:r>
      <w:r w:rsidRPr="00635EAF">
        <w:rPr>
          <w:rFonts w:ascii="GHEA Mariam" w:hAnsi="GHEA Mariam" w:cs="Arial"/>
          <w:sz w:val="24"/>
          <w:szCs w:val="24"/>
          <w:lang w:val="hy-AM"/>
        </w:rPr>
        <w:t xml:space="preserve"> «60 900 000» թիվը 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5EAF">
        <w:rPr>
          <w:rFonts w:ascii="GHEA Mariam" w:hAnsi="GHEA Mariam" w:cs="Arial"/>
          <w:sz w:val="24"/>
          <w:szCs w:val="24"/>
          <w:lang w:val="hy-AM"/>
        </w:rPr>
        <w:t>րինել «23 831 388» թվով</w:t>
      </w:r>
      <w:r w:rsidRPr="00635EAF">
        <w:rPr>
          <w:rFonts w:ascii="Cambria Math" w:hAnsi="Cambria Math" w:cs="Cambria Math"/>
          <w:sz w:val="24"/>
          <w:szCs w:val="24"/>
          <w:lang w:val="hy-AM"/>
        </w:rPr>
        <w:t>․</w:t>
      </w:r>
    </w:p>
    <w:bookmarkEnd w:id="0"/>
    <w:p w:rsidR="00635EAF" w:rsidRPr="00635EAF" w:rsidRDefault="00635EAF" w:rsidP="00635EA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F87B3B">
        <w:rPr>
          <w:rFonts w:ascii="GHEA Mariam" w:eastAsia="Times New Roman" w:hAnsi="GHEA Mariam" w:cs="Cambria Math"/>
          <w:spacing w:val="6"/>
          <w:sz w:val="24"/>
          <w:szCs w:val="24"/>
          <w:lang w:val="hy-AM" w:eastAsia="ru-RU"/>
        </w:rPr>
        <w:t>«ԸՆԴԱՄԵՆԸ» պարբերությունում «60 900 000» թիվը փո</w:t>
      </w:r>
      <w:r w:rsidRPr="00F87B3B">
        <w:rPr>
          <w:rFonts w:ascii="GHEA Mariam" w:eastAsia="Times New Roman" w:hAnsi="GHEA Mariam" w:cs="Cambria Math"/>
          <w:spacing w:val="6"/>
          <w:sz w:val="24"/>
          <w:szCs w:val="24"/>
          <w:lang w:val="hy-AM" w:eastAsia="ru-RU"/>
        </w:rPr>
        <w:softHyphen/>
        <w:t>խա</w:t>
      </w:r>
      <w:r w:rsidRPr="00F87B3B">
        <w:rPr>
          <w:rFonts w:ascii="GHEA Mariam" w:eastAsia="Times New Roman" w:hAnsi="GHEA Mariam" w:cs="Cambria Math"/>
          <w:spacing w:val="6"/>
          <w:sz w:val="24"/>
          <w:szCs w:val="24"/>
          <w:lang w:val="hy-AM" w:eastAsia="ru-RU"/>
        </w:rPr>
        <w:softHyphen/>
        <w:t>րինել</w:t>
      </w:r>
      <w:r w:rsidRPr="00635EAF">
        <w:rPr>
          <w:rFonts w:ascii="GHEA Mariam" w:eastAsia="Times New Roman" w:hAnsi="GHEA Mariam" w:cs="Cambria Math"/>
          <w:sz w:val="24"/>
          <w:szCs w:val="24"/>
          <w:lang w:val="hy-AM" w:eastAsia="ru-RU"/>
        </w:rPr>
        <w:t xml:space="preserve"> «23 831 388» թվով։</w:t>
      </w:r>
    </w:p>
    <w:p w:rsidR="001F225D" w:rsidRDefault="001F225D" w:rsidP="00635EAF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  <w:bookmarkStart w:id="1" w:name="_GoBack"/>
      <w:bookmarkEnd w:id="1"/>
    </w:p>
    <w:p w:rsidR="00635EAF" w:rsidRDefault="00635EAF" w:rsidP="00635EAF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635EAF" w:rsidRPr="00635EAF" w:rsidRDefault="00635EA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5E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35EA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5E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35EAF" w:rsidRPr="00635EAF" w:rsidRDefault="00635EA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35EA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35EA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35EAF">
        <w:rPr>
          <w:rFonts w:ascii="GHEA Mariam" w:hAnsi="GHEA Mariam" w:cs="Arial Armenian"/>
          <w:sz w:val="24"/>
          <w:szCs w:val="24"/>
          <w:lang w:val="hy-AM"/>
        </w:rPr>
        <w:tab/>
      </w:r>
      <w:r w:rsidRPr="00635EAF">
        <w:rPr>
          <w:rFonts w:ascii="GHEA Mariam" w:hAnsi="GHEA Mariam" w:cs="Arial Armenian"/>
          <w:sz w:val="24"/>
          <w:szCs w:val="24"/>
          <w:lang w:val="hy-AM"/>
        </w:rPr>
        <w:tab/>
      </w:r>
      <w:r w:rsidRPr="00635EAF">
        <w:rPr>
          <w:rFonts w:ascii="GHEA Mariam" w:hAnsi="GHEA Mariam" w:cs="Arial Armenian"/>
          <w:sz w:val="24"/>
          <w:szCs w:val="24"/>
          <w:lang w:val="hy-AM"/>
        </w:rPr>
        <w:tab/>
      </w:r>
      <w:r w:rsidRPr="00635EAF">
        <w:rPr>
          <w:rFonts w:ascii="GHEA Mariam" w:hAnsi="GHEA Mariam" w:cs="Arial Armenian"/>
          <w:sz w:val="24"/>
          <w:szCs w:val="24"/>
          <w:lang w:val="hy-AM"/>
        </w:rPr>
        <w:tab/>
      </w:r>
      <w:r w:rsidRPr="00635E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35EAF">
        <w:rPr>
          <w:rFonts w:ascii="GHEA Mariam" w:hAnsi="GHEA Mariam" w:cs="Sylfaen"/>
          <w:sz w:val="24"/>
          <w:szCs w:val="24"/>
          <w:lang w:val="hy-AM"/>
        </w:rPr>
        <w:t>.</w:t>
      </w:r>
      <w:r w:rsidRPr="00635EA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35E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35EAF" w:rsidRPr="00635EAF" w:rsidRDefault="00635EA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35EAF" w:rsidRPr="00635EAF" w:rsidRDefault="00635EAF" w:rsidP="00635EAF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635EA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35EAF" w:rsidRPr="00635EA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272" w:rsidRDefault="00CD3272">
      <w:r>
        <w:separator/>
      </w:r>
    </w:p>
  </w:endnote>
  <w:endnote w:type="continuationSeparator" w:id="0">
    <w:p w:rsidR="00CD3272" w:rsidRDefault="00CD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F0BD5" w:rsidRDefault="00CD3272" w:rsidP="00AF0BD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0BD5">
      <w:rPr>
        <w:noProof/>
      </w:rPr>
      <w:t>TK274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272" w:rsidRDefault="00CD3272">
      <w:r>
        <w:separator/>
      </w:r>
    </w:p>
  </w:footnote>
  <w:footnote w:type="continuationSeparator" w:id="0">
    <w:p w:rsidR="00CD3272" w:rsidRDefault="00CD3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7B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E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5EAF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892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BD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272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B3B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AF293E"/>
  <w15:chartTrackingRefBased/>
  <w15:docId w15:val="{F39D9108-1B80-4D9F-AAFB-6B40630B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35EA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35EA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35E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635EA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35EA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2025-09-24T05:41:00Z</dcterms:created>
  <dcterms:modified xsi:type="dcterms:W3CDTF">2025-09-24T10:40:00Z</dcterms:modified>
</cp:coreProperties>
</file>