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C6384" w14:textId="383D74BB" w:rsidR="00B14DDF" w:rsidRDefault="006C78CB" w:rsidP="00B14DDF">
      <w:pPr>
        <w:pStyle w:val="Header"/>
        <w:spacing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ԱՄՓՈՓԱԹԵՐԹ</w:t>
      </w:r>
    </w:p>
    <w:p w14:paraId="441CC5EE" w14:textId="3AC3058D" w:rsidR="00BA42D8" w:rsidRDefault="00BA42D8"/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797"/>
        <w:gridCol w:w="7229"/>
      </w:tblGrid>
      <w:tr w:rsidR="00B14DDF" w:rsidRPr="00D257F1" w14:paraId="7440EC93" w14:textId="77777777" w:rsidTr="006E131B">
        <w:tc>
          <w:tcPr>
            <w:tcW w:w="7797" w:type="dxa"/>
            <w:vMerge w:val="restart"/>
          </w:tcPr>
          <w:p w14:paraId="5ABB7082" w14:textId="71BAC420" w:rsidR="00B14DDF" w:rsidRPr="00CF4F6A" w:rsidRDefault="00B14DDF" w:rsidP="002660BA">
            <w:pPr>
              <w:pStyle w:val="ListParagraph"/>
              <w:numPr>
                <w:ilvl w:val="0"/>
                <w:numId w:val="3"/>
              </w:numP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229" w:type="dxa"/>
          </w:tcPr>
          <w:p w14:paraId="63D818EB" w14:textId="77A5FE4D" w:rsidR="00B14DDF" w:rsidRPr="00CF4F6A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01/34</w:t>
            </w:r>
            <w:r w:rsidR="00654136"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-2/18810-2025</w:t>
            </w:r>
          </w:p>
        </w:tc>
      </w:tr>
      <w:tr w:rsidR="00B14DDF" w:rsidRPr="00D257F1" w14:paraId="2CDEF92E" w14:textId="77777777" w:rsidTr="006E131B">
        <w:tc>
          <w:tcPr>
            <w:tcW w:w="7797" w:type="dxa"/>
            <w:vMerge/>
          </w:tcPr>
          <w:p w14:paraId="79C0B13E" w14:textId="77777777" w:rsidR="00B14DDF" w:rsidRPr="00CF4F6A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705CA2D0" w14:textId="780C18BE" w:rsidR="00B14DDF" w:rsidRPr="00CF4F6A" w:rsidRDefault="00C72BF8" w:rsidP="006E131B">
            <w:pPr>
              <w:ind w:left="-84" w:firstLine="84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08</w:t>
            </w:r>
            <w:r w:rsidR="00B14DDF"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9</w:t>
            </w:r>
            <w:r w:rsidR="00B14DDF"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.2025թ.</w:t>
            </w:r>
          </w:p>
        </w:tc>
      </w:tr>
      <w:tr w:rsidR="00B14DDF" w:rsidRPr="00D257F1" w14:paraId="61CA09C5" w14:textId="77777777" w:rsidTr="0052663E">
        <w:trPr>
          <w:trHeight w:val="3909"/>
        </w:trPr>
        <w:tc>
          <w:tcPr>
            <w:tcW w:w="7797" w:type="dxa"/>
          </w:tcPr>
          <w:p w14:paraId="38881E66" w14:textId="5847D156" w:rsidR="00B14DDF" w:rsidRPr="00CF4F6A" w:rsidRDefault="00FB7854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1.1</w:t>
            </w:r>
            <w:r w:rsidR="00D766D7" w:rsidRPr="00CF4F6A">
              <w:t xml:space="preserve"> </w:t>
            </w:r>
            <w:r w:rsidR="00D766D7"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ՄՊՎ թեստերի միջոցով հետազոտությունների իրականացման ֆինանսավորման աղբյուր է նշվել «Առողջության առաջնային պահպանում» ծրագիրը, միջազգային կազմակերպությունների կողմից հատկացված միջոցները և ՀՀ օրենքով չարգելված այլ միջոցները: Մինչդեռ Նախագծով որևէ անդրադարձ չի կատարվել  միջազգային կազմակերպություններից, ինչպես նաև ՀՀ օրենքով չարգելված այլ աղբյուրներից այդ նպատակով միջոցների ներգրավման նպատակով ձեռնարկված քայլերի և դրանց արդյունքների մասին: Հետևաբար, առաջարկում ենք քննարկել Նախագծով պահանջվող թեստերի ձեռքբերումը ՀՀ օրենքով չարգելված այլ աղբյուրների հաշվին իրականացնելու հարցը:</w:t>
            </w:r>
          </w:p>
        </w:tc>
        <w:tc>
          <w:tcPr>
            <w:tcW w:w="7229" w:type="dxa"/>
          </w:tcPr>
          <w:p w14:paraId="6ADD2107" w14:textId="77777777" w:rsidR="00D766D7" w:rsidRPr="00CF4F6A" w:rsidRDefault="00D766D7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ՉԻ ԸՆԴՈՒՆՎԵԼ</w:t>
            </w:r>
          </w:p>
          <w:p w14:paraId="66922BAF" w14:textId="77777777" w:rsidR="00D766D7" w:rsidRPr="00CF4F6A" w:rsidRDefault="00D766D7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59656514" w14:textId="77777777" w:rsidR="00D766D7" w:rsidRPr="00CF4F6A" w:rsidRDefault="00D766D7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Քանի</w:t>
            </w:r>
            <w:r w:rsidR="00FB7854"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որ ՀՀ կառավարության 2021-2026 թվականների գործունեության միջոցառումների ծրագրում ներառված է եղել արգանդի պարանոցի քաղցկեղի` ՊԱՊ-քսուքի հետազոտություններ միջացառումը, որը 19.12.2024 թ. թիվ 2045-Ն որոշմամբ փոփոխության է ենթարկվել և 2025 թվականից նախատեսվել է իրականացնել արգանդի պարանոցի քաղցկեղի` ՄՊՎ թեստավորման միջոցառումը</w:t>
            </w: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։</w:t>
            </w:r>
          </w:p>
          <w:p w14:paraId="4D8EBA9E" w14:textId="119F4087" w:rsidR="00FB7854" w:rsidRPr="00CF4F6A" w:rsidRDefault="00D766D7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ՈՒ</w:t>
            </w:r>
            <w:r w:rsidR="00FB7854" w:rsidRPr="00CF4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ստի նշված միջոցառման համար արդեն իսկ նախատեսված են եղել համապատասխան միջոցներ պետական պատվերի շրջանակներում իրականացնելու համար</w:t>
            </w:r>
          </w:p>
          <w:p w14:paraId="5902F6FC" w14:textId="6FECD583" w:rsidR="00B14DDF" w:rsidRPr="00CF4F6A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  <w:tr w:rsidR="00B14DDF" w:rsidRPr="00D257F1" w14:paraId="5B59A377" w14:textId="77777777" w:rsidTr="006E131B">
        <w:tc>
          <w:tcPr>
            <w:tcW w:w="7797" w:type="dxa"/>
          </w:tcPr>
          <w:p w14:paraId="1EE5BDCF" w14:textId="0C2D1A1C" w:rsidR="00B14DDF" w:rsidRPr="00FB7854" w:rsidRDefault="00FB7854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1.2 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Նախագծով բացակայում են պահանջվող գումարների հաշվարկ հիմնավորումները</w:t>
            </w:r>
          </w:p>
        </w:tc>
        <w:tc>
          <w:tcPr>
            <w:tcW w:w="7229" w:type="dxa"/>
          </w:tcPr>
          <w:p w14:paraId="323494C7" w14:textId="77777777" w:rsidR="00D766D7" w:rsidRDefault="00D766D7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ԸՆԴՈՒՆՎԵԼ Է</w:t>
            </w:r>
          </w:p>
          <w:p w14:paraId="385B9F45" w14:textId="77777777" w:rsidR="00654136" w:rsidRDefault="00654136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4DC2D13F" w14:textId="65E49162" w:rsidR="00D766D7" w:rsidRDefault="00D766D7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Հիմնավորման մեջ ներառվել են 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պահանջվող գումար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երի հաշվարկ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ները  </w:t>
            </w:r>
          </w:p>
          <w:p w14:paraId="0D36CC9E" w14:textId="77777777" w:rsidR="00D766D7" w:rsidRDefault="00D766D7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6EAF6F9C" w14:textId="2D64B510" w:rsidR="00B14DDF" w:rsidRPr="00D257F1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  <w:tr w:rsidR="00B14DDF" w:rsidRPr="00D257F1" w14:paraId="206520A0" w14:textId="77777777" w:rsidTr="006E131B">
        <w:tc>
          <w:tcPr>
            <w:tcW w:w="7797" w:type="dxa"/>
          </w:tcPr>
          <w:p w14:paraId="0244BEE0" w14:textId="72D464A6" w:rsidR="00B14DDF" w:rsidRPr="00D766D7" w:rsidRDefault="00FB7854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D766D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1.3 Չի պարզաբանվում, թե ինչպես է կնքվել ՄՊՎ թեստերի ձեռքբերման պայմանագիրը, այն պարագայում, երբ այդ նպատակով ՀՀ 2025թ. պետական բյուջեով համապատասխան միջոցառում դեռևս նախատեսված չէ և հարցը չի բարձրացվել ՀՀ 2025թ. պետական բյուջեի գործընթացի շրջանակներում:</w:t>
            </w:r>
          </w:p>
        </w:tc>
        <w:tc>
          <w:tcPr>
            <w:tcW w:w="7229" w:type="dxa"/>
          </w:tcPr>
          <w:p w14:paraId="35B21C31" w14:textId="52DA01BF" w:rsidR="00D766D7" w:rsidRDefault="00D766D7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ՉԻ ԸՆԴՈՒՆՎԵԼ</w:t>
            </w:r>
          </w:p>
          <w:p w14:paraId="62C760ED" w14:textId="77777777" w:rsidR="00D766D7" w:rsidRDefault="00D766D7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4DE86FE8" w14:textId="24C584C3" w:rsidR="00FB7854" w:rsidRPr="00FB7854" w:rsidRDefault="00FB7854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Պայմանագիր</w:t>
            </w:r>
            <w:r w:rsidR="00CD1BC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դեռևս կնքված չէ։</w:t>
            </w:r>
          </w:p>
          <w:p w14:paraId="225B374C" w14:textId="32771643" w:rsidR="00B14DDF" w:rsidRPr="00591CEF" w:rsidRDefault="00FB7854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ՄՊՎ թեստերի ձեռքբերման </w:t>
            </w:r>
            <w:r w:rsidR="00865AF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համար 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հայտարարված մրցույթում </w:t>
            </w:r>
            <w:r w:rsidR="00865AF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կա 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հաղթող </w:t>
            </w:r>
            <w:r w:rsidR="00865AF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կազմակերպություն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և 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համապատասխա</w:t>
            </w:r>
            <w:r w:rsidR="00865AF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միջոցների առկայության դեպքում կկնքվի </w:t>
            </w:r>
            <w:r w:rsidR="00865AF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մատակարարման 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պայմանագիր</w:t>
            </w:r>
            <w:r w:rsidR="00865AF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</w:t>
            </w:r>
          </w:p>
        </w:tc>
      </w:tr>
      <w:tr w:rsidR="00053295" w:rsidRPr="00D257F1" w14:paraId="4F4885E8" w14:textId="77777777" w:rsidTr="006E131B">
        <w:tc>
          <w:tcPr>
            <w:tcW w:w="7797" w:type="dxa"/>
          </w:tcPr>
          <w:p w14:paraId="55DE1FC5" w14:textId="65D93B18" w:rsidR="00053295" w:rsidRPr="00FB7854" w:rsidRDefault="00FB7854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 xml:space="preserve">1.4 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Չի ներկայացվում նոր միջոցառման գծով ֆինանսական ազդեցությունը 2026-2028թթ.-ի բյուջեի վրա (լիազոր մարմնի կողմից այդ նպատակով հայտ չի ներկայացվել):</w:t>
            </w:r>
          </w:p>
        </w:tc>
        <w:tc>
          <w:tcPr>
            <w:tcW w:w="7229" w:type="dxa"/>
          </w:tcPr>
          <w:p w14:paraId="00CDCDF9" w14:textId="77777777" w:rsidR="00654136" w:rsidRDefault="00654136" w:rsidP="00654136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ՉԻ ԸՆԴՈՒՆՎԵԼ</w:t>
            </w:r>
          </w:p>
          <w:p w14:paraId="4575B25D" w14:textId="1D9DCF60" w:rsidR="00053295" w:rsidRPr="006274B4" w:rsidRDefault="00FB7854" w:rsidP="00053295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2026-2028 թթ.ի միջնաժամկետ ծախսային ծրագ</w:t>
            </w:r>
            <w:r w:rsidR="00865AF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ր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երում նշված ծառայությունը մատուցվելու է Առողջության համապարփակ ապահովագրության շրջանակներում</w:t>
            </w:r>
            <w:r w:rsidR="0065413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՝ ինչի մասին ներկայացված է նաև հիմնավորման մեջ</w:t>
            </w:r>
          </w:p>
        </w:tc>
      </w:tr>
      <w:tr w:rsidR="00053295" w:rsidRPr="00D257F1" w14:paraId="5372AFDE" w14:textId="77777777" w:rsidTr="006E131B">
        <w:tc>
          <w:tcPr>
            <w:tcW w:w="7797" w:type="dxa"/>
          </w:tcPr>
          <w:p w14:paraId="3AA1D2EC" w14:textId="41A0B5DF" w:rsidR="00053295" w:rsidRPr="006274B4" w:rsidRDefault="00FB7854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Առաջարկում ենք Նախագծով կատարվող վերաբաշխումն իրականացնել ՀՀ կառավարության պահուստային ֆոնդի ներգրավմամբ, նկատի ունենալով, որ վերաբաշխվող գումարը նախատեսվում է ուղղել ՀՀ 2025թ. պետական բյուջեով չնախատեսված (նոր) միջոցառման:</w:t>
            </w:r>
          </w:p>
        </w:tc>
        <w:tc>
          <w:tcPr>
            <w:tcW w:w="7229" w:type="dxa"/>
          </w:tcPr>
          <w:p w14:paraId="553AB82C" w14:textId="77777777" w:rsidR="00654136" w:rsidRDefault="00654136" w:rsidP="00654136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ՉԻ ԸՆԴՈՒՆՎԵԼ</w:t>
            </w:r>
          </w:p>
          <w:p w14:paraId="38C41888" w14:textId="77777777" w:rsidR="00654136" w:rsidRDefault="00654136" w:rsidP="00654136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6D25852B" w14:textId="36EFACEC" w:rsidR="00053295" w:rsidRPr="006274B4" w:rsidRDefault="00FB7854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Տես՝  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.1 </w:t>
            </w: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կետ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</w:t>
            </w:r>
          </w:p>
        </w:tc>
      </w:tr>
      <w:tr w:rsidR="00053295" w:rsidRPr="00D257F1" w14:paraId="30904561" w14:textId="77777777" w:rsidTr="006E131B">
        <w:tc>
          <w:tcPr>
            <w:tcW w:w="7797" w:type="dxa"/>
          </w:tcPr>
          <w:p w14:paraId="6E88EF33" w14:textId="67CC762B" w:rsidR="00053295" w:rsidRDefault="00FB7854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B785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Նախագծում ներառված ծախսային միջոցառումների՝ պայմանագրային պարտավորություններով ծանրաբեռնվածության և համապատասխան կարգադրիչի կողմից պակասեցումները չեն կատարված</w:t>
            </w:r>
          </w:p>
        </w:tc>
        <w:tc>
          <w:tcPr>
            <w:tcW w:w="7229" w:type="dxa"/>
          </w:tcPr>
          <w:p w14:paraId="31188D78" w14:textId="77777777" w:rsidR="00654136" w:rsidRDefault="00654136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ԸՆԴՈՒՆՎԵԼ Է        </w:t>
            </w:r>
          </w:p>
          <w:p w14:paraId="65718AF9" w14:textId="77777777" w:rsidR="00654136" w:rsidRDefault="00654136" w:rsidP="00FB7854">
            <w:pPr>
              <w:rPr>
                <w:rFonts w:ascii="GHEA Grapalat" w:hAnsi="GHEA Grapalat" w:cs="Arial"/>
                <w:color w:val="000000"/>
                <w:sz w:val="20"/>
                <w:szCs w:val="20"/>
              </w:rPr>
            </w:pPr>
          </w:p>
          <w:p w14:paraId="705E5F50" w14:textId="0EE78CD4" w:rsidR="00FB7854" w:rsidRPr="00865AF0" w:rsidRDefault="00865AF0" w:rsidP="00FB7854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865AF0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Համապատասխան պակասեցումները ի</w:t>
            </w:r>
            <w:r w:rsidR="00FB7854" w:rsidRPr="0065413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րականացվել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են</w:t>
            </w:r>
          </w:p>
          <w:p w14:paraId="164D5A5C" w14:textId="1C5289F5" w:rsidR="00053295" w:rsidRDefault="00053295" w:rsidP="006274B4">
            <w:pPr>
              <w:spacing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</w:tbl>
    <w:p w14:paraId="66B8CDC8" w14:textId="77777777" w:rsidR="00B14DDF" w:rsidRDefault="00B14DDF"/>
    <w:sectPr w:rsidR="00B14DDF" w:rsidSect="00CD1BCD">
      <w:pgSz w:w="16838" w:h="11906" w:orient="landscape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F4122"/>
    <w:multiLevelType w:val="hybridMultilevel"/>
    <w:tmpl w:val="5C127B8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3C629D"/>
    <w:multiLevelType w:val="hybridMultilevel"/>
    <w:tmpl w:val="96FEFD38"/>
    <w:lvl w:ilvl="0" w:tplc="8F7C238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582" w:hanging="360"/>
      </w:pPr>
    </w:lvl>
    <w:lvl w:ilvl="2" w:tplc="042B001B" w:tentative="1">
      <w:start w:val="1"/>
      <w:numFmt w:val="lowerRoman"/>
      <w:lvlText w:val="%3."/>
      <w:lvlJc w:val="right"/>
      <w:pPr>
        <w:ind w:left="2302" w:hanging="180"/>
      </w:pPr>
    </w:lvl>
    <w:lvl w:ilvl="3" w:tplc="042B000F" w:tentative="1">
      <w:start w:val="1"/>
      <w:numFmt w:val="decimal"/>
      <w:lvlText w:val="%4."/>
      <w:lvlJc w:val="left"/>
      <w:pPr>
        <w:ind w:left="3022" w:hanging="360"/>
      </w:pPr>
    </w:lvl>
    <w:lvl w:ilvl="4" w:tplc="042B0019" w:tentative="1">
      <w:start w:val="1"/>
      <w:numFmt w:val="lowerLetter"/>
      <w:lvlText w:val="%5."/>
      <w:lvlJc w:val="left"/>
      <w:pPr>
        <w:ind w:left="3742" w:hanging="360"/>
      </w:pPr>
    </w:lvl>
    <w:lvl w:ilvl="5" w:tplc="042B001B" w:tentative="1">
      <w:start w:val="1"/>
      <w:numFmt w:val="lowerRoman"/>
      <w:lvlText w:val="%6."/>
      <w:lvlJc w:val="right"/>
      <w:pPr>
        <w:ind w:left="4462" w:hanging="180"/>
      </w:pPr>
    </w:lvl>
    <w:lvl w:ilvl="6" w:tplc="042B000F" w:tentative="1">
      <w:start w:val="1"/>
      <w:numFmt w:val="decimal"/>
      <w:lvlText w:val="%7."/>
      <w:lvlJc w:val="left"/>
      <w:pPr>
        <w:ind w:left="5182" w:hanging="360"/>
      </w:pPr>
    </w:lvl>
    <w:lvl w:ilvl="7" w:tplc="042B0019" w:tentative="1">
      <w:start w:val="1"/>
      <w:numFmt w:val="lowerLetter"/>
      <w:lvlText w:val="%8."/>
      <w:lvlJc w:val="left"/>
      <w:pPr>
        <w:ind w:left="5902" w:hanging="360"/>
      </w:pPr>
    </w:lvl>
    <w:lvl w:ilvl="8" w:tplc="042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7FC324B9"/>
    <w:multiLevelType w:val="hybridMultilevel"/>
    <w:tmpl w:val="B88428CE"/>
    <w:lvl w:ilvl="0" w:tplc="042B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22" w:hanging="360"/>
      </w:pPr>
    </w:lvl>
    <w:lvl w:ilvl="2" w:tplc="042B001B" w:tentative="1">
      <w:start w:val="1"/>
      <w:numFmt w:val="lowerRoman"/>
      <w:lvlText w:val="%3."/>
      <w:lvlJc w:val="right"/>
      <w:pPr>
        <w:ind w:left="1942" w:hanging="180"/>
      </w:pPr>
    </w:lvl>
    <w:lvl w:ilvl="3" w:tplc="042B000F" w:tentative="1">
      <w:start w:val="1"/>
      <w:numFmt w:val="decimal"/>
      <w:lvlText w:val="%4."/>
      <w:lvlJc w:val="left"/>
      <w:pPr>
        <w:ind w:left="2662" w:hanging="360"/>
      </w:pPr>
    </w:lvl>
    <w:lvl w:ilvl="4" w:tplc="042B0019" w:tentative="1">
      <w:start w:val="1"/>
      <w:numFmt w:val="lowerLetter"/>
      <w:lvlText w:val="%5."/>
      <w:lvlJc w:val="left"/>
      <w:pPr>
        <w:ind w:left="3382" w:hanging="360"/>
      </w:pPr>
    </w:lvl>
    <w:lvl w:ilvl="5" w:tplc="042B001B" w:tentative="1">
      <w:start w:val="1"/>
      <w:numFmt w:val="lowerRoman"/>
      <w:lvlText w:val="%6."/>
      <w:lvlJc w:val="right"/>
      <w:pPr>
        <w:ind w:left="4102" w:hanging="180"/>
      </w:pPr>
    </w:lvl>
    <w:lvl w:ilvl="6" w:tplc="042B000F" w:tentative="1">
      <w:start w:val="1"/>
      <w:numFmt w:val="decimal"/>
      <w:lvlText w:val="%7."/>
      <w:lvlJc w:val="left"/>
      <w:pPr>
        <w:ind w:left="4822" w:hanging="360"/>
      </w:pPr>
    </w:lvl>
    <w:lvl w:ilvl="7" w:tplc="042B0019" w:tentative="1">
      <w:start w:val="1"/>
      <w:numFmt w:val="lowerLetter"/>
      <w:lvlText w:val="%8."/>
      <w:lvlJc w:val="left"/>
      <w:pPr>
        <w:ind w:left="5542" w:hanging="360"/>
      </w:pPr>
    </w:lvl>
    <w:lvl w:ilvl="8" w:tplc="042B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24934141">
    <w:abstractNumId w:val="2"/>
  </w:num>
  <w:num w:numId="2" w16cid:durableId="1290895339">
    <w:abstractNumId w:val="0"/>
  </w:num>
  <w:num w:numId="3" w16cid:durableId="456527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018"/>
    <w:rsid w:val="00053295"/>
    <w:rsid w:val="002660BA"/>
    <w:rsid w:val="0052663E"/>
    <w:rsid w:val="00591CEF"/>
    <w:rsid w:val="006274B4"/>
    <w:rsid w:val="00650686"/>
    <w:rsid w:val="00654136"/>
    <w:rsid w:val="006C78CB"/>
    <w:rsid w:val="006E131B"/>
    <w:rsid w:val="007139FE"/>
    <w:rsid w:val="007468BA"/>
    <w:rsid w:val="00865AF0"/>
    <w:rsid w:val="008F0AB8"/>
    <w:rsid w:val="00B14DDF"/>
    <w:rsid w:val="00B63DFE"/>
    <w:rsid w:val="00BA42D8"/>
    <w:rsid w:val="00C72BF8"/>
    <w:rsid w:val="00CB2140"/>
    <w:rsid w:val="00CD1BCD"/>
    <w:rsid w:val="00CF4F6A"/>
    <w:rsid w:val="00D766D7"/>
    <w:rsid w:val="00DE3A16"/>
    <w:rsid w:val="00E16018"/>
    <w:rsid w:val="00FB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A2E68"/>
  <w15:chartTrackingRefBased/>
  <w15:docId w15:val="{34F94E65-52B2-41BA-8482-EA606BE28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DDF"/>
    <w:pPr>
      <w:tabs>
        <w:tab w:val="center" w:pos="4513"/>
        <w:tab w:val="right" w:pos="9026"/>
      </w:tabs>
      <w:suppressAutoHyphens/>
      <w:spacing w:after="0" w:line="240" w:lineRule="auto"/>
    </w:pPr>
    <w:rPr>
      <w:rFonts w:ascii="Calibri" w:eastAsia="Calibri" w:hAnsi="Calibri"/>
      <w:color w:val="00000A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14DDF"/>
    <w:rPr>
      <w:rFonts w:ascii="Calibri" w:eastAsia="Calibri" w:hAnsi="Calibri"/>
      <w:color w:val="00000A"/>
      <w:lang w:val="en-US"/>
    </w:rPr>
  </w:style>
  <w:style w:type="paragraph" w:styleId="NormalWeb">
    <w:name w:val="Normal (Web)"/>
    <w:basedOn w:val="Normal"/>
    <w:uiPriority w:val="99"/>
    <w:semiHidden/>
    <w:unhideWhenUsed/>
    <w:rsid w:val="00B14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B14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4DDF"/>
    <w:pPr>
      <w:suppressAutoHyphens/>
      <w:spacing w:line="256" w:lineRule="auto"/>
      <w:ind w:left="720"/>
      <w:contextualSpacing/>
    </w:pPr>
    <w:rPr>
      <w:rFonts w:ascii="Calibri" w:eastAsia="Calibri" w:hAnsi="Calibri"/>
      <w:color w:val="00000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https://mul2.gov.am/tasks/1209932/oneclick?token=cdb9a5d89ee6c57cd889d6a732937128</cp:keywords>
  <dc:description/>
  <cp:lastModifiedBy>User</cp:lastModifiedBy>
  <cp:revision>8</cp:revision>
  <dcterms:created xsi:type="dcterms:W3CDTF">2025-09-09T09:28:00Z</dcterms:created>
  <dcterms:modified xsi:type="dcterms:W3CDTF">2025-09-09T12:45:00Z</dcterms:modified>
</cp:coreProperties>
</file>