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2319DE" w14:textId="77777777" w:rsidR="00763CB9" w:rsidRPr="003A5B69" w:rsidRDefault="00763CB9" w:rsidP="000605EC">
      <w:pPr>
        <w:spacing w:after="0" w:line="240" w:lineRule="auto"/>
        <w:ind w:firstLine="567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3A5B69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192FD14A" w14:textId="791CCAB2" w:rsidR="008559FB" w:rsidRPr="003A5B69" w:rsidRDefault="00763CB9" w:rsidP="000605EC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3A5B69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ԵՎ ԶԱՐԳԱՑՄԱՆ ՖՐԱՆՍԻԱԿԱՆ ԳՈՐԾԱԿԱԼՈՒԹՅԱՆ ՄԻՋԵՎ ԹԻՎ CAM 1030 01 C ՎԱՐԿԱՅԻՆ </w:t>
      </w:r>
      <w:r w:rsidR="008559FB" w:rsidRPr="003A5B69">
        <w:rPr>
          <w:rFonts w:ascii="GHEA Grapalat" w:hAnsi="GHEA Grapalat"/>
          <w:b/>
          <w:caps/>
          <w:sz w:val="24"/>
          <w:szCs w:val="24"/>
          <w:lang w:val="hy-AM"/>
        </w:rPr>
        <w:t>ՀԱՄԱՁԱՅՆԱԳրի</w:t>
      </w:r>
      <w:r w:rsidRPr="003A5B69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8559FB" w:rsidRPr="003A5B69">
        <w:rPr>
          <w:rFonts w:ascii="GHEA Grapalat" w:hAnsi="GHEA Grapalat"/>
          <w:b/>
          <w:caps/>
          <w:sz w:val="24"/>
          <w:szCs w:val="24"/>
          <w:lang w:val="hy-AM"/>
        </w:rPr>
        <w:t>ՍՏՈՐԱԳՄԱՆ ԱՌԱՋԱՐԿՈՒԹՅԱՆԸ ՀԱՎԱՆՈՒԹՅՈՒՆ ՏԱԼՈՒ ՄԱՍԻՆ</w:t>
      </w:r>
    </w:p>
    <w:p w14:paraId="11431626" w14:textId="366B013B" w:rsidR="00EE6291" w:rsidRPr="003A5B69" w:rsidRDefault="008559FB" w:rsidP="000605EC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3A5B69">
        <w:rPr>
          <w:rFonts w:ascii="GHEA Grapalat" w:hAnsi="GHEA Grapalat"/>
          <w:b/>
          <w:caps/>
          <w:sz w:val="24"/>
          <w:szCs w:val="24"/>
          <w:lang w:val="hy-AM"/>
        </w:rPr>
        <w:t>ՀՀ ԿԱՌԱՎԱՐՈՒԹՅԱՆ ՈՐՈՇՄԱՆ ՆԱԽԱԳԾԻ ԸՆԴՈՒՆՄԱՆ</w:t>
      </w:r>
    </w:p>
    <w:p w14:paraId="3483E64D" w14:textId="77777777" w:rsidR="00763CB9" w:rsidRDefault="00763CB9" w:rsidP="00EE629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7E20DCD" w14:textId="10FCB764" w:rsidR="008559FB" w:rsidRDefault="008559FB" w:rsidP="008559F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559F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r w:rsidRPr="002C6E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Զարգացման ֆրանսիական գործակալության</w:t>
      </w:r>
      <w:r w:rsidRPr="008559F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(ԶՖԳ) </w:t>
      </w:r>
      <w:r w:rsidRPr="008559FB">
        <w:rPr>
          <w:rFonts w:ascii="GHEA Grapalat" w:hAnsi="GHEA Grapalat"/>
          <w:sz w:val="24"/>
          <w:szCs w:val="24"/>
          <w:lang w:val="hy-AM"/>
        </w:rPr>
        <w:t xml:space="preserve">միջև նախատեսվում է </w:t>
      </w:r>
      <w:r w:rsidR="00581A52" w:rsidRPr="002C6E45">
        <w:rPr>
          <w:rFonts w:ascii="GHEA Grapalat" w:hAnsi="GHEA Grapalat"/>
          <w:sz w:val="24"/>
          <w:szCs w:val="24"/>
          <w:lang w:val="hy-AM"/>
        </w:rPr>
        <w:t>CAM 10</w:t>
      </w:r>
      <w:r w:rsidR="00581A52">
        <w:rPr>
          <w:rFonts w:ascii="GHEA Grapalat" w:hAnsi="GHEA Grapalat"/>
          <w:sz w:val="24"/>
          <w:szCs w:val="24"/>
          <w:lang w:val="hy-AM"/>
        </w:rPr>
        <w:t>30</w:t>
      </w:r>
      <w:r w:rsidR="00581A52" w:rsidRPr="002C6E45">
        <w:rPr>
          <w:rFonts w:ascii="GHEA Grapalat" w:hAnsi="GHEA Grapalat"/>
          <w:sz w:val="24"/>
          <w:szCs w:val="24"/>
          <w:lang w:val="hy-AM"/>
        </w:rPr>
        <w:t xml:space="preserve"> 01 C</w:t>
      </w:r>
      <w:r w:rsidR="00581A52" w:rsidRPr="008559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59FB">
        <w:rPr>
          <w:rFonts w:ascii="GHEA Grapalat" w:hAnsi="GHEA Grapalat"/>
          <w:sz w:val="24"/>
          <w:szCs w:val="24"/>
          <w:lang w:val="hy-AM"/>
        </w:rPr>
        <w:t>վարկային համաձայնագր</w:t>
      </w:r>
      <w:r w:rsidR="003A5B69">
        <w:rPr>
          <w:rFonts w:ascii="GHEA Grapalat" w:hAnsi="GHEA Grapalat"/>
          <w:sz w:val="24"/>
          <w:szCs w:val="24"/>
          <w:lang w:val="hy-AM"/>
        </w:rPr>
        <w:t xml:space="preserve">ի </w:t>
      </w:r>
      <w:r w:rsidR="000605EC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A617FE">
        <w:rPr>
          <w:rFonts w:ascii="GHEA Grapalat" w:hAnsi="GHEA Grapalat"/>
          <w:sz w:val="24"/>
          <w:szCs w:val="24"/>
          <w:lang w:val="hy-AM"/>
        </w:rPr>
        <w:t xml:space="preserve">(Համաձայնագիր) </w:t>
      </w:r>
      <w:r w:rsidR="003A5B69">
        <w:rPr>
          <w:rFonts w:ascii="GHEA Grapalat" w:hAnsi="GHEA Grapalat"/>
          <w:sz w:val="24"/>
          <w:szCs w:val="24"/>
          <w:lang w:val="hy-AM"/>
        </w:rPr>
        <w:t>ստորագրումը</w:t>
      </w:r>
      <w:r w:rsidR="00515DBE">
        <w:rPr>
          <w:rFonts w:ascii="GHEA Grapalat" w:hAnsi="GHEA Grapalat"/>
          <w:sz w:val="24"/>
          <w:szCs w:val="24"/>
          <w:lang w:val="hy-AM"/>
        </w:rPr>
        <w:t xml:space="preserve">՝ </w:t>
      </w:r>
      <w:r w:rsidR="00A617FE" w:rsidRPr="00A617FE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Հայաստանում հանրային ծառայությունների մատուցման արդյունավետությանն ու կայունությանը, ինչպես նա</w:t>
      </w:r>
      <w:r w:rsidR="00A617FE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="00A617FE" w:rsidRPr="00A617F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ֆինանսական հատվածի զարգացման բարելավմանն ուղղված՝ վարկի տեսքով</w:t>
      </w:r>
      <w:r w:rsidR="00A617FE" w:rsidRPr="00B43FAB">
        <w:rPr>
          <w:rFonts w:ascii="GHEA Grapalat" w:hAnsi="GHEA Grapalat"/>
          <w:sz w:val="24"/>
          <w:szCs w:val="24"/>
          <w:lang w:val="hy-AM"/>
        </w:rPr>
        <w:t xml:space="preserve"> </w:t>
      </w:r>
      <w:r w:rsidR="00515DBE" w:rsidRPr="00B43FAB">
        <w:rPr>
          <w:rFonts w:ascii="GHEA Grapalat" w:hAnsi="GHEA Grapalat"/>
          <w:sz w:val="24"/>
          <w:szCs w:val="24"/>
          <w:lang w:val="hy-AM"/>
        </w:rPr>
        <w:t xml:space="preserve">բյուջետային աջակցության ծրագրի (Ծրագիր) </w:t>
      </w:r>
      <w:r w:rsidR="00A617FE">
        <w:rPr>
          <w:rFonts w:ascii="GHEA Grapalat" w:hAnsi="GHEA Grapalat"/>
          <w:sz w:val="24"/>
          <w:szCs w:val="24"/>
          <w:lang w:val="hy-AM"/>
        </w:rPr>
        <w:t xml:space="preserve">իրականացման նպատակով։ </w:t>
      </w:r>
    </w:p>
    <w:p w14:paraId="1FC6AC93" w14:textId="36C18978" w:rsidR="00AD6B48" w:rsidRDefault="00EB33CB" w:rsidP="00EB33CB">
      <w:pPr>
        <w:spacing w:after="0"/>
        <w:ind w:firstLine="567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</w:t>
      </w:r>
      <w:r w:rsidRPr="00EB33CB">
        <w:rPr>
          <w:rFonts w:ascii="GHEA Grapalat" w:hAnsi="GHEA Grapalat"/>
          <w:sz w:val="24"/>
          <w:szCs w:val="24"/>
          <w:lang w:val="hy-AM"/>
        </w:rPr>
        <w:t xml:space="preserve"> բյուջետային ֆինանսավորումը</w:t>
      </w:r>
      <w:r w:rsidR="00A617FE">
        <w:rPr>
          <w:rFonts w:ascii="GHEA Grapalat" w:hAnsi="GHEA Grapalat"/>
          <w:sz w:val="24"/>
          <w:szCs w:val="24"/>
          <w:lang w:val="hy-AM"/>
        </w:rPr>
        <w:t>, որը կազմում է 1</w:t>
      </w:r>
      <w:r w:rsidR="00A617FE" w:rsidRPr="008559FB">
        <w:rPr>
          <w:rFonts w:ascii="GHEA Grapalat" w:hAnsi="GHEA Grapalat"/>
          <w:sz w:val="24"/>
          <w:szCs w:val="24"/>
          <w:lang w:val="hy-AM"/>
        </w:rPr>
        <w:t>50 մլն</w:t>
      </w:r>
      <w:r w:rsidR="00A617FE">
        <w:rPr>
          <w:rFonts w:ascii="GHEA Grapalat" w:hAnsi="GHEA Grapalat"/>
          <w:sz w:val="24"/>
          <w:szCs w:val="24"/>
          <w:lang w:val="hy-AM"/>
        </w:rPr>
        <w:t xml:space="preserve"> </w:t>
      </w:r>
      <w:r w:rsidR="00A617FE" w:rsidRPr="00B43FAB">
        <w:rPr>
          <w:rFonts w:ascii="GHEA Grapalat" w:hAnsi="GHEA Grapalat"/>
          <w:sz w:val="24"/>
          <w:szCs w:val="24"/>
          <w:lang w:val="hy-AM"/>
        </w:rPr>
        <w:t>եվրո վարկային միջոցներ</w:t>
      </w:r>
      <w:r w:rsidR="00A617F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B33CB">
        <w:rPr>
          <w:rFonts w:ascii="GHEA Grapalat" w:hAnsi="GHEA Grapalat"/>
          <w:sz w:val="24"/>
          <w:szCs w:val="24"/>
          <w:lang w:val="hy-AM"/>
        </w:rPr>
        <w:t xml:space="preserve">բազմամյա ծրագրի (2019-2025) երրորդ փուլն է, </w:t>
      </w:r>
      <w:r w:rsidR="00AD6B48">
        <w:rPr>
          <w:rFonts w:ascii="GHEA Grapalat" w:hAnsi="GHEA Grapalat"/>
          <w:sz w:val="24"/>
          <w:szCs w:val="24"/>
          <w:lang w:val="hy-AM"/>
        </w:rPr>
        <w:t>և այն ունի ե</w:t>
      </w:r>
      <w:r w:rsidRPr="00EB33CB">
        <w:rPr>
          <w:rFonts w:ascii="GHEA Grapalat" w:hAnsi="GHEA Grapalat"/>
          <w:sz w:val="24"/>
          <w:szCs w:val="24"/>
          <w:lang w:val="hy-AM"/>
        </w:rPr>
        <w:t>րկու հիմնական նպատակ</w:t>
      </w:r>
      <w:r w:rsidR="00AD6B48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1C88483F" w14:textId="33485AC0" w:rsidR="00AD6B48" w:rsidRPr="00AD6B48" w:rsidRDefault="00EB33CB" w:rsidP="00AD6B48">
      <w:pPr>
        <w:pStyle w:val="ListParagraph"/>
        <w:numPr>
          <w:ilvl w:val="0"/>
          <w:numId w:val="5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AD6B48">
        <w:rPr>
          <w:rFonts w:ascii="GHEA Grapalat" w:hAnsi="GHEA Grapalat"/>
          <w:sz w:val="24"/>
          <w:szCs w:val="24"/>
          <w:lang w:val="hy-AM"/>
        </w:rPr>
        <w:t xml:space="preserve">ամրապնդել տնտեսական և ֆինանսական կառավարումը, մասնավորապես՝ բարելավելով պետական ֆինանսների կառավարման արդյունավետությունը, </w:t>
      </w:r>
    </w:p>
    <w:p w14:paraId="57916BD8" w14:textId="5EF9C6A9" w:rsidR="00EB33CB" w:rsidRPr="00AD6B48" w:rsidRDefault="00EB33CB" w:rsidP="00AD6B48">
      <w:pPr>
        <w:pStyle w:val="ListParagraph"/>
        <w:numPr>
          <w:ilvl w:val="0"/>
          <w:numId w:val="5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AD6B48">
        <w:rPr>
          <w:rFonts w:ascii="GHEA Grapalat" w:hAnsi="GHEA Grapalat"/>
          <w:sz w:val="24"/>
          <w:szCs w:val="24"/>
          <w:lang w:val="hy-AM"/>
        </w:rPr>
        <w:t>բարելավել ցածր ածխածնային և դիմացկուն տնտեսության անցման պլանավորումը և ֆինանսավորումը</w:t>
      </w:r>
      <w:r w:rsidR="00FA496B">
        <w:rPr>
          <w:rFonts w:ascii="GHEA Grapalat" w:hAnsi="GHEA Grapalat"/>
          <w:sz w:val="24"/>
          <w:szCs w:val="24"/>
          <w:lang w:val="hy-AM"/>
        </w:rPr>
        <w:t>,</w:t>
      </w:r>
      <w:r w:rsidRPr="00AD6B4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7F285F5" w14:textId="77777777" w:rsidR="003A5B69" w:rsidRDefault="00EB33CB" w:rsidP="00EB33C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B33CB">
        <w:rPr>
          <w:rFonts w:ascii="GHEA Grapalat" w:hAnsi="GHEA Grapalat"/>
          <w:sz w:val="24"/>
          <w:szCs w:val="24"/>
          <w:lang w:val="hy-AM"/>
        </w:rPr>
        <w:t xml:space="preserve">Ծրագիրն ունի միջամտության երեք հիմնական թեմատիկ բաղադրիչ՝ </w:t>
      </w:r>
    </w:p>
    <w:p w14:paraId="546D663F" w14:textId="03F858E1" w:rsidR="003A5B69" w:rsidRPr="003A5B69" w:rsidRDefault="00EB33CB" w:rsidP="003A5B69">
      <w:pPr>
        <w:pStyle w:val="ListParagraph"/>
        <w:numPr>
          <w:ilvl w:val="0"/>
          <w:numId w:val="4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3A5B69">
        <w:rPr>
          <w:rFonts w:ascii="GHEA Grapalat" w:hAnsi="GHEA Grapalat"/>
          <w:sz w:val="24"/>
          <w:szCs w:val="24"/>
          <w:lang w:val="hy-AM"/>
        </w:rPr>
        <w:t>հանրային ֆինանսների կառավարման համակարգի բարելավում՝ հանրային ծառայությունների արդյունավետ ու կայուն տրամադրման և ենթակառուցվածքի ապահովման համար.</w:t>
      </w:r>
    </w:p>
    <w:p w14:paraId="0F18AF8C" w14:textId="519B6E94" w:rsidR="003A5B69" w:rsidRDefault="00EB33CB" w:rsidP="003A5B69">
      <w:pPr>
        <w:pStyle w:val="ListParagraph"/>
        <w:numPr>
          <w:ilvl w:val="0"/>
          <w:numId w:val="4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3A5B69">
        <w:rPr>
          <w:rFonts w:ascii="GHEA Grapalat" w:hAnsi="GHEA Grapalat"/>
          <w:sz w:val="24"/>
          <w:szCs w:val="24"/>
          <w:lang w:val="hy-AM"/>
        </w:rPr>
        <w:t xml:space="preserve">պետական արժեթղթերի թողարկման և կառավարման շրջանակի ու փողի շուկաների ենթակառուցվածքի ամրապնդում. </w:t>
      </w:r>
    </w:p>
    <w:p w14:paraId="00E31C08" w14:textId="4AB14BA1" w:rsidR="00EB33CB" w:rsidRPr="003A5B69" w:rsidRDefault="00EB33CB" w:rsidP="003A5B69">
      <w:pPr>
        <w:pStyle w:val="ListParagraph"/>
        <w:numPr>
          <w:ilvl w:val="0"/>
          <w:numId w:val="4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3A5B69">
        <w:rPr>
          <w:rFonts w:ascii="GHEA Grapalat" w:hAnsi="GHEA Grapalat"/>
          <w:sz w:val="24"/>
          <w:szCs w:val="24"/>
          <w:lang w:val="hy-AM"/>
        </w:rPr>
        <w:t xml:space="preserve">ձեռնարկատիրական գործունեության ֆինանսավորման նոր գործիքների մշակում և առավել թափանցիկ կառավարման ապահովում։ </w:t>
      </w:r>
    </w:p>
    <w:p w14:paraId="63F1C4AF" w14:textId="77777777" w:rsidR="00FA496B" w:rsidRDefault="00EB33CB" w:rsidP="00EB33C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B33CB">
        <w:rPr>
          <w:rFonts w:ascii="GHEA Grapalat" w:hAnsi="GHEA Grapalat"/>
          <w:sz w:val="24"/>
          <w:szCs w:val="24"/>
          <w:lang w:val="hy-AM"/>
        </w:rPr>
        <w:t xml:space="preserve">Այս բաղադրիչները </w:t>
      </w:r>
      <w:r w:rsidR="003A5B69">
        <w:rPr>
          <w:rFonts w:ascii="GHEA Grapalat" w:hAnsi="GHEA Grapalat"/>
          <w:sz w:val="24"/>
          <w:szCs w:val="24"/>
          <w:lang w:val="hy-AM"/>
        </w:rPr>
        <w:t xml:space="preserve">ներառում են </w:t>
      </w:r>
      <w:r w:rsidRPr="00EB33CB">
        <w:rPr>
          <w:rFonts w:ascii="GHEA Grapalat" w:hAnsi="GHEA Grapalat"/>
          <w:sz w:val="24"/>
          <w:szCs w:val="24"/>
          <w:lang w:val="hy-AM"/>
        </w:rPr>
        <w:t xml:space="preserve">հանրային քաղաքականության մատրիցայում սահմանված </w:t>
      </w:r>
      <w:r w:rsidR="00FA496B"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EB33CB">
        <w:rPr>
          <w:rFonts w:ascii="GHEA Grapalat" w:hAnsi="GHEA Grapalat"/>
          <w:sz w:val="24"/>
          <w:szCs w:val="24"/>
          <w:lang w:val="hy-AM"/>
        </w:rPr>
        <w:t xml:space="preserve"> նպատակ</w:t>
      </w:r>
      <w:r w:rsidR="003A5B69">
        <w:rPr>
          <w:rFonts w:ascii="GHEA Grapalat" w:hAnsi="GHEA Grapalat"/>
          <w:sz w:val="24"/>
          <w:szCs w:val="24"/>
          <w:lang w:val="hy-AM"/>
        </w:rPr>
        <w:t>ներ</w:t>
      </w:r>
      <w:r w:rsidRPr="00EB33CB">
        <w:rPr>
          <w:rFonts w:ascii="GHEA Grapalat" w:hAnsi="GHEA Grapalat"/>
          <w:sz w:val="24"/>
          <w:szCs w:val="24"/>
          <w:lang w:val="hy-AM"/>
        </w:rPr>
        <w:t xml:space="preserve">, որոնք </w:t>
      </w:r>
      <w:r w:rsidR="00FA496B">
        <w:rPr>
          <w:rFonts w:ascii="GHEA Grapalat" w:hAnsi="GHEA Grapalat"/>
          <w:sz w:val="24"/>
          <w:szCs w:val="24"/>
          <w:lang w:val="hy-AM"/>
        </w:rPr>
        <w:t xml:space="preserve">սահմանվել են </w:t>
      </w:r>
      <w:r w:rsidRPr="00EB33CB">
        <w:rPr>
          <w:rFonts w:ascii="GHEA Grapalat" w:hAnsi="GHEA Grapalat"/>
          <w:sz w:val="24"/>
          <w:szCs w:val="24"/>
          <w:lang w:val="hy-AM"/>
        </w:rPr>
        <w:t>երեք փուլից/ենթածրագր</w:t>
      </w:r>
      <w:r w:rsidR="00FA496B">
        <w:rPr>
          <w:rFonts w:ascii="GHEA Grapalat" w:hAnsi="GHEA Grapalat"/>
          <w:sz w:val="24"/>
          <w:szCs w:val="24"/>
          <w:lang w:val="hy-AM"/>
        </w:rPr>
        <w:t>եր</w:t>
      </w:r>
      <w:r w:rsidRPr="00EB33CB">
        <w:rPr>
          <w:rFonts w:ascii="GHEA Grapalat" w:hAnsi="GHEA Grapalat"/>
          <w:sz w:val="24"/>
          <w:szCs w:val="24"/>
          <w:lang w:val="hy-AM"/>
        </w:rPr>
        <w:t>ից բաղկացած ծրագրային մոտեցման հիման վրա։</w:t>
      </w:r>
    </w:p>
    <w:p w14:paraId="23B71B3A" w14:textId="4D135C18" w:rsidR="00EB33CB" w:rsidRPr="00EB33CB" w:rsidRDefault="00EB33CB" w:rsidP="00FA496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B33CB">
        <w:rPr>
          <w:rFonts w:ascii="GHEA Grapalat" w:hAnsi="GHEA Grapalat"/>
          <w:sz w:val="24"/>
          <w:szCs w:val="24"/>
          <w:lang w:val="hy-AM"/>
        </w:rPr>
        <w:t xml:space="preserve">Առաջին (ենթածրագիր 1) </w:t>
      </w:r>
      <w:r w:rsidR="009C2D45">
        <w:rPr>
          <w:rFonts w:ascii="GHEA Grapalat" w:hAnsi="GHEA Grapalat"/>
          <w:sz w:val="24"/>
          <w:szCs w:val="24"/>
          <w:lang w:val="hy-AM"/>
        </w:rPr>
        <w:t>և</w:t>
      </w:r>
      <w:r w:rsidRPr="00EB33CB">
        <w:rPr>
          <w:rFonts w:ascii="GHEA Grapalat" w:hAnsi="GHEA Grapalat"/>
          <w:sz w:val="24"/>
          <w:szCs w:val="24"/>
          <w:lang w:val="hy-AM"/>
        </w:rPr>
        <w:t xml:space="preserve"> երկրորդ </w:t>
      </w:r>
      <w:r w:rsidR="003A5B69" w:rsidRPr="00EB33CB">
        <w:rPr>
          <w:rFonts w:ascii="GHEA Grapalat" w:hAnsi="GHEA Grapalat"/>
          <w:sz w:val="24"/>
          <w:szCs w:val="24"/>
          <w:lang w:val="hy-AM"/>
        </w:rPr>
        <w:t xml:space="preserve">(ենթածրագիր </w:t>
      </w:r>
      <w:r w:rsidR="003A5B69">
        <w:rPr>
          <w:rFonts w:ascii="GHEA Grapalat" w:hAnsi="GHEA Grapalat"/>
          <w:sz w:val="24"/>
          <w:szCs w:val="24"/>
          <w:lang w:val="hy-AM"/>
        </w:rPr>
        <w:t>2</w:t>
      </w:r>
      <w:r w:rsidR="003A5B69" w:rsidRPr="00EB33CB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B33CB">
        <w:rPr>
          <w:rFonts w:ascii="GHEA Grapalat" w:hAnsi="GHEA Grapalat"/>
          <w:sz w:val="24"/>
          <w:szCs w:val="24"/>
          <w:lang w:val="hy-AM"/>
        </w:rPr>
        <w:t>փուլ</w:t>
      </w:r>
      <w:r w:rsidR="003A5B69">
        <w:rPr>
          <w:rFonts w:ascii="GHEA Grapalat" w:hAnsi="GHEA Grapalat"/>
          <w:sz w:val="24"/>
          <w:szCs w:val="24"/>
          <w:lang w:val="hy-AM"/>
        </w:rPr>
        <w:t xml:space="preserve">երն </w:t>
      </w:r>
      <w:r w:rsidRPr="00EB33CB">
        <w:rPr>
          <w:rFonts w:ascii="GHEA Grapalat" w:hAnsi="GHEA Grapalat"/>
          <w:sz w:val="24"/>
          <w:szCs w:val="24"/>
          <w:lang w:val="hy-AM"/>
        </w:rPr>
        <w:t xml:space="preserve">իրագործվել են համապատասխանաբար 2022 թվականի սեպտեմբերին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EB33CB">
        <w:rPr>
          <w:rFonts w:ascii="GHEA Grapalat" w:hAnsi="GHEA Grapalat"/>
          <w:sz w:val="24"/>
          <w:szCs w:val="24"/>
          <w:lang w:val="hy-AM"/>
        </w:rPr>
        <w:t xml:space="preserve"> 2024 թվականի սեպտեմբերին։ Երրորդ փուլը (ենթածրագիր 3), որն ապահովվում է սույն բյուջետային աջակցության վարկի միջոցներով, նախատեսվում է իրականացնել 2025 թվականի</w:t>
      </w:r>
      <w:r w:rsidR="009C2D45">
        <w:rPr>
          <w:rFonts w:ascii="GHEA Grapalat" w:hAnsi="GHEA Grapalat"/>
          <w:sz w:val="24"/>
          <w:szCs w:val="24"/>
          <w:lang w:val="hy-AM"/>
        </w:rPr>
        <w:t>ն</w:t>
      </w:r>
      <w:r w:rsidRPr="00EB33CB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235FE8EA" w14:textId="6A5394E2" w:rsidR="00EB33CB" w:rsidRDefault="00EB33CB" w:rsidP="00EB33C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B33CB">
        <w:rPr>
          <w:rFonts w:ascii="GHEA Grapalat" w:hAnsi="GHEA Grapalat"/>
          <w:sz w:val="24"/>
          <w:szCs w:val="24"/>
          <w:lang w:val="hy-AM"/>
        </w:rPr>
        <w:t>Հանրային քաղաքականության մատրիցայի յուրաքանչյուր նպատակի համար սահմանվում են հանրային քաղաքականության մի քանի գործողություններ</w:t>
      </w:r>
      <w:r w:rsidR="00DB53D2">
        <w:rPr>
          <w:rFonts w:ascii="GHEA Grapalat" w:hAnsi="GHEA Grapalat"/>
          <w:sz w:val="24"/>
          <w:szCs w:val="24"/>
          <w:lang w:val="hy-AM"/>
        </w:rPr>
        <w:t xml:space="preserve">, որոնք </w:t>
      </w:r>
      <w:r w:rsidRPr="00EB33CB">
        <w:rPr>
          <w:rFonts w:ascii="GHEA Grapalat" w:hAnsi="GHEA Grapalat"/>
          <w:sz w:val="24"/>
          <w:szCs w:val="24"/>
          <w:lang w:val="hy-AM"/>
        </w:rPr>
        <w:t>ներկայացված են երեք ենթածրագրերի շրջանակներում՝ շարունակականության տրամաբանությամբ։</w:t>
      </w:r>
    </w:p>
    <w:p w14:paraId="6FF6644B" w14:textId="43FB48AC" w:rsidR="008559FB" w:rsidRPr="002C6E45" w:rsidRDefault="008559FB" w:rsidP="008559F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C6E45">
        <w:rPr>
          <w:rFonts w:ascii="GHEA Grapalat" w:hAnsi="GHEA Grapalat"/>
          <w:sz w:val="24"/>
          <w:szCs w:val="24"/>
          <w:lang w:val="hy-AM"/>
        </w:rPr>
        <w:lastRenderedPageBreak/>
        <w:t xml:space="preserve">Ծրագիրն իրականացվում է Ասիական զարգացման բանկի հետ համատեղ, և, հետևաբար, բարեփոխումների շրջանակը ևս նույնական է Ասիական զարգացման բանկի հետ առաջիկայում ստորագրվելիք վարկային համաձայնագրի քաղաքականության աղյուսակի հետ: </w:t>
      </w:r>
    </w:p>
    <w:p w14:paraId="735211D4" w14:textId="073AEAA8" w:rsidR="00A7045B" w:rsidRDefault="00A617FE" w:rsidP="00A7045B">
      <w:pPr>
        <w:spacing w:after="0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Համաձայնագրում </w:t>
      </w:r>
      <w:r w:rsidR="00A7045B" w:rsidRPr="00A7045B">
        <w:rPr>
          <w:rFonts w:ascii="GHEA Grapalat" w:hAnsi="GHEA Grapalat"/>
          <w:sz w:val="24"/>
          <w:szCs w:val="24"/>
          <w:lang w:val="hy-AM"/>
        </w:rPr>
        <w:t xml:space="preserve">ֆինանսական պարտավորություններ նախատեսող դրույթների առկայության մասով հարկ է նշել, որ </w:t>
      </w:r>
      <w:r>
        <w:rPr>
          <w:rFonts w:ascii="GHEA Grapalat" w:hAnsi="GHEA Grapalat"/>
          <w:sz w:val="24"/>
          <w:szCs w:val="24"/>
          <w:lang w:val="hy-AM"/>
        </w:rPr>
        <w:t>այն</w:t>
      </w:r>
      <w:r w:rsidR="00A7045B" w:rsidRPr="00A7045B">
        <w:rPr>
          <w:rFonts w:ascii="GHEA Grapalat" w:hAnsi="GHEA Grapalat"/>
          <w:sz w:val="24"/>
          <w:szCs w:val="24"/>
          <w:lang w:val="hy-AM"/>
        </w:rPr>
        <w:t xml:space="preserve"> հանդիսանում է բյուջետային աջակցության վարկային համաձայնագիր</w:t>
      </w:r>
      <w:r w:rsidR="00FA496B">
        <w:rPr>
          <w:rFonts w:ascii="GHEA Grapalat" w:hAnsi="GHEA Grapalat"/>
          <w:sz w:val="24"/>
          <w:szCs w:val="24"/>
          <w:lang w:val="hy-AM"/>
        </w:rPr>
        <w:t xml:space="preserve"> </w:t>
      </w:r>
      <w:r w:rsidR="00FA496B" w:rsidRPr="00FA496B">
        <w:rPr>
          <w:rFonts w:ascii="GHEA Grapalat" w:hAnsi="GHEA Grapalat"/>
          <w:sz w:val="24"/>
          <w:szCs w:val="24"/>
          <w:lang w:val="hy-AM"/>
        </w:rPr>
        <w:t>(</w:t>
      </w:r>
      <w:r w:rsidR="00FA496B">
        <w:rPr>
          <w:rFonts w:ascii="GHEA Grapalat" w:hAnsi="GHEA Grapalat"/>
          <w:sz w:val="24"/>
          <w:szCs w:val="24"/>
          <w:lang w:val="hy-AM"/>
        </w:rPr>
        <w:t>ստացվող միջոցներ</w:t>
      </w:r>
      <w:r w:rsidR="00756C2C">
        <w:rPr>
          <w:rFonts w:ascii="GHEA Grapalat" w:hAnsi="GHEA Grapalat"/>
          <w:sz w:val="24"/>
          <w:szCs w:val="24"/>
          <w:lang w:val="hy-AM"/>
        </w:rPr>
        <w:t>ն</w:t>
      </w:r>
      <w:r w:rsidR="00FA496B">
        <w:rPr>
          <w:rFonts w:ascii="GHEA Grapalat" w:hAnsi="GHEA Grapalat"/>
          <w:sz w:val="24"/>
          <w:szCs w:val="24"/>
          <w:lang w:val="hy-AM"/>
        </w:rPr>
        <w:t xml:space="preserve"> ուղղվելու են 2025թ. պետական բյուջեով նախատեսված դեֆիցիտի ֆինանսավորմանը</w:t>
      </w:r>
      <w:r w:rsidR="00FA496B" w:rsidRPr="00FA496B">
        <w:rPr>
          <w:rFonts w:ascii="GHEA Grapalat" w:hAnsi="GHEA Grapalat"/>
          <w:sz w:val="24"/>
          <w:szCs w:val="24"/>
          <w:lang w:val="hy-AM"/>
        </w:rPr>
        <w:t>)</w:t>
      </w:r>
      <w:r w:rsidR="00FA496B">
        <w:rPr>
          <w:rFonts w:ascii="GHEA Grapalat" w:hAnsi="GHEA Grapalat"/>
          <w:sz w:val="24"/>
          <w:szCs w:val="24"/>
          <w:lang w:val="hy-AM"/>
        </w:rPr>
        <w:t xml:space="preserve">, </w:t>
      </w:r>
      <w:r w:rsidR="00A7045B" w:rsidRPr="00A7045B">
        <w:rPr>
          <w:rFonts w:ascii="GHEA Grapalat" w:hAnsi="GHEA Grapalat"/>
          <w:sz w:val="24"/>
          <w:szCs w:val="24"/>
          <w:lang w:val="hy-AM"/>
        </w:rPr>
        <w:t>չի ենթադրում համաֆինանսավորում ՀՀ պետական բյուջեից</w:t>
      </w:r>
      <w:r w:rsidR="00FA496B">
        <w:rPr>
          <w:rFonts w:ascii="GHEA Grapalat" w:hAnsi="GHEA Grapalat"/>
          <w:sz w:val="24"/>
          <w:szCs w:val="24"/>
          <w:lang w:val="hy-AM"/>
        </w:rPr>
        <w:t xml:space="preserve"> և չի պարունակում </w:t>
      </w:r>
      <w:r w:rsidR="00A7045B" w:rsidRPr="00A7045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համար ֆինանսական պարտավորություններ, ինչպես նաև տվյալ տարվա համար Հայաստանի Հանրապետության Ազգային ժողովի ընդունած «Պետական բյուջեի մասին» օրենքում չներառված պարտավորություններ նախատեսող դրույթներ:</w:t>
      </w:r>
    </w:p>
    <w:p w14:paraId="3B2E5875" w14:textId="1C944BFD" w:rsidR="007752A5" w:rsidRPr="000605EC" w:rsidRDefault="000605EC" w:rsidP="007752A5">
      <w:pPr>
        <w:spacing w:after="0"/>
        <w:ind w:firstLine="630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Համաձայնագրով </w:t>
      </w:r>
      <w:r w:rsidR="007752A5" w:rsidRPr="007752A5">
        <w:rPr>
          <w:rFonts w:ascii="GHEA Grapalat" w:hAnsi="GHEA Grapalat"/>
          <w:sz w:val="24"/>
          <w:szCs w:val="24"/>
          <w:lang w:val="hy-AM"/>
        </w:rPr>
        <w:t>առաջարկվող վարկավորման պայմաններն են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096409D1" w14:textId="77777777" w:rsidR="007752A5" w:rsidRDefault="007752A5" w:rsidP="007752A5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7752A5">
        <w:rPr>
          <w:rFonts w:ascii="GHEA Grapalat" w:hAnsi="GHEA Grapalat"/>
          <w:sz w:val="24"/>
          <w:szCs w:val="24"/>
          <w:lang w:val="hy-AM"/>
        </w:rPr>
        <w:t>վարկի գումար՝ 150 մլն եվրո,</w:t>
      </w:r>
    </w:p>
    <w:p w14:paraId="2A1C985B" w14:textId="260D9607" w:rsidR="007752A5" w:rsidRDefault="007752A5" w:rsidP="007752A5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7752A5">
        <w:rPr>
          <w:rFonts w:ascii="GHEA Grapalat" w:hAnsi="GHEA Grapalat"/>
          <w:sz w:val="24"/>
          <w:szCs w:val="24"/>
          <w:lang w:val="hy-AM"/>
        </w:rPr>
        <w:t>համաֆինանսավորում՝ Ասիական Զարգացման Բանկի կողմից 150 մլն եվրո,</w:t>
      </w:r>
    </w:p>
    <w:p w14:paraId="42449CDF" w14:textId="77777777" w:rsidR="007752A5" w:rsidRDefault="007752A5" w:rsidP="007752A5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7752A5">
        <w:rPr>
          <w:rFonts w:ascii="GHEA Grapalat" w:hAnsi="GHEA Grapalat"/>
          <w:sz w:val="24"/>
          <w:szCs w:val="24"/>
          <w:lang w:val="hy-AM"/>
        </w:rPr>
        <w:t>վարկի գումարը տրամադրվելու է մեկ մասնաբաժնով,</w:t>
      </w:r>
    </w:p>
    <w:p w14:paraId="59486114" w14:textId="15E49668" w:rsidR="007752A5" w:rsidRDefault="007752A5" w:rsidP="007752A5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7752A5">
        <w:rPr>
          <w:rFonts w:ascii="GHEA Grapalat" w:hAnsi="GHEA Grapalat"/>
          <w:sz w:val="24"/>
          <w:szCs w:val="24"/>
          <w:lang w:val="hy-AM"/>
        </w:rPr>
        <w:t>տոկոսադրույք` յուրաքանչյուր մասհանման համար Վարկառուն կարող է ընտրել լողացող կամ ֆիքսված տոկոսադրույք</w:t>
      </w:r>
      <w:r w:rsidR="000605EC">
        <w:rPr>
          <w:rFonts w:ascii="GHEA Grapalat" w:hAnsi="GHEA Grapalat"/>
          <w:sz w:val="24"/>
          <w:szCs w:val="24"/>
          <w:lang w:val="hy-AM"/>
        </w:rPr>
        <w:t>,</w:t>
      </w:r>
    </w:p>
    <w:p w14:paraId="1EB3FD4E" w14:textId="0568A4CC" w:rsidR="007752A5" w:rsidRDefault="007752A5" w:rsidP="007752A5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7752A5">
        <w:rPr>
          <w:rFonts w:ascii="GHEA Grapalat" w:hAnsi="GHEA Grapalat"/>
          <w:sz w:val="24"/>
          <w:szCs w:val="24"/>
          <w:lang w:val="hy-AM"/>
        </w:rPr>
        <w:t xml:space="preserve">Լողացող տոկասադրույք, որը հավասար է 6-ամսյա EURIBOR (կամ դրա անհնարինության դեպքում համապատասխան կողմնորոշիչ տոկոսադրույք) գումարած 1.2% մարժա, որը ֆիքսվում է </w:t>
      </w:r>
      <w:r w:rsidR="000605EC">
        <w:rPr>
          <w:rFonts w:ascii="GHEA Grapalat" w:hAnsi="GHEA Grapalat"/>
          <w:sz w:val="24"/>
          <w:szCs w:val="24"/>
          <w:lang w:val="hy-AM"/>
        </w:rPr>
        <w:t>Համաձայնագրում</w:t>
      </w:r>
      <w:r w:rsidRPr="007752A5">
        <w:rPr>
          <w:rFonts w:ascii="GHEA Grapalat" w:hAnsi="GHEA Grapalat"/>
          <w:sz w:val="24"/>
          <w:szCs w:val="24"/>
          <w:lang w:val="hy-AM"/>
        </w:rPr>
        <w:t xml:space="preserve"> (նախորդ համաձայնագրում ֆիքսված է եղել  0.5% մարժա): Հաշվի առնելով 12.09.2025թ. ձևավորված  6-ամսյա EURIBOR-ի տոկոսադրույքը՝ 2.108%, վարկի լողացող տոկոսադրույքը կկազի 3.308%:</w:t>
      </w:r>
    </w:p>
    <w:p w14:paraId="61EA7C6F" w14:textId="4DC74BB7" w:rsidR="007752A5" w:rsidRDefault="007752A5" w:rsidP="007752A5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7752A5">
        <w:rPr>
          <w:rFonts w:ascii="GHEA Grapalat" w:hAnsi="GHEA Grapalat"/>
          <w:sz w:val="24"/>
          <w:szCs w:val="24"/>
          <w:lang w:val="hy-AM"/>
        </w:rPr>
        <w:t xml:space="preserve">Ֆիքսված տոկոսադրույք, որը կարող է ֆիքսվել 3 մլն եվրո և ավելի գումարով մասհանման հայտի դեպքում: Ֆիքսված տոկոսադրույքը հավասար է ֆիքսված կողմնորոշիչ տոկոսադրույք (ենթակա է ֆիքսման </w:t>
      </w:r>
      <w:r w:rsidR="000605EC">
        <w:rPr>
          <w:rFonts w:ascii="GHEA Grapalat" w:hAnsi="GHEA Grapalat"/>
          <w:sz w:val="24"/>
          <w:szCs w:val="24"/>
          <w:lang w:val="hy-AM"/>
        </w:rPr>
        <w:t>Հ</w:t>
      </w:r>
      <w:r w:rsidRPr="007752A5">
        <w:rPr>
          <w:rFonts w:ascii="GHEA Grapalat" w:hAnsi="GHEA Grapalat"/>
          <w:sz w:val="24"/>
          <w:szCs w:val="24"/>
          <w:lang w:val="hy-AM"/>
        </w:rPr>
        <w:t xml:space="preserve">ամաձայնագրում, 13.03.2025թ. դրությամբ ԶՖԳ-ն տրամադրել </w:t>
      </w:r>
      <w:r w:rsidR="000605EC">
        <w:rPr>
          <w:rFonts w:ascii="GHEA Grapalat" w:hAnsi="GHEA Grapalat"/>
          <w:sz w:val="24"/>
          <w:szCs w:val="24"/>
          <w:lang w:val="hy-AM"/>
        </w:rPr>
        <w:t>է</w:t>
      </w:r>
      <w:r w:rsidR="00F120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52A5">
        <w:rPr>
          <w:rFonts w:ascii="GHEA Grapalat" w:hAnsi="GHEA Grapalat"/>
          <w:sz w:val="24"/>
          <w:szCs w:val="24"/>
          <w:lang w:val="hy-AM"/>
        </w:rPr>
        <w:t xml:space="preserve">ինդիկատիվ 3.56% ֆիքսված տոկոսադրույք) ավելացրած/պակասեցրած ինդեքսային դրույքաչափի (տաս տարի ժամկետայնությամբ ֆրանսիական գանձապետական պարտատոմսերի տոկոսադրույք, որը հրապարակվում է Վարկատուի կողմից համապատասխան ֆինանսական կառույցի կայքում) տատանման չափով, որը տեղի է ունեցել </w:t>
      </w:r>
      <w:r w:rsidR="000605EC">
        <w:rPr>
          <w:rFonts w:ascii="GHEA Grapalat" w:hAnsi="GHEA Grapalat"/>
          <w:sz w:val="24"/>
          <w:szCs w:val="24"/>
          <w:lang w:val="hy-AM"/>
        </w:rPr>
        <w:t>Հ</w:t>
      </w:r>
      <w:r w:rsidRPr="007752A5">
        <w:rPr>
          <w:rFonts w:ascii="GHEA Grapalat" w:hAnsi="GHEA Grapalat"/>
          <w:sz w:val="24"/>
          <w:szCs w:val="24"/>
          <w:lang w:val="hy-AM"/>
        </w:rPr>
        <w:t xml:space="preserve">ամաձայնագրի ստորագրման ամսաթվի և տոկոսադրույքի սահմանման ամսաթվի (Վարկատուի կողմից մասհանման հայտի ստացման ամսաթիվ) միջև: Ֆիքսված տոկոսադրույքը չի կարող պակաս լինել 0.25%-ից: Միաժամանակ, յուրաքանչյուր մասհանման հայտում Վարկառուն կարող է նշել իր համար ընդունելի առավելագույն տոկոսադրույքի չափը, և եթե տոկոսադրույքի </w:t>
      </w:r>
      <w:r w:rsidRPr="007752A5">
        <w:rPr>
          <w:rFonts w:ascii="GHEA Grapalat" w:hAnsi="GHEA Grapalat"/>
          <w:sz w:val="24"/>
          <w:szCs w:val="24"/>
          <w:lang w:val="hy-AM"/>
        </w:rPr>
        <w:lastRenderedPageBreak/>
        <w:t>սահմանման ամսաթվին հաշվարկված տոկոսադրույքը գերազանցում է հայտում նշված առավելագույն տոկսադրույքը, ապա հայտը համարվում է չեղյալ,</w:t>
      </w:r>
    </w:p>
    <w:p w14:paraId="45A9AE6F" w14:textId="1BCC4E67" w:rsidR="007752A5" w:rsidRDefault="007752A5" w:rsidP="007752A5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7752A5">
        <w:rPr>
          <w:rFonts w:ascii="GHEA Grapalat" w:hAnsi="GHEA Grapalat"/>
          <w:sz w:val="24"/>
          <w:szCs w:val="24"/>
          <w:lang w:val="hy-AM"/>
        </w:rPr>
        <w:t xml:space="preserve">Վարկառուն կարող է ցանկացած պահի լողացող տոկոսադրույքը վերափոխել ֆիքսվածի՝ առանց որևէ լրացուցիչ վճարի, որը կդառնա անփոփոխ մինչը </w:t>
      </w:r>
      <w:r w:rsidR="00F12003">
        <w:rPr>
          <w:rFonts w:ascii="GHEA Grapalat" w:hAnsi="GHEA Grapalat"/>
          <w:sz w:val="24"/>
          <w:szCs w:val="24"/>
          <w:lang w:val="hy-AM"/>
        </w:rPr>
        <w:t>Հ</w:t>
      </w:r>
      <w:bookmarkStart w:id="0" w:name="_GoBack"/>
      <w:bookmarkEnd w:id="0"/>
      <w:r w:rsidRPr="007752A5">
        <w:rPr>
          <w:rFonts w:ascii="GHEA Grapalat" w:hAnsi="GHEA Grapalat"/>
          <w:sz w:val="24"/>
          <w:szCs w:val="24"/>
          <w:lang w:val="hy-AM"/>
        </w:rPr>
        <w:t xml:space="preserve">ամաձայնագրի ավարտը, </w:t>
      </w:r>
    </w:p>
    <w:p w14:paraId="10AFF7DC" w14:textId="77777777" w:rsidR="007752A5" w:rsidRDefault="007752A5" w:rsidP="007752A5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7752A5">
        <w:rPr>
          <w:rFonts w:ascii="GHEA Grapalat" w:hAnsi="GHEA Grapalat"/>
          <w:sz w:val="24"/>
          <w:szCs w:val="24"/>
          <w:lang w:val="hy-AM"/>
        </w:rPr>
        <w:t>պարտավորության վճար` տարեկան 0.5%, որը հաշվարկվում է վարկի չմասհանված գումարի նկատմամբ` սկսած վարկի ստորագրման ամսաթվից 6 ամիս հետո,</w:t>
      </w:r>
    </w:p>
    <w:p w14:paraId="5FCF7FBF" w14:textId="77777777" w:rsidR="007752A5" w:rsidRDefault="007752A5" w:rsidP="007752A5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7752A5">
        <w:rPr>
          <w:rFonts w:ascii="GHEA Grapalat" w:hAnsi="GHEA Grapalat"/>
          <w:sz w:val="24"/>
          <w:szCs w:val="24"/>
          <w:lang w:val="hy-AM"/>
        </w:rPr>
        <w:t>միանվագ կոմիսիոն վճար` վարկի գումարի 0.5%-ի չափով, որը պետք է վճարվի նախքան վարկի ուժի մեջ մտնելը,</w:t>
      </w:r>
    </w:p>
    <w:p w14:paraId="27E4A821" w14:textId="77777777" w:rsidR="007752A5" w:rsidRPr="007752A5" w:rsidRDefault="007752A5" w:rsidP="007752A5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7752A5">
        <w:rPr>
          <w:rFonts w:ascii="GHEA Grapalat" w:hAnsi="GHEA Grapalat"/>
          <w:sz w:val="24"/>
          <w:szCs w:val="24"/>
          <w:lang w:val="hy-AM"/>
        </w:rPr>
        <w:t>չեղարկման վճար` վարկի չեղարկված գումարի 2.5%,</w:t>
      </w:r>
    </w:p>
    <w:p w14:paraId="6E21302A" w14:textId="77777777" w:rsidR="007752A5" w:rsidRDefault="007752A5" w:rsidP="007752A5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7752A5">
        <w:rPr>
          <w:rFonts w:ascii="GHEA Grapalat" w:hAnsi="GHEA Grapalat"/>
          <w:sz w:val="24"/>
          <w:szCs w:val="24"/>
          <w:lang w:val="hy-AM"/>
        </w:rPr>
        <w:t>տույժ ժամկետանց վճարումների գծով` տվյալ ժամանակահատվածի համար կիրառելի տոկոսադրույքին գումարած 3.5% սպրեդ` հաշվարկվում է վճարման ենթակա օրվանից մինչև փաստացի վճարման ամսաթիվը,</w:t>
      </w:r>
    </w:p>
    <w:p w14:paraId="6EE1C288" w14:textId="2548A818" w:rsidR="007752A5" w:rsidRDefault="007752A5" w:rsidP="007752A5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7752A5">
        <w:rPr>
          <w:rFonts w:ascii="GHEA Grapalat" w:hAnsi="GHEA Grapalat"/>
          <w:sz w:val="24"/>
          <w:szCs w:val="24"/>
          <w:lang w:val="hy-AM"/>
        </w:rPr>
        <w:t xml:space="preserve">Վարկատուի կողմից կրած մի շարք ծախսերի փոխհատուցում կամ ուղղակի վճարում, այդ թվում` Համաձայնագրի կամ </w:t>
      </w:r>
      <w:r w:rsidR="000605EC">
        <w:rPr>
          <w:rFonts w:ascii="GHEA Grapalat" w:hAnsi="GHEA Grapalat"/>
          <w:sz w:val="24"/>
          <w:szCs w:val="24"/>
          <w:lang w:val="hy-AM"/>
        </w:rPr>
        <w:t xml:space="preserve">վերջինիս </w:t>
      </w:r>
      <w:r w:rsidRPr="007752A5">
        <w:rPr>
          <w:rFonts w:ascii="GHEA Grapalat" w:hAnsi="GHEA Grapalat"/>
          <w:sz w:val="24"/>
          <w:szCs w:val="24"/>
          <w:lang w:val="hy-AM"/>
        </w:rPr>
        <w:t xml:space="preserve">առնչվող ցանկացած այլ փաստաթղթի բանակցությունների, նախապատրաստման և ստորագրման (ներառյալ` ցանկացած իրավաբանական կարծիք) և ստորագրման ամսաթվից հետո ցանկացած այլ </w:t>
      </w:r>
      <w:r w:rsidR="000605EC">
        <w:rPr>
          <w:rFonts w:ascii="GHEA Grapalat" w:hAnsi="GHEA Grapalat"/>
          <w:sz w:val="24"/>
          <w:szCs w:val="24"/>
          <w:lang w:val="hy-AM"/>
        </w:rPr>
        <w:t>ֆ</w:t>
      </w:r>
      <w:r w:rsidRPr="007752A5">
        <w:rPr>
          <w:rFonts w:ascii="GHEA Grapalat" w:hAnsi="GHEA Grapalat"/>
          <w:sz w:val="24"/>
          <w:szCs w:val="24"/>
          <w:lang w:val="hy-AM"/>
        </w:rPr>
        <w:t>ինանսական փաստաթղթի առնչությամբ,</w:t>
      </w:r>
    </w:p>
    <w:p w14:paraId="28544D02" w14:textId="77777777" w:rsidR="007752A5" w:rsidRDefault="007752A5" w:rsidP="007752A5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7752A5">
        <w:rPr>
          <w:rFonts w:ascii="GHEA Grapalat" w:hAnsi="GHEA Grapalat"/>
          <w:sz w:val="24"/>
          <w:szCs w:val="24"/>
          <w:lang w:val="hy-AM"/>
        </w:rPr>
        <w:t>մայր գումարը ենթակա է մարման 38 հավասարաչափ կիսամյակային վճարումներով` սկսած 2026թ. մինչև 2045թ.-ը,</w:t>
      </w:r>
    </w:p>
    <w:p w14:paraId="5374C078" w14:textId="1B0CA441" w:rsidR="007752A5" w:rsidRPr="000605EC" w:rsidRDefault="007752A5" w:rsidP="00BA1190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0605EC">
        <w:rPr>
          <w:rFonts w:ascii="GHEA Grapalat" w:hAnsi="GHEA Grapalat"/>
          <w:sz w:val="24"/>
          <w:szCs w:val="24"/>
          <w:lang w:val="hy-AM"/>
        </w:rPr>
        <w:t>վարկի ժամկետ՝ 20 տարի,</w:t>
      </w:r>
      <w:r w:rsidR="000605EC" w:rsidRPr="000605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05EC">
        <w:rPr>
          <w:rFonts w:ascii="GHEA Grapalat" w:hAnsi="GHEA Grapalat"/>
          <w:sz w:val="24"/>
          <w:szCs w:val="24"/>
          <w:lang w:val="hy-AM"/>
        </w:rPr>
        <w:t>արտոնյալ ժամկետ՝ մեկ տարի,</w:t>
      </w:r>
    </w:p>
    <w:p w14:paraId="62716B05" w14:textId="3198F17B" w:rsidR="007752A5" w:rsidRPr="007752A5" w:rsidRDefault="007752A5" w:rsidP="007752A5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3A5B69">
        <w:rPr>
          <w:rFonts w:ascii="GHEA Grapalat" w:hAnsi="GHEA Grapalat"/>
          <w:sz w:val="24"/>
          <w:szCs w:val="24"/>
          <w:lang w:val="hy-AM"/>
        </w:rPr>
        <w:t>վարկի սպասարկման գծով վճարումները կատարվում են կիսամյակային կտրվածքով` յուրաքանչյուր տարվա հունիսի 15-ը և դեկտեմբերի 15-ը:</w:t>
      </w:r>
    </w:p>
    <w:p w14:paraId="7F25230D" w14:textId="77777777" w:rsidR="00FA496B" w:rsidRDefault="00FA496B" w:rsidP="000605EC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F0260D4" w14:textId="6C027F4C" w:rsidR="000605EC" w:rsidRDefault="00FA496B" w:rsidP="00FA496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առնելով, որ բ</w:t>
      </w:r>
      <w:r w:rsidR="000605EC" w:rsidRPr="000605EC">
        <w:rPr>
          <w:rFonts w:ascii="GHEA Grapalat" w:hAnsi="GHEA Grapalat"/>
          <w:sz w:val="24"/>
          <w:szCs w:val="24"/>
          <w:lang w:val="hy-AM"/>
        </w:rPr>
        <w:t>յուջետային աջակցության միջոցներն ուղղվելու են «ՀՀ</w:t>
      </w:r>
      <w:r w:rsidR="000605EC">
        <w:rPr>
          <w:rFonts w:ascii="GHEA Grapalat" w:hAnsi="GHEA Grapalat"/>
          <w:sz w:val="24"/>
          <w:szCs w:val="24"/>
          <w:lang w:val="hy-AM"/>
        </w:rPr>
        <w:t xml:space="preserve"> </w:t>
      </w:r>
      <w:r w:rsidR="000605EC" w:rsidRPr="000605EC">
        <w:rPr>
          <w:rFonts w:ascii="GHEA Grapalat" w:hAnsi="GHEA Grapalat"/>
          <w:sz w:val="24"/>
          <w:szCs w:val="24"/>
          <w:lang w:val="hy-AM"/>
        </w:rPr>
        <w:t>2025 թվականի պետական բյուջեի մասին» օրենքով սահմանված պակասուրդի ֆինանսավորմանը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="000605EC" w:rsidRPr="000605EC">
        <w:rPr>
          <w:rFonts w:ascii="GHEA Grapalat" w:hAnsi="GHEA Grapalat"/>
          <w:sz w:val="24"/>
          <w:szCs w:val="24"/>
          <w:lang w:val="hy-AM"/>
        </w:rPr>
        <w:t>վարկային միջոցների ժամանակին ստացումը կարևոր նշանակություն ունի պետական բյուջեի կատեգորիաներով նախատեսված ծախսերի ֆինանսավորման տեսանկյունից:</w:t>
      </w:r>
    </w:p>
    <w:p w14:paraId="1B91134A" w14:textId="34B91822" w:rsidR="008559FB" w:rsidRDefault="000605EC" w:rsidP="000605EC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43FAB">
        <w:rPr>
          <w:rFonts w:ascii="GHEA Grapalat" w:hAnsi="GHEA Grapalat"/>
          <w:sz w:val="24"/>
          <w:szCs w:val="24"/>
          <w:lang w:val="hy-AM"/>
        </w:rPr>
        <w:t xml:space="preserve">Ելնելով վերոգրյալից՝ </w:t>
      </w:r>
      <w:r w:rsidRPr="00B43F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և Զարգացման ֆրանսիական գործակալության միջև թիվ </w:t>
      </w:r>
      <w:r w:rsidRPr="002C6E45">
        <w:rPr>
          <w:rFonts w:ascii="GHEA Grapalat" w:hAnsi="GHEA Grapalat"/>
          <w:sz w:val="24"/>
          <w:szCs w:val="24"/>
          <w:lang w:val="hy-AM"/>
        </w:rPr>
        <w:t>CAM 10</w:t>
      </w:r>
      <w:r>
        <w:rPr>
          <w:rFonts w:ascii="GHEA Grapalat" w:hAnsi="GHEA Grapalat"/>
          <w:sz w:val="24"/>
          <w:szCs w:val="24"/>
          <w:lang w:val="hy-AM"/>
        </w:rPr>
        <w:t>30</w:t>
      </w:r>
      <w:r w:rsidRPr="002C6E45">
        <w:rPr>
          <w:rFonts w:ascii="GHEA Grapalat" w:hAnsi="GHEA Grapalat"/>
          <w:sz w:val="24"/>
          <w:szCs w:val="24"/>
          <w:lang w:val="hy-AM"/>
        </w:rPr>
        <w:t xml:space="preserve"> 01 C</w:t>
      </w:r>
      <w:r w:rsidRPr="008559FB">
        <w:rPr>
          <w:rFonts w:ascii="GHEA Grapalat" w:hAnsi="GHEA Grapalat"/>
          <w:sz w:val="24"/>
          <w:szCs w:val="24"/>
          <w:lang w:val="hy-AM"/>
        </w:rPr>
        <w:t xml:space="preserve"> վարկային համաձայնագր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B43F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B43FAB">
        <w:rPr>
          <w:rFonts w:ascii="GHEA Grapalat" w:hAnsi="GHEA Grapalat"/>
          <w:sz w:val="24"/>
          <w:szCs w:val="24"/>
          <w:lang w:val="hy-AM"/>
        </w:rPr>
        <w:t>նախագծի ստորագրումը համարում ենք նպատակահարմար:</w:t>
      </w:r>
    </w:p>
    <w:sectPr w:rsidR="008559FB" w:rsidSect="000605EC">
      <w:pgSz w:w="12240" w:h="15840"/>
      <w:pgMar w:top="850" w:right="907" w:bottom="72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7500B"/>
    <w:multiLevelType w:val="hybridMultilevel"/>
    <w:tmpl w:val="02EC6EB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10DB6132"/>
    <w:multiLevelType w:val="hybridMultilevel"/>
    <w:tmpl w:val="887C81FE"/>
    <w:lvl w:ilvl="0" w:tplc="8B0CB40A">
      <w:start w:val="1"/>
      <w:numFmt w:val="lowerRoman"/>
      <w:lvlText w:val="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6814BC"/>
    <w:multiLevelType w:val="hybridMultilevel"/>
    <w:tmpl w:val="EE56227E"/>
    <w:lvl w:ilvl="0" w:tplc="C9BCD206">
      <w:start w:val="1"/>
      <w:numFmt w:val="lowerRoman"/>
      <w:lvlText w:val="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A015E87"/>
    <w:multiLevelType w:val="hybridMultilevel"/>
    <w:tmpl w:val="67BE3A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5D1"/>
    <w:rsid w:val="000605EC"/>
    <w:rsid w:val="00111B36"/>
    <w:rsid w:val="00215FB4"/>
    <w:rsid w:val="00227249"/>
    <w:rsid w:val="00244A17"/>
    <w:rsid w:val="002F757D"/>
    <w:rsid w:val="00314681"/>
    <w:rsid w:val="00372E60"/>
    <w:rsid w:val="003A5B69"/>
    <w:rsid w:val="00410A60"/>
    <w:rsid w:val="00515DBE"/>
    <w:rsid w:val="00581A52"/>
    <w:rsid w:val="00585617"/>
    <w:rsid w:val="005F7E7D"/>
    <w:rsid w:val="006735D1"/>
    <w:rsid w:val="00695791"/>
    <w:rsid w:val="0072038E"/>
    <w:rsid w:val="00756C2C"/>
    <w:rsid w:val="00763CB9"/>
    <w:rsid w:val="007731F1"/>
    <w:rsid w:val="007752A5"/>
    <w:rsid w:val="007C7979"/>
    <w:rsid w:val="008559FB"/>
    <w:rsid w:val="00863F22"/>
    <w:rsid w:val="00936CCB"/>
    <w:rsid w:val="009416C3"/>
    <w:rsid w:val="0097265A"/>
    <w:rsid w:val="009763F9"/>
    <w:rsid w:val="00976416"/>
    <w:rsid w:val="009C2D45"/>
    <w:rsid w:val="00A617FE"/>
    <w:rsid w:val="00A7045B"/>
    <w:rsid w:val="00A90C9F"/>
    <w:rsid w:val="00AD6B48"/>
    <w:rsid w:val="00BC6243"/>
    <w:rsid w:val="00BD4631"/>
    <w:rsid w:val="00DB53D2"/>
    <w:rsid w:val="00E06C55"/>
    <w:rsid w:val="00EB33CB"/>
    <w:rsid w:val="00EB5AA3"/>
    <w:rsid w:val="00EE6291"/>
    <w:rsid w:val="00F12003"/>
    <w:rsid w:val="00F301D3"/>
    <w:rsid w:val="00F56970"/>
    <w:rsid w:val="00FA496B"/>
    <w:rsid w:val="00FB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AFC7F"/>
  <w15:chartTrackingRefBased/>
  <w15:docId w15:val="{EC81D653-26EA-486F-BB0D-B95AD38B7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63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lqj4b">
    <w:name w:val="jlqj4b"/>
    <w:basedOn w:val="DefaultParagraphFont"/>
    <w:rsid w:val="00BD4631"/>
  </w:style>
  <w:style w:type="character" w:customStyle="1" w:styleId="a">
    <w:name w:val="Текст выноски Знак"/>
    <w:basedOn w:val="DefaultParagraphFont"/>
    <w:uiPriority w:val="99"/>
    <w:semiHidden/>
    <w:qFormat/>
    <w:rsid w:val="00BD4631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8559FB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8559F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3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716</Words>
  <Characters>5373</Characters>
  <Application>Microsoft Office Word</Application>
  <DocSecurity>0</DocSecurity>
  <Lines>107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https://mul2.gov.am/tasks/1212786/oneclick?token=f7a8ff5599cf2feef7724318b53a313c</cp:keywords>
  <dc:description/>
  <cp:lastModifiedBy>Tatevik Manushakyan</cp:lastModifiedBy>
  <cp:revision>36</cp:revision>
  <dcterms:created xsi:type="dcterms:W3CDTF">2025-03-25T07:58:00Z</dcterms:created>
  <dcterms:modified xsi:type="dcterms:W3CDTF">2025-09-17T12:25:00Z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a535040-0af2-483f-adc3-a132c21e3e2b_Enabled">
    <vt:lpwstr>true</vt:lpwstr>
  </property>
  <property fmtid="{D5CDD505-2E9C-101B-9397-08002B2CF9AE}" pid="3" name="MSIP_Label_2a535040-0af2-483f-adc3-a132c21e3e2b_SetDate">
    <vt:lpwstr>2025-09-16T19:59:05Z</vt:lpwstr>
  </property>
  <property fmtid="{D5CDD505-2E9C-101B-9397-08002B2CF9AE}" pid="4" name="MSIP_Label_2a535040-0af2-483f-adc3-a132c21e3e2b_Method">
    <vt:lpwstr>Standard</vt:lpwstr>
  </property>
  <property fmtid="{D5CDD505-2E9C-101B-9397-08002B2CF9AE}" pid="5" name="MSIP_Label_2a535040-0af2-483f-adc3-a132c21e3e2b_Name">
    <vt:lpwstr>EPAM_Confidential</vt:lpwstr>
  </property>
  <property fmtid="{D5CDD505-2E9C-101B-9397-08002B2CF9AE}" pid="6" name="MSIP_Label_2a535040-0af2-483f-adc3-a132c21e3e2b_SiteId">
    <vt:lpwstr>b41b72d0-4e9f-4c26-8a69-f949f367c91d</vt:lpwstr>
  </property>
  <property fmtid="{D5CDD505-2E9C-101B-9397-08002B2CF9AE}" pid="7" name="MSIP_Label_2a535040-0af2-483f-adc3-a132c21e3e2b_ActionId">
    <vt:lpwstr>51d0296c-0bd5-4c8d-a70e-00624a9d8f53</vt:lpwstr>
  </property>
  <property fmtid="{D5CDD505-2E9C-101B-9397-08002B2CF9AE}" pid="8" name="MSIP_Label_2a535040-0af2-483f-adc3-a132c21e3e2b_ContentBits">
    <vt:lpwstr>0</vt:lpwstr>
  </property>
  <property fmtid="{D5CDD505-2E9C-101B-9397-08002B2CF9AE}" pid="9" name="MSIP_Label_2a535040-0af2-483f-adc3-a132c21e3e2b_Tag">
    <vt:lpwstr>10, 3, 0, 1</vt:lpwstr>
  </property>
</Properties>
</file>