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5CECB" w14:textId="77777777" w:rsidR="00220F2C" w:rsidRPr="00F11A5A" w:rsidRDefault="006672D4" w:rsidP="00325FA0">
      <w:pPr>
        <w:spacing w:after="0" w:line="360" w:lineRule="auto"/>
        <w:ind w:left="-634" w:right="-9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11A5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35B2328" w14:textId="34441A7B" w:rsidR="006672D4" w:rsidRPr="00F11A5A" w:rsidRDefault="006672D4" w:rsidP="00325FA0">
      <w:pPr>
        <w:spacing w:after="0" w:line="360" w:lineRule="auto"/>
        <w:ind w:left="-634" w:right="-9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11A5A">
        <w:rPr>
          <w:rFonts w:ascii="GHEA Grapalat" w:hAnsi="GHEA Grapalat"/>
          <w:b/>
          <w:sz w:val="24"/>
          <w:szCs w:val="24"/>
          <w:lang w:val="hy-AM"/>
        </w:rPr>
        <w:t xml:space="preserve">«Հատուկ միջոցների տեխնիկական բնութագիրը, կիրառման կանոնները, </w:t>
      </w:r>
      <w:r w:rsidR="00463478" w:rsidRPr="00F11A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11A5A">
        <w:rPr>
          <w:rFonts w:ascii="GHEA Grapalat" w:hAnsi="GHEA Grapalat"/>
          <w:b/>
          <w:sz w:val="24"/>
          <w:szCs w:val="24"/>
          <w:lang w:val="hy-AM"/>
        </w:rPr>
        <w:t>պահպանման ժամկետները, ինչպես նաև դրանք և անհատական պաշտպանության միջոցները ոստիկանության սպառազինության մեջ ընդգրկելու, սպառազինությունից հանելու և ոչնչացնելու կարգը սահմանելու</w:t>
      </w:r>
      <w:r w:rsidR="000B6E7E" w:rsidRPr="00F11A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11A5A">
        <w:rPr>
          <w:rFonts w:ascii="GHEA Grapalat" w:hAnsi="GHEA Grapalat"/>
          <w:b/>
          <w:sz w:val="24"/>
          <w:szCs w:val="24"/>
          <w:lang w:val="hy-AM"/>
        </w:rPr>
        <w:t xml:space="preserve">մասին» </w:t>
      </w:r>
      <w:r w:rsidR="000B6E7E" w:rsidRPr="00F11A5A">
        <w:rPr>
          <w:rFonts w:ascii="GHEA Grapalat" w:hAnsi="GHEA Grapalat"/>
          <w:b/>
          <w:sz w:val="24"/>
          <w:szCs w:val="24"/>
          <w:lang w:val="hy-AM"/>
        </w:rPr>
        <w:t>Հ</w:t>
      </w:r>
      <w:r w:rsidRPr="00F11A5A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0B6E7E" w:rsidRPr="00F11A5A">
        <w:rPr>
          <w:rFonts w:ascii="GHEA Grapalat" w:hAnsi="GHEA Grapalat"/>
          <w:b/>
          <w:sz w:val="24"/>
          <w:szCs w:val="24"/>
          <w:lang w:val="hy-AM"/>
        </w:rPr>
        <w:t>Հ</w:t>
      </w:r>
      <w:r w:rsidRPr="00F11A5A">
        <w:rPr>
          <w:rFonts w:ascii="GHEA Grapalat" w:hAnsi="GHEA Grapalat"/>
          <w:b/>
          <w:sz w:val="24"/>
          <w:szCs w:val="24"/>
          <w:lang w:val="hy-AM"/>
        </w:rPr>
        <w:t>անրապետության կառավարության որոշման նախագծի</w:t>
      </w:r>
    </w:p>
    <w:p w14:paraId="2A606E1B" w14:textId="77777777" w:rsidR="006672D4" w:rsidRPr="00F11A5A" w:rsidRDefault="006672D4" w:rsidP="00325FA0">
      <w:pPr>
        <w:spacing w:after="0" w:line="360" w:lineRule="auto"/>
        <w:ind w:left="-634" w:right="-9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06CBA9B" w14:textId="4C644254" w:rsidR="006672D4" w:rsidRPr="00F11A5A" w:rsidRDefault="00D63304" w:rsidP="00325FA0">
      <w:pPr>
        <w:pStyle w:val="ListParagraph"/>
        <w:spacing w:after="0" w:line="360" w:lineRule="auto"/>
        <w:ind w:left="-634" w:right="-90" w:firstLine="720"/>
        <w:jc w:val="both"/>
        <w:rPr>
          <w:rFonts w:ascii="GHEA Grapalat" w:eastAsia="GHEA Grapalat" w:hAnsi="GHEA Grapalat" w:cs="GHEA Grapalat"/>
          <w:iCs/>
          <w:sz w:val="24"/>
          <w:szCs w:val="24"/>
          <w:u w:val="single"/>
          <w:lang w:val="hy-AM"/>
        </w:rPr>
      </w:pPr>
      <w:r w:rsidRPr="00F11A5A">
        <w:rPr>
          <w:rFonts w:ascii="GHEA Grapalat" w:hAnsi="GHEA Grapalat"/>
          <w:b/>
          <w:iCs/>
          <w:sz w:val="24"/>
          <w:szCs w:val="24"/>
          <w:lang w:val="hy-AM"/>
        </w:rPr>
        <w:t xml:space="preserve">1. </w:t>
      </w:r>
      <w:r w:rsidR="006672D4" w:rsidRPr="00F11A5A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Ընթացիկ</w:t>
      </w:r>
      <w:r w:rsidR="006672D4" w:rsidRPr="00F11A5A">
        <w:rPr>
          <w:rFonts w:ascii="GHEA Grapalat" w:hAnsi="GHEA Grapalat"/>
          <w:b/>
          <w:iCs/>
          <w:sz w:val="24"/>
          <w:szCs w:val="24"/>
          <w:u w:val="single"/>
          <w:lang w:val="fr-FR"/>
        </w:rPr>
        <w:t xml:space="preserve"> </w:t>
      </w:r>
      <w:r w:rsidR="006672D4" w:rsidRPr="00F11A5A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իրավիճակը և</w:t>
      </w:r>
      <w:r w:rsidR="006672D4" w:rsidRPr="00F11A5A">
        <w:rPr>
          <w:rFonts w:ascii="GHEA Grapalat" w:hAnsi="GHEA Grapalat"/>
          <w:b/>
          <w:iCs/>
          <w:sz w:val="24"/>
          <w:szCs w:val="24"/>
          <w:u w:val="single"/>
          <w:lang w:val="fr-FR"/>
        </w:rPr>
        <w:t xml:space="preserve"> </w:t>
      </w:r>
      <w:r w:rsidR="006672D4" w:rsidRPr="00F11A5A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իրավական ակտի ընդունման անհրաժեշտությունը</w:t>
      </w:r>
      <w:r w:rsidR="006672D4" w:rsidRPr="00F11A5A">
        <w:rPr>
          <w:rFonts w:ascii="MS Gothic" w:eastAsia="MS Gothic" w:hAnsi="MS Gothic" w:cs="MS Gothic" w:hint="eastAsia"/>
          <w:b/>
          <w:iCs/>
          <w:sz w:val="24"/>
          <w:szCs w:val="24"/>
          <w:u w:val="single"/>
          <w:lang w:val="hy-AM"/>
        </w:rPr>
        <w:t>․</w:t>
      </w:r>
    </w:p>
    <w:p w14:paraId="633D02A7" w14:textId="39873B7F" w:rsidR="000F7AC1" w:rsidRPr="00F11A5A" w:rsidRDefault="008E3CD1" w:rsidP="00325FA0">
      <w:pPr>
        <w:spacing w:after="0" w:line="360" w:lineRule="auto"/>
        <w:ind w:left="-634" w:right="-9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11A5A">
        <w:rPr>
          <w:rFonts w:ascii="GHEA Grapalat" w:hAnsi="GHEA Grapalat"/>
          <w:sz w:val="24"/>
          <w:szCs w:val="24"/>
          <w:lang w:val="hy-AM"/>
        </w:rPr>
        <w:t>Ներկայումս ոստիկանության սպառազինության մեջ ընդգրկված հրազենի և ռազմամթերքի տեսակների, հատուկ միջոցների և անհատական պաշտպանության միջոցների ցանկերը, ինչպես նաև</w:t>
      </w:r>
      <w:r w:rsidR="008B2F2E" w:rsidRPr="00F11A5A">
        <w:rPr>
          <w:rFonts w:ascii="GHEA Grapalat" w:hAnsi="GHEA Grapalat"/>
          <w:sz w:val="24"/>
          <w:szCs w:val="24"/>
          <w:lang w:val="hy-AM"/>
        </w:rPr>
        <w:t>՝</w:t>
      </w:r>
      <w:r w:rsidRPr="00F11A5A">
        <w:rPr>
          <w:rFonts w:ascii="GHEA Grapalat" w:hAnsi="GHEA Grapalat"/>
          <w:sz w:val="24"/>
          <w:szCs w:val="24"/>
          <w:lang w:val="hy-AM"/>
        </w:rPr>
        <w:t xml:space="preserve"> դրանք սպառազինության մեջ ընդգրկելու, սպառազինությունից հանելու, հատուկ միջոցները և անհատական պաշտպանության միջոցները ոչնչացնելու կարգը սահմանվ</w:t>
      </w:r>
      <w:r w:rsidR="00D032C5" w:rsidRPr="00F11A5A">
        <w:rPr>
          <w:rFonts w:ascii="GHEA Grapalat" w:hAnsi="GHEA Grapalat"/>
          <w:sz w:val="24"/>
          <w:szCs w:val="24"/>
          <w:lang w:val="hy-AM"/>
        </w:rPr>
        <w:t xml:space="preserve">ած </w:t>
      </w:r>
      <w:r w:rsidR="000B6E7E" w:rsidRPr="00F11A5A">
        <w:rPr>
          <w:rFonts w:ascii="GHEA Grapalat" w:hAnsi="GHEA Grapalat"/>
          <w:sz w:val="24"/>
          <w:szCs w:val="24"/>
          <w:lang w:val="hy-AM"/>
        </w:rPr>
        <w:t>են Հայաստանի Հանրապետության կառավարության 2011 թվականի հունիսի 23-ի</w:t>
      </w:r>
      <w:r w:rsidR="00B97EC2" w:rsidRPr="00F11A5A">
        <w:rPr>
          <w:rFonts w:ascii="GHEA Grapalat" w:hAnsi="GHEA Grapalat"/>
          <w:sz w:val="24"/>
          <w:szCs w:val="24"/>
          <w:lang w:val="hy-AM"/>
        </w:rPr>
        <w:t xml:space="preserve"> </w:t>
      </w:r>
      <w:r w:rsidR="000B6E7E" w:rsidRPr="00F11A5A">
        <w:rPr>
          <w:rFonts w:ascii="GHEA Grapalat" w:hAnsi="GHEA Grapalat"/>
          <w:sz w:val="24"/>
          <w:szCs w:val="24"/>
          <w:lang w:val="hy-AM"/>
        </w:rPr>
        <w:t xml:space="preserve">N 867-Ն որոշմամբ։ </w:t>
      </w:r>
    </w:p>
    <w:p w14:paraId="4E4242C4" w14:textId="6870562B" w:rsidR="000F7AC1" w:rsidRPr="00F11A5A" w:rsidRDefault="000F7AC1" w:rsidP="00325FA0">
      <w:pPr>
        <w:spacing w:after="0" w:line="360" w:lineRule="auto"/>
        <w:ind w:left="-634" w:right="-9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11A5A">
        <w:rPr>
          <w:rFonts w:ascii="GHEA Grapalat" w:hAnsi="GHEA Grapalat"/>
          <w:sz w:val="24"/>
          <w:szCs w:val="24"/>
          <w:lang w:val="hy-AM"/>
        </w:rPr>
        <w:t xml:space="preserve">2024 թվականի հոկտեմբերի 24-ին ընդունված՝ «Ոստիկանության գվարդիայի մասին» և «Ոստիկանության մասին» օրենքում լրացումներ և փոփոխություններ կատարելու մասին» </w:t>
      </w:r>
      <w:r w:rsidRPr="00F11A5A">
        <w:rPr>
          <w:rFonts w:ascii="GHEA Grapalat" w:hAnsi="GHEA Grapalat"/>
          <w:bCs/>
          <w:sz w:val="24"/>
          <w:szCs w:val="24"/>
          <w:lang w:val="hy-AM"/>
        </w:rPr>
        <w:t xml:space="preserve">ՀՕ-433-Ն </w:t>
      </w:r>
      <w:r w:rsidRPr="00F11A5A">
        <w:rPr>
          <w:rFonts w:ascii="GHEA Grapalat" w:hAnsi="GHEA Grapalat"/>
          <w:sz w:val="24"/>
          <w:szCs w:val="24"/>
          <w:lang w:val="hy-AM"/>
        </w:rPr>
        <w:t>օրենքներով Կառավարությունն այլևս լիազորվել է</w:t>
      </w:r>
      <w:r w:rsidR="008B2F2E" w:rsidRPr="00F11A5A">
        <w:rPr>
          <w:rFonts w:ascii="GHEA Grapalat" w:hAnsi="GHEA Grapalat"/>
          <w:sz w:val="24"/>
          <w:szCs w:val="24"/>
          <w:lang w:val="hy-AM"/>
        </w:rPr>
        <w:t>՝</w:t>
      </w:r>
      <w:r w:rsidRPr="00F11A5A">
        <w:rPr>
          <w:rFonts w:ascii="GHEA Grapalat" w:hAnsi="GHEA Grapalat"/>
          <w:sz w:val="24"/>
          <w:szCs w:val="24"/>
          <w:lang w:val="hy-AM"/>
        </w:rPr>
        <w:t xml:space="preserve"> սահմանելու հ</w:t>
      </w:r>
      <w:r w:rsidR="000B6E7E" w:rsidRPr="00F11A5A">
        <w:rPr>
          <w:rFonts w:ascii="GHEA Grapalat" w:hAnsi="GHEA Grapalat"/>
          <w:sz w:val="24"/>
          <w:szCs w:val="24"/>
          <w:lang w:val="hy-AM"/>
        </w:rPr>
        <w:t>ատուկ միջոցների տեխնիկական բնութագիրը, կիրառման կանոնները, պահպանման ժամկետները, ինչպես նաև</w:t>
      </w:r>
      <w:r w:rsidR="008B2F2E" w:rsidRPr="00F11A5A">
        <w:rPr>
          <w:rFonts w:ascii="GHEA Grapalat" w:hAnsi="GHEA Grapalat"/>
          <w:sz w:val="24"/>
          <w:szCs w:val="24"/>
          <w:lang w:val="hy-AM"/>
        </w:rPr>
        <w:t>՝</w:t>
      </w:r>
      <w:r w:rsidR="000B6E7E" w:rsidRPr="00F11A5A">
        <w:rPr>
          <w:rFonts w:ascii="GHEA Grapalat" w:hAnsi="GHEA Grapalat"/>
          <w:sz w:val="24"/>
          <w:szCs w:val="24"/>
          <w:lang w:val="hy-AM"/>
        </w:rPr>
        <w:t xml:space="preserve"> դրանք և անհատական պաշտպանության միջոցները </w:t>
      </w:r>
      <w:r w:rsidR="005D57E9" w:rsidRPr="00F11A5A">
        <w:rPr>
          <w:rFonts w:ascii="GHEA Grapalat" w:hAnsi="GHEA Grapalat"/>
          <w:sz w:val="24"/>
          <w:szCs w:val="24"/>
          <w:lang w:val="hy-AM"/>
        </w:rPr>
        <w:t xml:space="preserve">ոստիկանության գվարդիայի և ոստիկանության </w:t>
      </w:r>
      <w:r w:rsidR="000B6E7E" w:rsidRPr="00F11A5A">
        <w:rPr>
          <w:rFonts w:ascii="GHEA Grapalat" w:hAnsi="GHEA Grapalat"/>
          <w:sz w:val="24"/>
          <w:szCs w:val="24"/>
          <w:lang w:val="hy-AM"/>
        </w:rPr>
        <w:t>սպառազինության մեջ ընդգրկելու, սպառազինությունից հանելու և ոչնչացնելու կարգը</w:t>
      </w:r>
      <w:r w:rsidRPr="00F11A5A">
        <w:rPr>
          <w:rFonts w:ascii="GHEA Grapalat" w:hAnsi="GHEA Grapalat"/>
          <w:sz w:val="24"/>
          <w:szCs w:val="24"/>
          <w:lang w:val="hy-AM"/>
        </w:rPr>
        <w:t>:</w:t>
      </w:r>
    </w:p>
    <w:p w14:paraId="71AE7CE7" w14:textId="38A69899" w:rsidR="005D57E9" w:rsidRPr="00F11A5A" w:rsidRDefault="005D57E9" w:rsidP="00325FA0">
      <w:pPr>
        <w:pStyle w:val="ListParagraph"/>
        <w:spacing w:after="0" w:line="360" w:lineRule="auto"/>
        <w:ind w:left="-634" w:right="-90"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11A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Միաժամանակ, 2024թ</w:t>
      </w:r>
      <w:r w:rsidRPr="00F11A5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F11A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դեկտեմբերի 26-ին ընդունվել է ՀՀ վարչապետի «Ոստիկանության գվարդիայի մասին» և «Ոստիկանության մասին» oրենքում լրացումներ և փոփոխություններ կատարելու մասին» oրենքների կիրարկումն ապահովող միջոցառումների ցանկը հաստատելու մասին» թիվ 1201-Ա որոշումը, որով հաստատված հավելվածի 2-րդ կետով նախատեսված է «Ոստիկանության գվարդիայի ծառայողի կողմից գործադրվող հատուկ միջոցների տեխնիկական բնութագիրը, կիրառման կանոնները, պահպանման ժամկետները, ինչպես նաև դրանք սպառազինության մեջ ընդգրկելու, սպառազինությունից հանելու և ոչնչացնելու կարգը սահմանելու մասին» ՀՀ կառավարության որոշման նախագիծը ՀՀ վարչապետի աշխատակազմ ներկայացնելը, իսկ 10-րդ կետով նախատեսված է «Ոստիկանության ծառայողի կողմից </w:t>
      </w:r>
      <w:r w:rsidRPr="00F11A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գործադրվող հատուկ միջոցների տեխնիկական բնութագիրը, կիրառման կանոնները, պահպանման ժամկետները, ինչպես նաև դրանք սպառազինության մեջ ընդգրկելու, սպառազինությունից հանելու և ոչնչացնելու կարգը սահմանելու մասին» ՀՀ կառավարության որոշման նախագիծը ՀՀ վարչապետի աշխատակազմ ներկայացնելը։</w:t>
      </w:r>
    </w:p>
    <w:p w14:paraId="4DFA9BE2" w14:textId="1ACC0458" w:rsidR="005D57E9" w:rsidRPr="00F11A5A" w:rsidRDefault="005D57E9" w:rsidP="00325FA0">
      <w:pPr>
        <w:pStyle w:val="ListParagraph"/>
        <w:spacing w:after="0" w:line="360" w:lineRule="auto"/>
        <w:ind w:left="-634" w:right="-90"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11A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Ըստ այդմ, ի կատարումն ՀՀ վարչապետի 2024թ</w:t>
      </w:r>
      <w:r w:rsidRPr="00F11A5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F11A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դեկտեմբերի 26-ի թիվ 1201-Ա որոշմամբ հաստատված հավելվածի 2-րդ և 10-րդ կետերի, մշակվել է սույն նախագիծը։ </w:t>
      </w:r>
    </w:p>
    <w:p w14:paraId="3D1BAC5F" w14:textId="05E91829" w:rsidR="00906BE5" w:rsidRPr="00F11A5A" w:rsidRDefault="005D57E9" w:rsidP="00325FA0">
      <w:pPr>
        <w:pStyle w:val="ListParagraph"/>
        <w:spacing w:after="0" w:line="360" w:lineRule="auto"/>
        <w:ind w:left="-634" w:right="-90"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11A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Միաժամանակ, անհրաժեշտ է </w:t>
      </w:r>
      <w:r w:rsidR="00906BE5" w:rsidRPr="00F11A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զուգահեռաբար ուժը կորցրած ճանաչել Կառավարության </w:t>
      </w:r>
      <w:r w:rsidR="00C41D77" w:rsidRPr="00F11A5A">
        <w:rPr>
          <w:rFonts w:ascii="GHEA Grapalat" w:hAnsi="GHEA Grapalat"/>
          <w:sz w:val="24"/>
          <w:szCs w:val="24"/>
          <w:lang w:val="hy-AM"/>
        </w:rPr>
        <w:t xml:space="preserve">2011 թվականի հունիսի 23-ի N </w:t>
      </w:r>
      <w:r w:rsidR="00906BE5" w:rsidRPr="00F11A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867-Ն որոշումը:</w:t>
      </w:r>
    </w:p>
    <w:p w14:paraId="0104266E" w14:textId="6EEB06B1" w:rsidR="00831E04" w:rsidRPr="00F11A5A" w:rsidRDefault="000B6E7E" w:rsidP="00325FA0">
      <w:pPr>
        <w:spacing w:after="0" w:line="360" w:lineRule="auto"/>
        <w:ind w:left="-634" w:right="-9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11A5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430C6D" w14:textId="77777777" w:rsidR="006672D4" w:rsidRPr="00F11A5A" w:rsidRDefault="006672D4" w:rsidP="00325FA0">
      <w:pPr>
        <w:spacing w:after="0" w:line="360" w:lineRule="auto"/>
        <w:ind w:left="-634" w:right="-90" w:firstLine="720"/>
        <w:contextualSpacing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F11A5A">
        <w:rPr>
          <w:rFonts w:ascii="GHEA Grapalat" w:hAnsi="GHEA Grapalat" w:cs="IRTEK Courier"/>
          <w:b/>
          <w:iCs/>
          <w:sz w:val="24"/>
          <w:szCs w:val="24"/>
          <w:lang w:val="hy-AM"/>
        </w:rPr>
        <w:t>2</w:t>
      </w:r>
      <w:r w:rsidRPr="00F11A5A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Pr="00F11A5A">
        <w:rPr>
          <w:rFonts w:ascii="GHEA Grapalat" w:hAnsi="GHEA Grapalat" w:cs="IRTEK Courier"/>
          <w:b/>
          <w:iCs/>
          <w:sz w:val="24"/>
          <w:szCs w:val="24"/>
          <w:lang w:val="hy-AM"/>
        </w:rPr>
        <w:t xml:space="preserve"> </w:t>
      </w:r>
      <w:r w:rsidRPr="00F11A5A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Առաջարկվող կարգավորման բնույթը.</w:t>
      </w:r>
    </w:p>
    <w:p w14:paraId="02406980" w14:textId="1FA36B03" w:rsidR="00831E04" w:rsidRPr="00F11A5A" w:rsidRDefault="006672D4" w:rsidP="00325FA0">
      <w:pPr>
        <w:spacing w:after="0" w:line="360" w:lineRule="auto"/>
        <w:ind w:left="-634" w:right="-9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11A5A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F14E02" w:rsidRPr="00F11A5A">
        <w:rPr>
          <w:rFonts w:ascii="GHEA Grapalat" w:hAnsi="GHEA Grapalat"/>
          <w:sz w:val="24"/>
          <w:szCs w:val="24"/>
          <w:lang w:val="hy-AM"/>
        </w:rPr>
        <w:t>սահմանվում են</w:t>
      </w:r>
      <w:r w:rsidR="00831E0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ոստիկանության</w:t>
      </w:r>
      <w:r w:rsidR="00F11A5A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31E0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11A5A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թվում՝ </w:t>
      </w:r>
      <w:r w:rsidR="00C41D77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ոստիկանության գվարդիայի </w:t>
      </w:r>
      <w:r w:rsidR="00831E0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>սպառազինության մեջ ընդգրկված հատուկ միջոցների տեխնիկական բնութագրերը, դրանց</w:t>
      </w:r>
      <w:r w:rsidR="00F14E02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>ից յուրաքանչյուրի</w:t>
      </w:r>
      <w:r w:rsidR="00C41D77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F14E02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հատուկ</w:t>
      </w:r>
      <w:r w:rsidR="00831E0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կիրառման կանոններ</w:t>
      </w:r>
      <w:r w:rsidR="0047469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>ն ու</w:t>
      </w:r>
      <w:r w:rsidR="00831E0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պահպանման ժամկետները</w:t>
      </w:r>
      <w:r w:rsidR="0047469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ED7750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Միաժամանակ, կանոնակարգվում </w:t>
      </w:r>
      <w:r w:rsidR="00DA11BA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831E0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հատուկ միջոցները և անհատական պաշտպանության միջոցները ոստիկանության</w:t>
      </w:r>
      <w:r w:rsidR="00F11A5A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այդ թվում՝ </w:t>
      </w:r>
      <w:r w:rsidR="00C41D77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ոստիկանության գվարդիայի </w:t>
      </w:r>
      <w:r w:rsidR="00831E0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սպառազինության մեջ ընդգրկելու, սպառազինությունից հանելու և ոչնչացնելու </w:t>
      </w:r>
      <w:r w:rsidR="00DA11BA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>հետ կապված հարաբերությունները</w:t>
      </w:r>
      <w:r w:rsidR="00831E04" w:rsidRPr="00F11A5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C1BFF71" w14:textId="77777777" w:rsidR="00831E04" w:rsidRPr="00F11A5A" w:rsidRDefault="00831E04" w:rsidP="00325FA0">
      <w:pPr>
        <w:spacing w:after="0" w:line="360" w:lineRule="auto"/>
        <w:ind w:left="-634" w:right="-9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1F2B47F" w14:textId="77777777" w:rsidR="003C61AE" w:rsidRPr="00F11A5A" w:rsidRDefault="003C61AE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Style w:val="Strong"/>
          <w:rFonts w:ascii="GHEA Grapalat" w:eastAsia="MS Mincho" w:hAnsi="GHEA Grapalat" w:cs="MS Mincho"/>
          <w:iCs/>
          <w:u w:val="single"/>
          <w:bdr w:val="none" w:sz="0" w:space="0" w:color="auto" w:frame="1"/>
          <w:lang w:val="hy-AM"/>
        </w:rPr>
      </w:pPr>
      <w:r w:rsidRPr="00F11A5A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>3</w:t>
      </w:r>
      <w:r w:rsidRPr="00F11A5A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hy-AM"/>
        </w:rPr>
        <w:t>․</w:t>
      </w:r>
      <w:r w:rsidRPr="00F11A5A">
        <w:rPr>
          <w:rStyle w:val="Strong"/>
          <w:rFonts w:ascii="Calibri" w:hAnsi="Calibri" w:cs="Calibri"/>
          <w:iCs/>
          <w:u w:val="single"/>
          <w:bdr w:val="none" w:sz="0" w:space="0" w:color="auto" w:frame="1"/>
          <w:lang w:val="hy-AM"/>
        </w:rPr>
        <w:t> 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Լրացուցիչ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ֆինանսական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միջոցների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անհրաժեշտությունը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պետական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բյուջեի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եկամուտներում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ծախսերում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սպասվելիք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փոփոխություններ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ը</w:t>
      </w:r>
      <w:r w:rsidRPr="00F11A5A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47034992" w14:textId="0D841087" w:rsidR="003C61AE" w:rsidRPr="004900B7" w:rsidRDefault="003C61AE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rPr>
          <w:rFonts w:ascii="GHEA Grapalat" w:hAnsi="GHEA Grapalat"/>
          <w:lang w:val="hy-AM"/>
        </w:rPr>
      </w:pPr>
      <w:r w:rsidRPr="004900B7">
        <w:rPr>
          <w:rFonts w:ascii="GHEA Grapalat" w:hAnsi="GHEA Grapalat"/>
          <w:lang w:val="hy-AM"/>
        </w:rPr>
        <w:t>Նախագծի ընդունմա</w:t>
      </w:r>
      <w:r w:rsidR="006C1E89" w:rsidRPr="004900B7">
        <w:rPr>
          <w:rFonts w:ascii="GHEA Grapalat" w:hAnsi="GHEA Grapalat"/>
          <w:lang w:val="hy-AM"/>
        </w:rPr>
        <w:t>մբ պայմանավորված</w:t>
      </w:r>
      <w:r w:rsidR="004900B7" w:rsidRPr="004900B7">
        <w:rPr>
          <w:rFonts w:ascii="GHEA Grapalat" w:hAnsi="GHEA Grapalat"/>
          <w:lang w:val="hy-AM"/>
        </w:rPr>
        <w:t>՝</w:t>
      </w:r>
      <w:r w:rsidR="006C1E89" w:rsidRPr="004900B7">
        <w:rPr>
          <w:rFonts w:ascii="GHEA Grapalat" w:hAnsi="GHEA Grapalat"/>
          <w:lang w:val="hy-AM"/>
        </w:rPr>
        <w:t xml:space="preserve"> </w:t>
      </w:r>
      <w:r w:rsidR="00475AEE" w:rsidRPr="004900B7">
        <w:rPr>
          <w:rFonts w:ascii="GHEA Grapalat" w:hAnsi="GHEA Grapalat"/>
          <w:lang w:val="hy-AM"/>
        </w:rPr>
        <w:t>հատուկ միջոցների և</w:t>
      </w:r>
      <w:r w:rsidR="006C1E89" w:rsidRPr="004900B7">
        <w:rPr>
          <w:rFonts w:ascii="GHEA Grapalat" w:hAnsi="GHEA Grapalat"/>
          <w:lang w:val="hy-AM"/>
        </w:rPr>
        <w:t xml:space="preserve"> անհատական պաշտպանության միջոցների համար </w:t>
      </w:r>
      <w:r w:rsidR="00447CF9" w:rsidRPr="004900B7">
        <w:rPr>
          <w:rFonts w:ascii="GHEA Grapalat" w:hAnsi="GHEA Grapalat"/>
          <w:lang w:val="hy-AM"/>
        </w:rPr>
        <w:t xml:space="preserve">հնարավոր ծախսերը 2025 և 2026 թվականների մասով, ըստ անհրաժեշտության, կիրականացվեն </w:t>
      </w:r>
      <w:r w:rsidR="00410AC9" w:rsidRPr="004900B7">
        <w:rPr>
          <w:rFonts w:ascii="GHEA Grapalat" w:hAnsi="GHEA Grapalat"/>
          <w:b/>
          <w:lang w:val="hy-AM"/>
        </w:rPr>
        <w:t xml:space="preserve">Ներքին գործերի նախարարությանը </w:t>
      </w:r>
      <w:r w:rsidR="00447CF9" w:rsidRPr="004900B7">
        <w:rPr>
          <w:rFonts w:ascii="GHEA Grapalat" w:hAnsi="GHEA Grapalat"/>
          <w:b/>
          <w:lang w:val="hy-AM"/>
        </w:rPr>
        <w:t xml:space="preserve">համապատասխանաբար </w:t>
      </w:r>
      <w:r w:rsidR="00410AC9" w:rsidRPr="004900B7">
        <w:rPr>
          <w:rFonts w:ascii="GHEA Grapalat" w:hAnsi="GHEA Grapalat"/>
          <w:b/>
          <w:lang w:val="hy-AM"/>
        </w:rPr>
        <w:t>2025</w:t>
      </w:r>
      <w:r w:rsidR="00447CF9" w:rsidRPr="004900B7">
        <w:rPr>
          <w:rFonts w:ascii="GHEA Grapalat" w:hAnsi="GHEA Grapalat"/>
          <w:b/>
          <w:lang w:val="hy-AM"/>
        </w:rPr>
        <w:t xml:space="preserve"> և 2026 </w:t>
      </w:r>
      <w:r w:rsidR="00410AC9" w:rsidRPr="004900B7">
        <w:rPr>
          <w:rFonts w:ascii="GHEA Grapalat" w:hAnsi="GHEA Grapalat"/>
          <w:b/>
          <w:lang w:val="hy-AM"/>
        </w:rPr>
        <w:t>թ</w:t>
      </w:r>
      <w:r w:rsidR="00447CF9" w:rsidRPr="004900B7">
        <w:rPr>
          <w:rFonts w:ascii="GHEA Grapalat" w:hAnsi="GHEA Grapalat"/>
          <w:b/>
          <w:lang w:val="hy-AM"/>
        </w:rPr>
        <w:t>վականների</w:t>
      </w:r>
      <w:r w:rsidR="00410AC9" w:rsidRPr="004900B7">
        <w:rPr>
          <w:rFonts w:ascii="GHEA Grapalat" w:eastAsia="Microsoft JhengHei" w:hAnsi="GHEA Grapalat" w:cs="Microsoft JhengHei"/>
          <w:b/>
          <w:lang w:val="hy-AM"/>
        </w:rPr>
        <w:t xml:space="preserve"> համար հատկացված բյուջետային միջոցների</w:t>
      </w:r>
      <w:r w:rsidR="00D42B3F" w:rsidRPr="004900B7">
        <w:rPr>
          <w:rFonts w:ascii="GHEA Grapalat" w:eastAsia="Microsoft JhengHei" w:hAnsi="GHEA Grapalat" w:cs="Microsoft JhengHei"/>
          <w:b/>
          <w:lang w:val="hy-AM"/>
        </w:rPr>
        <w:t>ց</w:t>
      </w:r>
      <w:r w:rsidRPr="004900B7">
        <w:rPr>
          <w:rFonts w:ascii="GHEA Grapalat" w:hAnsi="GHEA Grapalat"/>
          <w:lang w:val="hy-AM"/>
        </w:rPr>
        <w:t>։</w:t>
      </w:r>
      <w:r w:rsidRPr="004900B7">
        <w:rPr>
          <w:rFonts w:ascii="Calibri" w:hAnsi="Calibri" w:cs="Calibri"/>
          <w:lang w:val="hy-AM"/>
        </w:rPr>
        <w:t> </w:t>
      </w:r>
      <w:r w:rsidR="004900B7" w:rsidRPr="004900B7">
        <w:rPr>
          <w:rFonts w:ascii="GHEA Grapalat" w:hAnsi="GHEA Grapalat" w:cs="Calibri"/>
          <w:lang w:val="hy-AM"/>
        </w:rPr>
        <w:t>Ուստի</w:t>
      </w:r>
      <w:r w:rsidR="00336B9D">
        <w:rPr>
          <w:rFonts w:ascii="GHEA Grapalat" w:hAnsi="GHEA Grapalat" w:cs="Calibri"/>
          <w:lang w:val="hy-AM"/>
        </w:rPr>
        <w:t>,</w:t>
      </w:r>
      <w:r w:rsidR="004900B7" w:rsidRPr="004900B7">
        <w:rPr>
          <w:rFonts w:ascii="GHEA Grapalat" w:hAnsi="GHEA Grapalat" w:cs="Calibri"/>
          <w:lang w:val="hy-AM"/>
        </w:rPr>
        <w:t xml:space="preserve"> նախագծի ընդունմամբ</w:t>
      </w:r>
      <w:r w:rsidR="00336B9D">
        <w:rPr>
          <w:rFonts w:ascii="GHEA Grapalat" w:hAnsi="GHEA Grapalat" w:cs="Calibri"/>
          <w:lang w:val="hy-AM"/>
        </w:rPr>
        <w:t>,</w:t>
      </w:r>
      <w:r w:rsidR="004900B7" w:rsidRPr="004900B7">
        <w:rPr>
          <w:rFonts w:ascii="GHEA Grapalat" w:hAnsi="GHEA Grapalat" w:cs="Calibri"/>
          <w:lang w:val="hy-AM"/>
        </w:rPr>
        <w:t xml:space="preserve"> ՀՀ </w:t>
      </w:r>
      <w:r w:rsidR="004900B7" w:rsidRPr="004900B7">
        <w:rPr>
          <w:rFonts w:ascii="GHEA Grapalat" w:hAnsi="GHEA Grapalat" w:cs="Calibri"/>
          <w:b/>
          <w:bCs/>
          <w:lang w:val="hy-AM"/>
        </w:rPr>
        <w:t>2025 և 2026թթ</w:t>
      </w:r>
      <w:r w:rsidR="004900B7" w:rsidRPr="004900B7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4900B7" w:rsidRPr="004900B7">
        <w:rPr>
          <w:rFonts w:ascii="GHEA Grapalat" w:hAnsi="GHEA Grapalat" w:cs="Calibri"/>
          <w:lang w:val="hy-AM"/>
        </w:rPr>
        <w:t xml:space="preserve"> </w:t>
      </w:r>
      <w:r w:rsidR="004900B7" w:rsidRPr="004900B7">
        <w:rPr>
          <w:rFonts w:ascii="GHEA Grapalat" w:hAnsi="GHEA Grapalat" w:cs="GHEA Grapalat"/>
          <w:lang w:val="hy-AM"/>
        </w:rPr>
        <w:t>պետական</w:t>
      </w:r>
      <w:r w:rsidR="004900B7" w:rsidRPr="004900B7">
        <w:rPr>
          <w:rFonts w:ascii="GHEA Grapalat" w:hAnsi="GHEA Grapalat" w:cs="Calibri"/>
          <w:lang w:val="hy-AM"/>
        </w:rPr>
        <w:t xml:space="preserve"> </w:t>
      </w:r>
      <w:r w:rsidR="004900B7" w:rsidRPr="004900B7">
        <w:rPr>
          <w:rFonts w:ascii="GHEA Grapalat" w:hAnsi="GHEA Grapalat" w:cs="GHEA Grapalat"/>
          <w:lang w:val="hy-AM"/>
        </w:rPr>
        <w:t>բյուջեում</w:t>
      </w:r>
      <w:r w:rsidR="004900B7" w:rsidRPr="004900B7">
        <w:rPr>
          <w:rFonts w:ascii="GHEA Grapalat" w:hAnsi="GHEA Grapalat" w:cs="Calibri"/>
          <w:lang w:val="hy-AM"/>
        </w:rPr>
        <w:t xml:space="preserve"> </w:t>
      </w:r>
      <w:r w:rsidR="004900B7" w:rsidRPr="004900B7">
        <w:rPr>
          <w:rFonts w:ascii="GHEA Grapalat" w:hAnsi="GHEA Grapalat" w:cs="GHEA Grapalat"/>
          <w:lang w:val="hy-AM"/>
        </w:rPr>
        <w:t>եկամուտների</w:t>
      </w:r>
      <w:r w:rsidR="004900B7" w:rsidRPr="004900B7">
        <w:rPr>
          <w:rFonts w:ascii="GHEA Grapalat" w:hAnsi="GHEA Grapalat" w:cs="Calibri"/>
          <w:lang w:val="hy-AM"/>
        </w:rPr>
        <w:t xml:space="preserve"> </w:t>
      </w:r>
      <w:r w:rsidR="004900B7" w:rsidRPr="004900B7">
        <w:rPr>
          <w:rFonts w:ascii="GHEA Grapalat" w:hAnsi="GHEA Grapalat" w:cs="GHEA Grapalat"/>
          <w:lang w:val="hy-AM"/>
        </w:rPr>
        <w:t>և</w:t>
      </w:r>
      <w:r w:rsidR="004900B7" w:rsidRPr="004900B7">
        <w:rPr>
          <w:rFonts w:ascii="GHEA Grapalat" w:hAnsi="GHEA Grapalat" w:cs="Calibri"/>
          <w:lang w:val="hy-AM"/>
        </w:rPr>
        <w:t xml:space="preserve"> ծախսերի փոփոխություններ </w:t>
      </w:r>
      <w:r w:rsidR="004900B7" w:rsidRPr="004900B7">
        <w:rPr>
          <w:rFonts w:ascii="GHEA Grapalat" w:hAnsi="GHEA Grapalat" w:cs="Calibri"/>
          <w:b/>
          <w:bCs/>
          <w:lang w:val="hy-AM"/>
        </w:rPr>
        <w:t>չեն նախատեսվում</w:t>
      </w:r>
      <w:r w:rsidR="004900B7" w:rsidRPr="004900B7">
        <w:rPr>
          <w:rFonts w:ascii="GHEA Grapalat" w:hAnsi="GHEA Grapalat" w:cs="Calibri"/>
          <w:lang w:val="hy-AM"/>
        </w:rPr>
        <w:t>։</w:t>
      </w:r>
    </w:p>
    <w:p w14:paraId="5DAB64E8" w14:textId="77777777" w:rsidR="006672D4" w:rsidRPr="00F11A5A" w:rsidRDefault="006672D4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Style w:val="Strong"/>
          <w:rFonts w:ascii="GHEA Grapalat" w:hAnsi="GHEA Grapalat"/>
          <w:i/>
          <w:iCs/>
          <w:bdr w:val="none" w:sz="0" w:space="0" w:color="auto" w:frame="1"/>
          <w:lang w:val="hy-AM"/>
        </w:rPr>
      </w:pPr>
    </w:p>
    <w:p w14:paraId="2027A5E8" w14:textId="77777777" w:rsidR="006A41B5" w:rsidRPr="00F11A5A" w:rsidRDefault="006A41B5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Fonts w:ascii="GHEA Grapalat" w:hAnsi="GHEA Grapalat"/>
          <w:iCs/>
          <w:lang w:val="hy-AM"/>
        </w:rPr>
      </w:pPr>
      <w:r w:rsidRPr="00F11A5A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4</w:t>
      </w:r>
      <w:r w:rsidRPr="00F11A5A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F11A5A">
        <w:rPr>
          <w:rStyle w:val="Strong"/>
          <w:rFonts w:ascii="Calibri" w:hAnsi="Calibri" w:cs="Calibri"/>
          <w:iCs/>
          <w:bdr w:val="none" w:sz="0" w:space="0" w:color="auto" w:frame="1"/>
          <w:lang w:val="hy-AM"/>
        </w:rPr>
        <w:t> 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</w:t>
      </w:r>
      <w:r w:rsidRPr="00F11A5A">
        <w:rPr>
          <w:rStyle w:val="Strong"/>
          <w:rFonts w:ascii="Calibri" w:hAnsi="Calibri" w:cs="Calibri"/>
          <w:iCs/>
          <w:u w:val="single"/>
          <w:bdr w:val="none" w:sz="0" w:space="0" w:color="auto" w:frame="1"/>
          <w:lang w:val="es-ES"/>
        </w:rPr>
        <w:t> 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մշակման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գործընթացում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ներգրավված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ինստիտուտները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և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F11A5A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անձինք</w:t>
      </w:r>
      <w:r w:rsidRPr="00F11A5A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2C14756C" w14:textId="77777777" w:rsidR="006A41B5" w:rsidRPr="00F11A5A" w:rsidRDefault="006A41B5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F11A5A">
        <w:rPr>
          <w:rFonts w:ascii="GHEA Grapalat" w:hAnsi="GHEA Grapalat"/>
          <w:lang w:val="hy-AM"/>
        </w:rPr>
        <w:t>Նախագիծը</w:t>
      </w:r>
      <w:r w:rsidRPr="00F11A5A">
        <w:rPr>
          <w:rFonts w:ascii="GHEA Grapalat" w:hAnsi="GHEA Grapalat"/>
          <w:lang w:val="es-ES"/>
        </w:rPr>
        <w:t xml:space="preserve"> </w:t>
      </w:r>
      <w:r w:rsidRPr="00F11A5A">
        <w:rPr>
          <w:rFonts w:ascii="GHEA Grapalat" w:hAnsi="GHEA Grapalat"/>
          <w:lang w:val="hy-AM"/>
        </w:rPr>
        <w:t>մշակվել</w:t>
      </w:r>
      <w:r w:rsidRPr="00F11A5A">
        <w:rPr>
          <w:rFonts w:ascii="GHEA Grapalat" w:hAnsi="GHEA Grapalat"/>
          <w:lang w:val="es-ES"/>
        </w:rPr>
        <w:t xml:space="preserve"> </w:t>
      </w:r>
      <w:r w:rsidRPr="00F11A5A">
        <w:rPr>
          <w:rFonts w:ascii="GHEA Grapalat" w:hAnsi="GHEA Grapalat"/>
          <w:lang w:val="hy-AM"/>
        </w:rPr>
        <w:t>է</w:t>
      </w:r>
      <w:r w:rsidRPr="00F11A5A">
        <w:rPr>
          <w:rFonts w:ascii="GHEA Grapalat" w:hAnsi="GHEA Grapalat"/>
          <w:lang w:val="es-ES"/>
        </w:rPr>
        <w:t xml:space="preserve"> </w:t>
      </w:r>
      <w:r w:rsidRPr="00F11A5A">
        <w:rPr>
          <w:rFonts w:ascii="GHEA Grapalat" w:hAnsi="GHEA Grapalat"/>
          <w:lang w:val="hy-AM"/>
        </w:rPr>
        <w:t>ՀՀ</w:t>
      </w:r>
      <w:r w:rsidRPr="00F11A5A">
        <w:rPr>
          <w:rFonts w:ascii="GHEA Grapalat" w:hAnsi="GHEA Grapalat"/>
          <w:lang w:val="es-ES"/>
        </w:rPr>
        <w:t xml:space="preserve"> </w:t>
      </w:r>
      <w:r w:rsidRPr="00F11A5A">
        <w:rPr>
          <w:rFonts w:ascii="GHEA Grapalat" w:hAnsi="GHEA Grapalat"/>
          <w:lang w:val="hy-AM"/>
        </w:rPr>
        <w:t>ներքին</w:t>
      </w:r>
      <w:r w:rsidRPr="00F11A5A">
        <w:rPr>
          <w:rFonts w:ascii="GHEA Grapalat" w:hAnsi="GHEA Grapalat"/>
          <w:lang w:val="es-ES"/>
        </w:rPr>
        <w:t xml:space="preserve"> </w:t>
      </w:r>
      <w:r w:rsidRPr="00F11A5A">
        <w:rPr>
          <w:rFonts w:ascii="GHEA Grapalat" w:hAnsi="GHEA Grapalat"/>
          <w:lang w:val="hy-AM"/>
        </w:rPr>
        <w:t>գործերի</w:t>
      </w:r>
      <w:r w:rsidRPr="00F11A5A">
        <w:rPr>
          <w:rFonts w:ascii="GHEA Grapalat" w:hAnsi="GHEA Grapalat"/>
          <w:lang w:val="es-ES"/>
        </w:rPr>
        <w:t xml:space="preserve"> </w:t>
      </w:r>
      <w:r w:rsidRPr="00F11A5A">
        <w:rPr>
          <w:rFonts w:ascii="GHEA Grapalat" w:hAnsi="GHEA Grapalat"/>
          <w:lang w:val="hy-AM"/>
        </w:rPr>
        <w:t>նախարարության</w:t>
      </w:r>
      <w:r w:rsidRPr="00F11A5A">
        <w:rPr>
          <w:rFonts w:ascii="GHEA Grapalat" w:hAnsi="GHEA Grapalat"/>
          <w:lang w:val="es-ES"/>
        </w:rPr>
        <w:t xml:space="preserve"> </w:t>
      </w:r>
      <w:r w:rsidRPr="00F11A5A">
        <w:rPr>
          <w:rFonts w:ascii="GHEA Grapalat" w:hAnsi="GHEA Grapalat"/>
          <w:lang w:val="hy-AM"/>
        </w:rPr>
        <w:t>կողմից</w:t>
      </w:r>
      <w:r w:rsidRPr="00F11A5A">
        <w:rPr>
          <w:rFonts w:ascii="GHEA Grapalat" w:hAnsi="GHEA Grapalat"/>
          <w:lang w:val="es-ES"/>
        </w:rPr>
        <w:t>:</w:t>
      </w:r>
    </w:p>
    <w:p w14:paraId="7ECA49BE" w14:textId="61C16A43" w:rsidR="006672D4" w:rsidRDefault="006672D4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54167ED4" w14:textId="77777777" w:rsidR="00325FA0" w:rsidRPr="00F11A5A" w:rsidRDefault="00325FA0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2DFC305E" w14:textId="77777777" w:rsidR="00691F5D" w:rsidRPr="00F11A5A" w:rsidRDefault="006672D4" w:rsidP="00325FA0">
      <w:pPr>
        <w:spacing w:after="0" w:line="360" w:lineRule="auto"/>
        <w:ind w:left="-634" w:right="-86" w:firstLine="720"/>
        <w:contextualSpacing/>
        <w:jc w:val="both"/>
        <w:rPr>
          <w:rStyle w:val="Strong"/>
          <w:rFonts w:ascii="GHEA Grapalat" w:hAnsi="GHEA Grapalat" w:cs="Cambria Math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</w:pPr>
      <w:r w:rsidRPr="00F11A5A">
        <w:rPr>
          <w:rFonts w:ascii="Calibri" w:hAnsi="Calibri" w:cs="Calibri"/>
          <w:sz w:val="24"/>
          <w:szCs w:val="24"/>
          <w:lang w:val="es-ES"/>
        </w:rPr>
        <w:lastRenderedPageBreak/>
        <w:t> </w:t>
      </w:r>
      <w:r w:rsidR="00691F5D" w:rsidRPr="00F11A5A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5</w:t>
      </w:r>
      <w:r w:rsidR="00691F5D" w:rsidRPr="00F11A5A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691F5D" w:rsidRPr="00F11A5A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691F5D" w:rsidRPr="00F11A5A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Կապը</w:t>
      </w:r>
      <w:r w:rsidR="00691F5D" w:rsidRPr="00F11A5A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="00691F5D" w:rsidRPr="00F11A5A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ռազմավարական</w:t>
      </w:r>
      <w:r w:rsidR="00691F5D" w:rsidRPr="00F11A5A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="00691F5D" w:rsidRPr="00F11A5A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փաստաթղթերի</w:t>
      </w:r>
      <w:r w:rsidR="00691F5D" w:rsidRPr="00F11A5A">
        <w:rPr>
          <w:rFonts w:ascii="Calibri" w:hAnsi="Calibri" w:cs="Calibri"/>
          <w:iCs/>
          <w:sz w:val="24"/>
          <w:szCs w:val="24"/>
          <w:u w:val="single"/>
          <w:shd w:val="clear" w:color="auto" w:fill="FFFFFF"/>
          <w:lang w:val="hy-AM"/>
        </w:rPr>
        <w:t> </w:t>
      </w:r>
      <w:r w:rsidR="00691F5D" w:rsidRPr="00F11A5A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հետ</w:t>
      </w:r>
      <w:r w:rsidR="00691F5D" w:rsidRPr="00F11A5A">
        <w:rPr>
          <w:rStyle w:val="Strong"/>
          <w:rFonts w:ascii="MS Mincho" w:eastAsia="MS Mincho" w:hAnsi="MS Mincho" w:cs="MS Mincho" w:hint="eastAsia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․</w:t>
      </w:r>
    </w:p>
    <w:p w14:paraId="3ED849F5" w14:textId="713B5557" w:rsidR="00691F5D" w:rsidRPr="00F11A5A" w:rsidRDefault="008B2F2E" w:rsidP="00325FA0">
      <w:pPr>
        <w:pStyle w:val="NormalWeb"/>
        <w:spacing w:before="0" w:beforeAutospacing="0" w:after="0" w:afterAutospacing="0" w:line="360" w:lineRule="auto"/>
        <w:ind w:left="-634" w:right="-86" w:firstLine="720"/>
        <w:jc w:val="both"/>
        <w:rPr>
          <w:rFonts w:ascii="GHEA Grapalat" w:hAnsi="GHEA Grapalat"/>
          <w:lang w:val="hy-AM"/>
        </w:rPr>
      </w:pPr>
      <w:r w:rsidRPr="00F11A5A">
        <w:rPr>
          <w:rFonts w:ascii="GHEA Grapalat" w:hAnsi="GHEA Grapalat"/>
          <w:lang w:val="hy-AM"/>
        </w:rPr>
        <w:t xml:space="preserve">Նախագծի ընդունումը բխում է Հայաստանի Հանրապետության կառավարության 2024 թվականի նոյեմբերի 15-ի </w:t>
      </w:r>
      <w:r w:rsidRPr="00F11A5A">
        <w:rPr>
          <w:rFonts w:ascii="GHEA Grapalat" w:hAnsi="GHEA Grapalat"/>
          <w:b/>
          <w:bCs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Pr="00F11A5A">
        <w:rPr>
          <w:rFonts w:ascii="GHEA Grapalat" w:hAnsi="GHEA Grapalat"/>
          <w:lang w:val="hy-AM"/>
        </w:rPr>
        <w:t xml:space="preserve"> N 1803-Լ որոշման N 2 հավելվածի 8-րդ՝ </w:t>
      </w:r>
      <w:r w:rsidRPr="00F11A5A">
        <w:rPr>
          <w:rFonts w:ascii="GHEA Grapalat" w:hAnsi="GHEA Grapalat"/>
          <w:b/>
          <w:bCs/>
          <w:lang w:val="hy-AM"/>
        </w:rPr>
        <w:t>«Ոստիկանության զորքերի վերափոխում, Ոստիկանության գվարդիայի ձևավորում»</w:t>
      </w:r>
      <w:r w:rsidRPr="00F11A5A">
        <w:rPr>
          <w:rFonts w:ascii="GHEA Grapalat" w:hAnsi="GHEA Grapalat"/>
          <w:lang w:val="hy-AM"/>
        </w:rPr>
        <w:t xml:space="preserve"> ուղղության 1</w:t>
      </w:r>
      <w:r w:rsidRPr="00F11A5A">
        <w:rPr>
          <w:rFonts w:ascii="MS Mincho" w:eastAsia="MS Mincho" w:hAnsi="MS Mincho" w:cs="MS Mincho" w:hint="eastAsia"/>
          <w:lang w:val="hy-AM"/>
        </w:rPr>
        <w:t>․</w:t>
      </w:r>
      <w:r w:rsidRPr="00F11A5A">
        <w:rPr>
          <w:rFonts w:ascii="GHEA Grapalat" w:hAnsi="GHEA Grapalat"/>
          <w:lang w:val="hy-AM"/>
        </w:rPr>
        <w:t xml:space="preserve">1-ին՝ </w:t>
      </w:r>
      <w:r w:rsidRPr="00F11A5A">
        <w:rPr>
          <w:rFonts w:ascii="GHEA Grapalat" w:hAnsi="GHEA Grapalat"/>
          <w:b/>
          <w:bCs/>
          <w:lang w:val="hy-AM"/>
        </w:rPr>
        <w:t>«Ոստիկանության գվարդիայի մասին» և հարակից օրենքներում փոփոխությունների և լրացումների մասին օրենքների նախագծերի փաթեթից բխող ենթաօրենսդրական ակտերի ընդունում»</w:t>
      </w:r>
      <w:r w:rsidRPr="00F11A5A">
        <w:rPr>
          <w:rFonts w:ascii="GHEA Grapalat" w:hAnsi="GHEA Grapalat"/>
          <w:lang w:val="hy-AM"/>
        </w:rPr>
        <w:t xml:space="preserve"> գործողությունից։</w:t>
      </w:r>
    </w:p>
    <w:p w14:paraId="730E864E" w14:textId="77777777" w:rsidR="00B91F7F" w:rsidRPr="00F11A5A" w:rsidRDefault="00B91F7F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Fonts w:ascii="GHEA Grapalat" w:hAnsi="GHEA Grapalat"/>
          <w:b/>
          <w:bCs/>
          <w:lang w:val="hy-AM"/>
        </w:rPr>
      </w:pPr>
      <w:r w:rsidRPr="00F11A5A">
        <w:rPr>
          <w:rFonts w:ascii="GHEA Grapalat" w:hAnsi="GHEA Grapalat"/>
          <w:b/>
          <w:bCs/>
          <w:lang w:val="hy-AM"/>
        </w:rPr>
        <w:t xml:space="preserve"> </w:t>
      </w:r>
    </w:p>
    <w:p w14:paraId="2C20E5DB" w14:textId="494104F2" w:rsidR="00B91F7F" w:rsidRPr="00F11A5A" w:rsidRDefault="00B91F7F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Style w:val="Strong"/>
          <w:rFonts w:ascii="GHEA Grapalat" w:hAnsi="GHEA Grapalat" w:cs="GHEA Grapalat"/>
          <w:b w:val="0"/>
          <w:bCs w:val="0"/>
          <w:iCs/>
          <w:u w:val="single"/>
          <w:bdr w:val="none" w:sz="0" w:space="0" w:color="auto" w:frame="1"/>
          <w:lang w:val="hy-AM"/>
        </w:rPr>
      </w:pPr>
      <w:r w:rsidRPr="00F11A5A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 xml:space="preserve">6. </w:t>
      </w:r>
      <w:r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Նախագծի ընդունման առնչությամբ ընդունվելիք այլ իրավական ակտերի նախագծերը կամ դրանց ընդունման անհրաժեշտությունը.</w:t>
      </w:r>
    </w:p>
    <w:p w14:paraId="051ED429" w14:textId="1AF0C3E9" w:rsidR="00B91F7F" w:rsidRPr="00F11A5A" w:rsidRDefault="00B91F7F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F11A5A">
        <w:rPr>
          <w:rFonts w:ascii="GHEA Grapalat" w:hAnsi="GHEA Grapalat"/>
          <w:lang w:val="hy-AM"/>
        </w:rPr>
        <w:t>Նախագծի ընդունման առնչությամբ այլ իրավական ակտերի նախագծերի ընդունման անհրաժեշտություն չի առաջանա։</w:t>
      </w:r>
    </w:p>
    <w:p w14:paraId="113B2889" w14:textId="0A9A249B" w:rsidR="006672D4" w:rsidRPr="00F11A5A" w:rsidRDefault="006672D4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258EC293" w14:textId="7DF0F091" w:rsidR="006672D4" w:rsidRPr="00F11A5A" w:rsidRDefault="00B91F7F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textAlignment w:val="baseline"/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</w:pPr>
      <w:r w:rsidRPr="00F11A5A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>7</w:t>
      </w:r>
      <w:r w:rsidR="006672D4" w:rsidRPr="00F11A5A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hy-AM"/>
        </w:rPr>
        <w:t>․</w:t>
      </w:r>
      <w:r w:rsidR="006672D4" w:rsidRPr="00F11A5A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 xml:space="preserve"> Ակնկալվող արդյունքը.</w:t>
      </w:r>
    </w:p>
    <w:p w14:paraId="70CB3AB8" w14:textId="77777777" w:rsidR="00F05F89" w:rsidRPr="00F11A5A" w:rsidRDefault="006672D4" w:rsidP="00325FA0">
      <w:pPr>
        <w:pStyle w:val="NormalWeb"/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rPr>
          <w:rFonts w:ascii="GHEA Grapalat" w:eastAsia="Calibri" w:hAnsi="GHEA Grapalat"/>
          <w:lang w:val="hy-AM"/>
        </w:rPr>
      </w:pPr>
      <w:r w:rsidRPr="00F11A5A">
        <w:rPr>
          <w:rFonts w:ascii="GHEA Grapalat" w:eastAsia="Calibri" w:hAnsi="GHEA Grapalat"/>
          <w:lang w:val="hy-AM"/>
        </w:rPr>
        <w:t>Նախագծի ընդունման արդյունքում</w:t>
      </w:r>
      <w:r w:rsidR="00F05F89" w:rsidRPr="00F11A5A">
        <w:rPr>
          <w:rFonts w:ascii="GHEA Grapalat" w:eastAsia="Calibri" w:hAnsi="GHEA Grapalat"/>
          <w:lang w:val="hy-AM"/>
        </w:rPr>
        <w:t>՝</w:t>
      </w:r>
    </w:p>
    <w:p w14:paraId="3F98A353" w14:textId="73C8A2F4" w:rsidR="00F05F89" w:rsidRPr="00F11A5A" w:rsidRDefault="00F11A5A" w:rsidP="00325FA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rPr>
          <w:rFonts w:ascii="GHEA Grapalat" w:hAnsi="GHEA Grapalat"/>
          <w:lang w:val="hy-AM"/>
        </w:rPr>
      </w:pPr>
      <w:r w:rsidRPr="00F11A5A">
        <w:rPr>
          <w:rFonts w:ascii="GHEA Grapalat" w:hAnsi="GHEA Grapalat"/>
          <w:lang w:val="hy-AM"/>
        </w:rPr>
        <w:t>Ո</w:t>
      </w:r>
      <w:r w:rsidR="002C19C7" w:rsidRPr="00F11A5A">
        <w:rPr>
          <w:rFonts w:ascii="GHEA Grapalat" w:hAnsi="GHEA Grapalat"/>
          <w:lang w:val="hy-AM"/>
        </w:rPr>
        <w:t>ստիկանության</w:t>
      </w:r>
      <w:r w:rsidRPr="00F11A5A">
        <w:rPr>
          <w:rFonts w:ascii="GHEA Grapalat" w:hAnsi="GHEA Grapalat"/>
          <w:lang w:val="hy-AM"/>
        </w:rPr>
        <w:t>, այդ թվում՝</w:t>
      </w:r>
      <w:r w:rsidR="002C19C7" w:rsidRPr="00F11A5A">
        <w:rPr>
          <w:rFonts w:ascii="GHEA Grapalat" w:hAnsi="GHEA Grapalat"/>
          <w:lang w:val="hy-AM"/>
        </w:rPr>
        <w:t xml:space="preserve"> </w:t>
      </w:r>
      <w:r w:rsidR="00C41D77" w:rsidRPr="00F11A5A">
        <w:rPr>
          <w:rFonts w:ascii="GHEA Grapalat" w:hAnsi="GHEA Grapalat"/>
          <w:lang w:val="hy-AM"/>
        </w:rPr>
        <w:t xml:space="preserve">ոստիկանության գվարդիայի </w:t>
      </w:r>
      <w:r w:rsidR="002C19C7" w:rsidRPr="00F11A5A">
        <w:rPr>
          <w:rFonts w:ascii="GHEA Grapalat" w:hAnsi="GHEA Grapalat"/>
          <w:lang w:val="hy-AM"/>
        </w:rPr>
        <w:t>սպառազինության մեջ կընդգրկվեն միայն այնպիսի հատուկ միջոցներ, որոնք մարդու առողջության</w:t>
      </w:r>
      <w:r w:rsidR="00F05F89" w:rsidRPr="00F11A5A">
        <w:rPr>
          <w:rFonts w:ascii="GHEA Grapalat" w:hAnsi="GHEA Grapalat"/>
          <w:lang w:val="hy-AM"/>
        </w:rPr>
        <w:t xml:space="preserve"> համար</w:t>
      </w:r>
      <w:r w:rsidR="002C19C7" w:rsidRPr="00F11A5A">
        <w:rPr>
          <w:rFonts w:ascii="GHEA Grapalat" w:hAnsi="GHEA Grapalat"/>
          <w:lang w:val="hy-AM"/>
        </w:rPr>
        <w:t xml:space="preserve"> </w:t>
      </w:r>
      <w:r w:rsidR="00561CDE" w:rsidRPr="00F11A5A">
        <w:rPr>
          <w:rFonts w:ascii="GHEA Grapalat" w:hAnsi="GHEA Grapalat"/>
          <w:lang w:val="hy-AM"/>
        </w:rPr>
        <w:t>առավել</w:t>
      </w:r>
      <w:r w:rsidR="002C19C7" w:rsidRPr="00F11A5A">
        <w:rPr>
          <w:rFonts w:ascii="GHEA Grapalat" w:hAnsi="GHEA Grapalat"/>
          <w:lang w:val="hy-AM"/>
        </w:rPr>
        <w:t xml:space="preserve"> նվազ վնաս</w:t>
      </w:r>
      <w:r w:rsidR="00F05F89" w:rsidRPr="00F11A5A">
        <w:rPr>
          <w:rFonts w:ascii="GHEA Grapalat" w:hAnsi="GHEA Grapalat"/>
          <w:lang w:val="hy-AM"/>
        </w:rPr>
        <w:t>ակար են, սակայն իրենց տեխնիկական բնութագր</w:t>
      </w:r>
      <w:r w:rsidR="00035A13" w:rsidRPr="00F11A5A">
        <w:rPr>
          <w:rFonts w:ascii="GHEA Grapalat" w:hAnsi="GHEA Grapalat"/>
          <w:lang w:val="hy-AM"/>
        </w:rPr>
        <w:t>ե</w:t>
      </w:r>
      <w:r w:rsidR="00F05F89" w:rsidRPr="00F11A5A">
        <w:rPr>
          <w:rFonts w:ascii="GHEA Grapalat" w:hAnsi="GHEA Grapalat"/>
          <w:lang w:val="hy-AM"/>
        </w:rPr>
        <w:t xml:space="preserve">րով </w:t>
      </w:r>
      <w:r w:rsidR="002C19C7" w:rsidRPr="00F11A5A">
        <w:rPr>
          <w:rFonts w:ascii="GHEA Grapalat" w:hAnsi="GHEA Grapalat"/>
          <w:lang w:val="hy-AM"/>
        </w:rPr>
        <w:t>կ</w:t>
      </w:r>
      <w:r w:rsidR="00F05F89" w:rsidRPr="00F11A5A">
        <w:rPr>
          <w:rFonts w:ascii="GHEA Grapalat" w:hAnsi="GHEA Grapalat"/>
          <w:lang w:val="hy-AM"/>
        </w:rPr>
        <w:t>նպաստ</w:t>
      </w:r>
      <w:r w:rsidR="002C19C7" w:rsidRPr="00F11A5A">
        <w:rPr>
          <w:rFonts w:ascii="GHEA Grapalat" w:hAnsi="GHEA Grapalat"/>
          <w:lang w:val="hy-AM"/>
        </w:rPr>
        <w:t>են ոստիկանության ծառայողների լիազորությունների</w:t>
      </w:r>
      <w:r w:rsidR="00F05F89" w:rsidRPr="00F11A5A">
        <w:rPr>
          <w:rFonts w:ascii="GHEA Grapalat" w:hAnsi="GHEA Grapalat"/>
          <w:lang w:val="hy-AM"/>
        </w:rPr>
        <w:t xml:space="preserve"> առավել արդյունավետ</w:t>
      </w:r>
      <w:r w:rsidR="002C19C7" w:rsidRPr="00F11A5A">
        <w:rPr>
          <w:rFonts w:ascii="GHEA Grapalat" w:hAnsi="GHEA Grapalat"/>
          <w:lang w:val="hy-AM"/>
        </w:rPr>
        <w:t xml:space="preserve"> իրականաց</w:t>
      </w:r>
      <w:r w:rsidR="00F05F89" w:rsidRPr="00F11A5A">
        <w:rPr>
          <w:rFonts w:ascii="GHEA Grapalat" w:hAnsi="GHEA Grapalat"/>
          <w:lang w:val="hy-AM"/>
        </w:rPr>
        <w:t>մանը,</w:t>
      </w:r>
    </w:p>
    <w:p w14:paraId="5DBE7201" w14:textId="31DE2493" w:rsidR="00F05F89" w:rsidRPr="00F11A5A" w:rsidRDefault="003D601A" w:rsidP="00325FA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rPr>
          <w:rFonts w:ascii="GHEA Grapalat" w:hAnsi="GHEA Grapalat"/>
          <w:lang w:val="hy-AM"/>
        </w:rPr>
      </w:pPr>
      <w:r w:rsidRPr="00F11A5A">
        <w:rPr>
          <w:rFonts w:ascii="GHEA Grapalat" w:hAnsi="GHEA Grapalat"/>
          <w:lang w:val="hy-AM"/>
        </w:rPr>
        <w:t xml:space="preserve">հստակ </w:t>
      </w:r>
      <w:r w:rsidR="00F05F89" w:rsidRPr="00F11A5A">
        <w:rPr>
          <w:rFonts w:ascii="GHEA Grapalat" w:hAnsi="GHEA Grapalat"/>
          <w:lang w:val="hy-AM"/>
        </w:rPr>
        <w:t xml:space="preserve">կսահմանվեն հատուկ միջոցների կիրառման </w:t>
      </w:r>
      <w:r w:rsidRPr="00F11A5A">
        <w:rPr>
          <w:rFonts w:ascii="GHEA Grapalat" w:hAnsi="GHEA Grapalat"/>
          <w:lang w:val="hy-AM"/>
        </w:rPr>
        <w:t>նոր ստանդարտներ</w:t>
      </w:r>
      <w:r w:rsidR="00F05F89" w:rsidRPr="00F11A5A">
        <w:rPr>
          <w:rFonts w:ascii="GHEA Grapalat" w:hAnsi="GHEA Grapalat"/>
          <w:lang w:val="hy-AM"/>
        </w:rPr>
        <w:t>, որոնք նախկինում մասնակի սահմանված էին ոստիկանության պետի հրամաններով,</w:t>
      </w:r>
    </w:p>
    <w:p w14:paraId="6E287BCF" w14:textId="3BBA9ABE" w:rsidR="006672D4" w:rsidRPr="00F11A5A" w:rsidRDefault="00F05F89" w:rsidP="00325FA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-634" w:right="-90" w:firstLine="720"/>
        <w:contextualSpacing/>
        <w:jc w:val="both"/>
        <w:rPr>
          <w:rFonts w:ascii="GHEA Grapalat" w:hAnsi="GHEA Grapalat"/>
          <w:bCs/>
          <w:lang w:val="hy-AM"/>
        </w:rPr>
      </w:pPr>
      <w:r w:rsidRPr="00F11A5A">
        <w:rPr>
          <w:rFonts w:ascii="GHEA Grapalat" w:hAnsi="GHEA Grapalat"/>
          <w:lang w:val="hy-AM"/>
        </w:rPr>
        <w:t>կհստակեցվի հատուկ միջոցները և անհատական պաշտպանության միջոցները ոստիկանության սպառազինության մեջ ընդգրկելու, սպառազինությունից հանելու և ոչնչացնելու կարգը</w:t>
      </w:r>
      <w:r w:rsidR="006672D4" w:rsidRPr="00F11A5A">
        <w:rPr>
          <w:rFonts w:ascii="GHEA Grapalat" w:hAnsi="GHEA Grapalat"/>
          <w:shd w:val="clear" w:color="auto" w:fill="FFFFFF"/>
          <w:lang w:val="hy-AM"/>
        </w:rPr>
        <w:t>։</w:t>
      </w:r>
    </w:p>
    <w:p w14:paraId="369E7DFE" w14:textId="77777777" w:rsidR="003B42CB" w:rsidRPr="00F11A5A" w:rsidRDefault="003B42CB" w:rsidP="00325FA0">
      <w:pPr>
        <w:tabs>
          <w:tab w:val="left" w:pos="-5812"/>
        </w:tabs>
        <w:spacing w:after="0" w:line="360" w:lineRule="auto"/>
        <w:ind w:left="-634" w:right="-90" w:firstLine="720"/>
        <w:contextualSpacing/>
        <w:jc w:val="both"/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</w:pPr>
    </w:p>
    <w:p w14:paraId="32645873" w14:textId="77777777" w:rsidR="003B42CB" w:rsidRPr="00F11A5A" w:rsidRDefault="003B42CB" w:rsidP="00325FA0">
      <w:pPr>
        <w:tabs>
          <w:tab w:val="left" w:pos="-5812"/>
        </w:tabs>
        <w:spacing w:after="0" w:line="360" w:lineRule="auto"/>
        <w:ind w:left="-634" w:right="-90" w:firstLine="720"/>
        <w:contextualSpacing/>
        <w:jc w:val="both"/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</w:pPr>
    </w:p>
    <w:p w14:paraId="0FDC6E24" w14:textId="7E0C79D5" w:rsidR="006672D4" w:rsidRPr="00F11A5A" w:rsidRDefault="006672D4" w:rsidP="00325FA0">
      <w:pPr>
        <w:tabs>
          <w:tab w:val="left" w:pos="-5812"/>
        </w:tabs>
        <w:spacing w:after="0" w:line="360" w:lineRule="auto"/>
        <w:ind w:left="-634" w:right="-90" w:firstLine="720"/>
        <w:contextualSpacing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11A5A"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  <w:t>ՀՀ ներքին գործերի նախարարություն</w:t>
      </w:r>
    </w:p>
    <w:sectPr w:rsidR="006672D4" w:rsidRPr="00F11A5A" w:rsidSect="00490A15">
      <w:pgSz w:w="12240" w:h="15840"/>
      <w:pgMar w:top="63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Klavika M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86365"/>
    <w:multiLevelType w:val="hybridMultilevel"/>
    <w:tmpl w:val="F07E902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BC540E"/>
    <w:multiLevelType w:val="hybridMultilevel"/>
    <w:tmpl w:val="E4925F80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63291C"/>
    <w:multiLevelType w:val="hybridMultilevel"/>
    <w:tmpl w:val="08EEE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152A804">
      <w:start w:val="1"/>
      <w:numFmt w:val="decimal"/>
      <w:lvlText w:val="%2)"/>
      <w:lvlJc w:val="left"/>
      <w:pPr>
        <w:ind w:left="1440" w:hanging="360"/>
      </w:pPr>
      <w:rPr>
        <w:rFonts w:ascii="GHEA Grapalat" w:eastAsia="Times New Roman" w:hAnsi="GHEA Grapalat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132142">
    <w:abstractNumId w:val="0"/>
  </w:num>
  <w:num w:numId="2" w16cid:durableId="96604140">
    <w:abstractNumId w:val="3"/>
  </w:num>
  <w:num w:numId="3" w16cid:durableId="1620409490">
    <w:abstractNumId w:val="2"/>
  </w:num>
  <w:num w:numId="4" w16cid:durableId="2009550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2D0D"/>
    <w:rsid w:val="000123D5"/>
    <w:rsid w:val="0001735E"/>
    <w:rsid w:val="00035A13"/>
    <w:rsid w:val="0004056A"/>
    <w:rsid w:val="00043A62"/>
    <w:rsid w:val="00074D52"/>
    <w:rsid w:val="000B64AA"/>
    <w:rsid w:val="000B6E7E"/>
    <w:rsid w:val="000D76F1"/>
    <w:rsid w:val="000F7AC1"/>
    <w:rsid w:val="00106C6C"/>
    <w:rsid w:val="001145A4"/>
    <w:rsid w:val="00115CA5"/>
    <w:rsid w:val="001215C0"/>
    <w:rsid w:val="00122B72"/>
    <w:rsid w:val="0017456D"/>
    <w:rsid w:val="001A2865"/>
    <w:rsid w:val="001C3C19"/>
    <w:rsid w:val="001D50EF"/>
    <w:rsid w:val="001E0571"/>
    <w:rsid w:val="00207CB2"/>
    <w:rsid w:val="00220F2C"/>
    <w:rsid w:val="002256BF"/>
    <w:rsid w:val="00232332"/>
    <w:rsid w:val="002C0E67"/>
    <w:rsid w:val="002C19C7"/>
    <w:rsid w:val="002C4281"/>
    <w:rsid w:val="00325FA0"/>
    <w:rsid w:val="00336B9D"/>
    <w:rsid w:val="00364A32"/>
    <w:rsid w:val="003A1DAF"/>
    <w:rsid w:val="003B42CB"/>
    <w:rsid w:val="003C61AE"/>
    <w:rsid w:val="003D601A"/>
    <w:rsid w:val="003E50C3"/>
    <w:rsid w:val="00410AC9"/>
    <w:rsid w:val="00447CF9"/>
    <w:rsid w:val="00463478"/>
    <w:rsid w:val="00474694"/>
    <w:rsid w:val="00475AEE"/>
    <w:rsid w:val="004900B7"/>
    <w:rsid w:val="00490A15"/>
    <w:rsid w:val="004B2D0D"/>
    <w:rsid w:val="004B6F16"/>
    <w:rsid w:val="005024CF"/>
    <w:rsid w:val="00511DC8"/>
    <w:rsid w:val="0056008B"/>
    <w:rsid w:val="00561CDE"/>
    <w:rsid w:val="0056471E"/>
    <w:rsid w:val="00590CEE"/>
    <w:rsid w:val="005A1EF2"/>
    <w:rsid w:val="005A2BFB"/>
    <w:rsid w:val="005A6755"/>
    <w:rsid w:val="005D57E9"/>
    <w:rsid w:val="005D769C"/>
    <w:rsid w:val="005E2C5F"/>
    <w:rsid w:val="006179DD"/>
    <w:rsid w:val="006672D4"/>
    <w:rsid w:val="00691F5D"/>
    <w:rsid w:val="006A41B5"/>
    <w:rsid w:val="006C1E89"/>
    <w:rsid w:val="006F0B3E"/>
    <w:rsid w:val="006F5FF6"/>
    <w:rsid w:val="00735F52"/>
    <w:rsid w:val="007559C0"/>
    <w:rsid w:val="007B747A"/>
    <w:rsid w:val="007D053E"/>
    <w:rsid w:val="00831E04"/>
    <w:rsid w:val="00882246"/>
    <w:rsid w:val="008B2F2E"/>
    <w:rsid w:val="008C4842"/>
    <w:rsid w:val="008D1051"/>
    <w:rsid w:val="008D3939"/>
    <w:rsid w:val="008E3CD1"/>
    <w:rsid w:val="008F63DE"/>
    <w:rsid w:val="00906BE5"/>
    <w:rsid w:val="00924E2A"/>
    <w:rsid w:val="00950AB3"/>
    <w:rsid w:val="00976F8A"/>
    <w:rsid w:val="00A03A84"/>
    <w:rsid w:val="00A50F13"/>
    <w:rsid w:val="00A5119B"/>
    <w:rsid w:val="00A72C04"/>
    <w:rsid w:val="00A852ED"/>
    <w:rsid w:val="00AC6447"/>
    <w:rsid w:val="00B20544"/>
    <w:rsid w:val="00B26448"/>
    <w:rsid w:val="00B35AF6"/>
    <w:rsid w:val="00B472CD"/>
    <w:rsid w:val="00B91DC1"/>
    <w:rsid w:val="00B91F7F"/>
    <w:rsid w:val="00B97EC2"/>
    <w:rsid w:val="00C074BD"/>
    <w:rsid w:val="00C10D96"/>
    <w:rsid w:val="00C12DF6"/>
    <w:rsid w:val="00C41D77"/>
    <w:rsid w:val="00CB0154"/>
    <w:rsid w:val="00D032C5"/>
    <w:rsid w:val="00D40310"/>
    <w:rsid w:val="00D42B3F"/>
    <w:rsid w:val="00D63304"/>
    <w:rsid w:val="00D77B43"/>
    <w:rsid w:val="00D94A0F"/>
    <w:rsid w:val="00DA11BA"/>
    <w:rsid w:val="00DD59F5"/>
    <w:rsid w:val="00E34325"/>
    <w:rsid w:val="00E42EC4"/>
    <w:rsid w:val="00E504E0"/>
    <w:rsid w:val="00E6293E"/>
    <w:rsid w:val="00E76391"/>
    <w:rsid w:val="00EA10E6"/>
    <w:rsid w:val="00EC697D"/>
    <w:rsid w:val="00ED32F9"/>
    <w:rsid w:val="00ED7750"/>
    <w:rsid w:val="00F05F89"/>
    <w:rsid w:val="00F11A5A"/>
    <w:rsid w:val="00F14E02"/>
    <w:rsid w:val="00F46788"/>
    <w:rsid w:val="00F638B6"/>
    <w:rsid w:val="00F65AF2"/>
    <w:rsid w:val="00FB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8325C"/>
  <w15:docId w15:val="{5205E993-648B-4EFC-A8EB-AEB58880B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B2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B2D0D"/>
    <w:pPr>
      <w:autoSpaceDE w:val="0"/>
      <w:autoSpaceDN w:val="0"/>
      <w:adjustRightInd w:val="0"/>
      <w:spacing w:after="0" w:line="240" w:lineRule="auto"/>
    </w:pPr>
    <w:rPr>
      <w:rFonts w:ascii="Klavika Md" w:hAnsi="Klavika Md" w:cs="Klavika Md"/>
      <w:color w:val="000000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4B2D0D"/>
    <w:pPr>
      <w:ind w:left="720"/>
      <w:contextualSpacing/>
    </w:pPr>
    <w:rPr>
      <w:rFonts w:eastAsiaTheme="minorEastAsia"/>
      <w:lang w:val="ru-RU" w:eastAsia="ru-RU"/>
    </w:rPr>
  </w:style>
  <w:style w:type="character" w:styleId="Strong">
    <w:name w:val="Strong"/>
    <w:basedOn w:val="DefaultParagraphFont"/>
    <w:uiPriority w:val="22"/>
    <w:qFormat/>
    <w:rsid w:val="007D053E"/>
    <w:rPr>
      <w:b/>
      <w:bCs/>
    </w:rPr>
  </w:style>
  <w:style w:type="table" w:styleId="TableGrid">
    <w:name w:val="Table Grid"/>
    <w:basedOn w:val="TableNormal"/>
    <w:uiPriority w:val="59"/>
    <w:rsid w:val="00CB0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1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DC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123D5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72D4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1"/>
    <w:locked/>
    <w:rsid w:val="00906BE5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0AABF-59AE-4A12-AB3D-BFDEB2E1A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3</Pages>
  <Words>583</Words>
  <Characters>4497</Characters>
  <Application>Microsoft Office Word</Application>
  <DocSecurity>0</DocSecurity>
  <Lines>89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keywords>https://mul2.gov.am/tasks/1208521/oneclick?token=b6bab668af2bf928f317a42bd7edb326</cp:keywords>
  <cp:lastModifiedBy>Ruslan Marandyan</cp:lastModifiedBy>
  <cp:revision>70</cp:revision>
  <dcterms:created xsi:type="dcterms:W3CDTF">2025-04-11T05:37:00Z</dcterms:created>
  <dcterms:modified xsi:type="dcterms:W3CDTF">2025-09-08T11:50:00Z</dcterms:modified>
</cp:coreProperties>
</file>