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A9" w:rsidRDefault="00D96DA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DA9" w:rsidRDefault="00D96DA9" w:rsidP="00A71CED">
      <w:pPr>
        <w:jc w:val="center"/>
      </w:pPr>
    </w:p>
    <w:p w:rsidR="00D96DA9" w:rsidRDefault="00D96DA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96DA9" w:rsidRDefault="00D96DA9" w:rsidP="00A71CED">
      <w:pPr>
        <w:pStyle w:val="mechtex"/>
        <w:rPr>
          <w:rFonts w:ascii="GHEA Mariam" w:hAnsi="GHEA Mariam"/>
          <w:b/>
        </w:rPr>
      </w:pPr>
    </w:p>
    <w:p w:rsidR="00D96DA9" w:rsidRDefault="00D96DA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96DA9" w:rsidRPr="008E1B5A" w:rsidRDefault="00D96DA9" w:rsidP="00A71CED">
      <w:pPr>
        <w:jc w:val="center"/>
        <w:rPr>
          <w:rFonts w:ascii="GHEA Mariam" w:hAnsi="GHEA Mariam"/>
          <w:sz w:val="24"/>
          <w:szCs w:val="24"/>
        </w:rPr>
      </w:pPr>
    </w:p>
    <w:p w:rsidR="00D96DA9" w:rsidRPr="00691610" w:rsidRDefault="00D96DA9" w:rsidP="00A71CED">
      <w:pPr>
        <w:jc w:val="center"/>
        <w:rPr>
          <w:rFonts w:ascii="GHEA Mariam" w:hAnsi="GHEA Mariam"/>
          <w:sz w:val="12"/>
          <w:szCs w:val="24"/>
        </w:rPr>
      </w:pPr>
    </w:p>
    <w:p w:rsidR="00D96DA9" w:rsidRPr="008E1B5A" w:rsidRDefault="00D96DA9" w:rsidP="00A71CED">
      <w:pPr>
        <w:jc w:val="center"/>
        <w:rPr>
          <w:rFonts w:ascii="GHEA Mariam" w:hAnsi="GHEA Mariam"/>
          <w:sz w:val="24"/>
          <w:szCs w:val="24"/>
        </w:rPr>
      </w:pPr>
    </w:p>
    <w:p w:rsidR="00D96DA9" w:rsidRPr="000F4671" w:rsidRDefault="00D96DA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D96DA9" w:rsidRDefault="00D96DA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6DA9" w:rsidRDefault="00D96DA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6DA9" w:rsidRPr="000F4671" w:rsidRDefault="00D96DA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6DA9" w:rsidRDefault="00D96DA9" w:rsidP="00D96DA9">
      <w:pPr>
        <w:pStyle w:val="mechtex"/>
        <w:rPr>
          <w:rFonts w:ascii="GHEA Mariam" w:hAnsi="GHEA Mariam" w:cs="Sylfaen"/>
          <w:sz w:val="24"/>
          <w:lang w:val="hy-AM"/>
        </w:rPr>
      </w:pPr>
      <w:r w:rsidRPr="00D96DA9">
        <w:rPr>
          <w:rFonts w:ascii="GHEA Mariam" w:hAnsi="GHEA Mariam" w:cs="Sylfaen"/>
          <w:sz w:val="24"/>
          <w:lang w:val="hy-AM"/>
        </w:rPr>
        <w:t>ՀԱՅԱՍՏԱՆԻ</w:t>
      </w:r>
      <w:r w:rsidRPr="00D96DA9">
        <w:rPr>
          <w:rFonts w:ascii="GHEA Mariam" w:hAnsi="GHEA Mariam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ԿԱՌԱՎԱՐՈՒԹՅԱՆ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/>
          <w:sz w:val="24"/>
          <w:lang w:val="hy-AM"/>
        </w:rPr>
        <w:t xml:space="preserve"> 2025 </w:t>
      </w:r>
      <w:r w:rsidRPr="00D96DA9">
        <w:rPr>
          <w:rFonts w:ascii="GHEA Mariam" w:hAnsi="GHEA Mariam" w:cs="Sylfaen"/>
          <w:sz w:val="24"/>
          <w:lang w:val="hy-AM"/>
        </w:rPr>
        <w:t>ԹՎԱԿԱՆԻ</w:t>
      </w:r>
      <w:r w:rsidRPr="00D96DA9">
        <w:rPr>
          <w:rFonts w:ascii="GHEA Mariam" w:hAnsi="GHEA Mariam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pacing w:val="-8"/>
          <w:sz w:val="24"/>
          <w:lang w:val="hy-AM"/>
        </w:rPr>
        <w:t>ՕԳՈՍՏՈՍԻ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21-</w:t>
      </w:r>
      <w:r w:rsidRPr="00D96DA9">
        <w:rPr>
          <w:rFonts w:ascii="GHEA Mariam" w:hAnsi="GHEA Mariam" w:cs="Sylfaen"/>
          <w:spacing w:val="-8"/>
          <w:sz w:val="24"/>
          <w:lang w:val="hy-AM"/>
        </w:rPr>
        <w:t>Ի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</w:t>
      </w:r>
      <w:r w:rsidRPr="00D96DA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1174-</w:t>
      </w:r>
      <w:r w:rsidRPr="00D96DA9">
        <w:rPr>
          <w:rFonts w:ascii="GHEA Mariam" w:hAnsi="GHEA Mariam" w:cs="Sylfaen"/>
          <w:spacing w:val="-8"/>
          <w:sz w:val="24"/>
          <w:lang w:val="hy-AM"/>
        </w:rPr>
        <w:t>Ն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pacing w:val="-8"/>
          <w:sz w:val="24"/>
          <w:lang w:val="hy-AM"/>
        </w:rPr>
        <w:t>ՄԵՋ</w:t>
      </w:r>
      <w:r w:rsidRPr="00D96DA9">
        <w:rPr>
          <w:rFonts w:ascii="GHEA Mariam" w:hAnsi="GHEA Mariam"/>
          <w:spacing w:val="-8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pacing w:val="-8"/>
          <w:sz w:val="24"/>
          <w:lang w:val="hy-AM"/>
        </w:rPr>
        <w:t>ՓՈՓՈԽՈՒԹՅՈՒՆՆԵՐ</w:t>
      </w:r>
      <w:r w:rsidRPr="00D96DA9">
        <w:rPr>
          <w:rFonts w:ascii="GHEA Mariam" w:hAnsi="GHEA Mariam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ԿԱՏԱՐԵԼՈՒ</w:t>
      </w:r>
      <w:r w:rsidRPr="00D96DA9">
        <w:rPr>
          <w:rFonts w:ascii="GHEA Mariam" w:hAnsi="GHEA Mariam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96DA9">
        <w:rPr>
          <w:rFonts w:ascii="GHEA Mariam" w:hAnsi="GHEA Mariam" w:cs="Sylfaen"/>
          <w:sz w:val="24"/>
          <w:lang w:val="hy-AM"/>
        </w:rPr>
        <w:t>Ն</w:t>
      </w:r>
    </w:p>
    <w:p w:rsidR="00D96DA9" w:rsidRPr="000045DA" w:rsidRDefault="00D96DA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96DA9" w:rsidRDefault="00D96DA9" w:rsidP="00D96DA9">
      <w:pPr>
        <w:pStyle w:val="mechtex"/>
        <w:rPr>
          <w:rFonts w:ascii="GHEA Mariam" w:hAnsi="GHEA Mariam"/>
          <w:sz w:val="24"/>
          <w:lang w:val="hy-AM"/>
        </w:rPr>
      </w:pPr>
    </w:p>
    <w:p w:rsidR="00D96DA9" w:rsidRPr="00D96DA9" w:rsidRDefault="00D96DA9" w:rsidP="00D96DA9">
      <w:pPr>
        <w:pStyle w:val="mechtex"/>
        <w:rPr>
          <w:rFonts w:ascii="GHEA Mariam" w:hAnsi="GHEA Mariam"/>
          <w:sz w:val="24"/>
          <w:lang w:val="hy-AM"/>
        </w:rPr>
      </w:pPr>
    </w:p>
    <w:p w:rsidR="00D96DA9" w:rsidRPr="00D96DA9" w:rsidRDefault="00D96DA9" w:rsidP="00D96DA9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96DA9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և 34-րդ հոդվածի 1-ին մասը` </w:t>
      </w:r>
      <w:r w:rsidRPr="00D96DA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96DA9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96DA9">
        <w:rPr>
          <w:rFonts w:ascii="GHEA Mariam" w:hAnsi="GHEA Mariam" w:cs="Sylfaen"/>
          <w:sz w:val="24"/>
          <w:szCs w:val="24"/>
          <w:lang w:val="de-DE"/>
        </w:rPr>
        <w:t>ո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ր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ո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շ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ու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96DA9">
        <w:rPr>
          <w:rFonts w:ascii="GHEA Mariam" w:hAnsi="GHEA Mariam" w:cs="Sylfaen"/>
          <w:sz w:val="24"/>
          <w:szCs w:val="24"/>
          <w:lang w:val="de-DE"/>
        </w:rPr>
        <w:t>մ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96DA9">
        <w:rPr>
          <w:rFonts w:ascii="GHEA Mariam" w:hAnsi="GHEA Mariam" w:cs="Sylfaen"/>
          <w:sz w:val="24"/>
          <w:szCs w:val="24"/>
          <w:lang w:val="de-DE"/>
        </w:rPr>
        <w:t>է</w:t>
      </w:r>
      <w:r w:rsidRPr="00D96DA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96DA9" w:rsidRPr="00D96DA9" w:rsidRDefault="00D96DA9" w:rsidP="00D96D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96DA9">
        <w:rPr>
          <w:rFonts w:ascii="GHEA Mariam" w:hAnsi="GHEA Mariam"/>
          <w:lang w:val="hy-AM"/>
        </w:rPr>
        <w:t>1. Հայաստանի Հանրապետության կառավարության 2025 թվականի օգոստոսի 21-ի «</w:t>
      </w:r>
      <w:r w:rsidRPr="00D96DA9">
        <w:rPr>
          <w:rFonts w:ascii="GHEA Mariam" w:eastAsiaTheme="minorHAnsi" w:hAnsi="GHEA Mariam" w:cs="CIDFont+F3"/>
          <w:lang w:val="hy-AM"/>
        </w:rPr>
        <w:t xml:space="preserve">Հայաստանի Հանրապետության վարչապետի աշխատակազմին </w:t>
      </w:r>
      <w:r w:rsidRPr="00D96DA9">
        <w:rPr>
          <w:rFonts w:ascii="GHEA Mariam" w:eastAsiaTheme="minorHAnsi" w:hAnsi="GHEA Mariam" w:cs="CIDFont+F3"/>
          <w:spacing w:val="-8"/>
          <w:lang w:val="hy-AM"/>
        </w:rPr>
        <w:t>գումար հատկացնելու, «Հայաստանի Հանրապետության 2025 թվականի</w:t>
      </w:r>
      <w:r w:rsidRPr="00D96DA9">
        <w:rPr>
          <w:rFonts w:ascii="GHEA Mariam" w:eastAsiaTheme="minorHAnsi" w:hAnsi="GHEA Mariam" w:cs="CIDFont+F3"/>
          <w:lang w:val="hy-AM"/>
        </w:rPr>
        <w:t xml:space="preserve"> պետական բյուջեի մասին» օրենքում վերաբաշխում, փոփոխություն և Հայաստանի Հանրա</w:t>
      </w:r>
      <w:r>
        <w:rPr>
          <w:rFonts w:ascii="GHEA Mariam" w:eastAsiaTheme="minorHAnsi" w:hAnsi="GHEA Mariam" w:cs="CIDFont+F3"/>
          <w:lang w:val="hy-AM"/>
        </w:rPr>
        <w:softHyphen/>
      </w:r>
      <w:r w:rsidRPr="00E01557">
        <w:rPr>
          <w:rFonts w:ascii="GHEA Mariam" w:eastAsiaTheme="minorHAnsi" w:hAnsi="GHEA Mariam" w:cs="CIDFont+F3"/>
          <w:spacing w:val="-4"/>
          <w:lang w:val="hy-AM"/>
        </w:rPr>
        <w:t>պետության կառավարության 2024 թվականի դեկտեմբերի 27-ի N 2060-</w:t>
      </w:r>
      <w:r w:rsidR="00E01557" w:rsidRPr="00E01557">
        <w:rPr>
          <w:rFonts w:ascii="GHEA Mariam" w:eastAsiaTheme="minorHAnsi" w:hAnsi="GHEA Mariam" w:cs="CIDFont+F3"/>
          <w:spacing w:val="-4"/>
          <w:lang w:val="hy-AM"/>
        </w:rPr>
        <w:t>Ն</w:t>
      </w:r>
      <w:r w:rsidRPr="00D96DA9">
        <w:rPr>
          <w:rFonts w:ascii="GHEA Mariam" w:eastAsiaTheme="minorHAnsi" w:hAnsi="GHEA Mariam" w:cs="CIDFont+F3"/>
          <w:lang w:val="hy-AM"/>
        </w:rPr>
        <w:t xml:space="preserve"> որոշման մեջ փոփոխություններ և լրացումներ կատարելու մասին»</w:t>
      </w:r>
      <w:r w:rsidRPr="00D96DA9">
        <w:rPr>
          <w:rFonts w:ascii="GHEA Mariam" w:hAnsi="GHEA Mariam"/>
          <w:lang w:val="hy-AM"/>
        </w:rPr>
        <w:t xml:space="preserve"> N 1174-Ն որոշման մեջ կատարել հետևյալ փոփ</w:t>
      </w:r>
      <w:bookmarkStart w:id="0" w:name="_GoBack"/>
      <w:bookmarkEnd w:id="0"/>
      <w:r w:rsidRPr="00D96DA9">
        <w:rPr>
          <w:rFonts w:ascii="GHEA Mariam" w:hAnsi="GHEA Mariam"/>
          <w:lang w:val="hy-AM"/>
        </w:rPr>
        <w:t xml:space="preserve">ոխությունները՝ </w:t>
      </w:r>
    </w:p>
    <w:p w:rsidR="00D96DA9" w:rsidRPr="00D96DA9" w:rsidRDefault="00D96DA9" w:rsidP="00D96D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96DA9">
        <w:rPr>
          <w:rFonts w:ascii="GHEA Mariam" w:hAnsi="GHEA Mariam"/>
          <w:lang w:val="hy-AM"/>
        </w:rPr>
        <w:t>1) որոշման 1-ին կետում «Arnold &amp; Porter» բառերը փոխարինել «Foley Hoag LLP» բառերով</w:t>
      </w:r>
      <w:r>
        <w:rPr>
          <w:rFonts w:ascii="GHEA Mariam" w:hAnsi="GHEA Mariam"/>
          <w:lang w:val="hy-AM"/>
        </w:rPr>
        <w:t>.</w:t>
      </w:r>
    </w:p>
    <w:p w:rsidR="00D96DA9" w:rsidRPr="00D96DA9" w:rsidRDefault="00D96DA9" w:rsidP="00D96D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96DA9">
        <w:rPr>
          <w:rFonts w:ascii="GHEA Mariam" w:hAnsi="GHEA Mariam"/>
          <w:spacing w:val="-4"/>
          <w:lang w:val="hy-AM"/>
        </w:rPr>
        <w:lastRenderedPageBreak/>
        <w:t>2) որոշման 4-րդ կետում «օգոստոսի 18-ից» բառերը փոխարինել</w:t>
      </w:r>
      <w:r w:rsidRPr="00D96DA9">
        <w:rPr>
          <w:rFonts w:ascii="GHEA Mariam" w:hAnsi="GHEA Mariam"/>
          <w:lang w:val="hy-AM"/>
        </w:rPr>
        <w:t xml:space="preserve"> «օգոստոսի 25-ից» բառերով։</w:t>
      </w:r>
    </w:p>
    <w:p w:rsidR="00D96DA9" w:rsidRPr="00D96DA9" w:rsidRDefault="00D96DA9" w:rsidP="00D96DA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96DA9">
        <w:rPr>
          <w:rFonts w:ascii="GHEA Mariam" w:hAnsi="GHEA Mariam"/>
          <w:color w:val="000000"/>
          <w:spacing w:val="-8"/>
          <w:lang w:val="hy-AM"/>
        </w:rPr>
        <w:t xml:space="preserve">2. </w:t>
      </w:r>
      <w:r w:rsidRPr="00D96DA9">
        <w:rPr>
          <w:rFonts w:ascii="GHEA Mariam" w:hAnsi="GHEA Mariam" w:cs="Tahoma"/>
          <w:spacing w:val="-8"/>
          <w:lang w:val="hy-AM"/>
        </w:rPr>
        <w:t>Սույն որոշումն ուժի մեջ է մտնում պաշտոնական հրապարակմանը</w:t>
      </w:r>
      <w:r w:rsidRPr="00D96DA9">
        <w:rPr>
          <w:rFonts w:ascii="GHEA Mariam" w:hAnsi="GHEA Mariam" w:cs="Tahoma"/>
          <w:lang w:val="hy-AM"/>
        </w:rPr>
        <w:t xml:space="preserve"> հաջորդող օրվանից։</w:t>
      </w:r>
    </w:p>
    <w:p w:rsidR="00D96DA9" w:rsidRPr="00D96DA9" w:rsidRDefault="00D96DA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96DA9" w:rsidRPr="00B45A61" w:rsidRDefault="00D96DA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96DA9" w:rsidRPr="00B45A61" w:rsidRDefault="00D96DA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96DA9" w:rsidRPr="000F4671" w:rsidRDefault="00D96DA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96DA9" w:rsidRPr="000F4671" w:rsidRDefault="00D96DA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96DA9" w:rsidRPr="00D96DA9" w:rsidRDefault="00D96DA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96DA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96DA9" w:rsidRPr="00D96DA9" w:rsidRDefault="00D96DA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96DA9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96DA9">
        <w:rPr>
          <w:rFonts w:ascii="GHEA Mariam" w:hAnsi="GHEA Mariam" w:cs="Arial Armenian"/>
          <w:sz w:val="24"/>
          <w:szCs w:val="24"/>
          <w:lang w:val="fr-FR"/>
        </w:rPr>
        <w:tab/>
      </w:r>
      <w:r w:rsidRPr="00D96DA9">
        <w:rPr>
          <w:rFonts w:ascii="GHEA Mariam" w:hAnsi="GHEA Mariam" w:cs="Arial Armenian"/>
          <w:sz w:val="24"/>
          <w:szCs w:val="24"/>
          <w:lang w:val="fr-FR"/>
        </w:rPr>
        <w:tab/>
      </w:r>
      <w:r w:rsidRPr="00D96DA9">
        <w:rPr>
          <w:rFonts w:ascii="GHEA Mariam" w:hAnsi="GHEA Mariam" w:cs="Arial Armenian"/>
          <w:sz w:val="24"/>
          <w:szCs w:val="24"/>
          <w:lang w:val="fr-FR"/>
        </w:rPr>
        <w:tab/>
      </w:r>
      <w:r w:rsidRPr="00D96DA9">
        <w:rPr>
          <w:rFonts w:ascii="GHEA Mariam" w:hAnsi="GHEA Mariam" w:cs="Arial Armenian"/>
          <w:sz w:val="24"/>
          <w:szCs w:val="24"/>
          <w:lang w:val="fr-FR"/>
        </w:rPr>
        <w:tab/>
      </w:r>
      <w:r w:rsidRPr="00D96DA9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D96DA9">
        <w:rPr>
          <w:rFonts w:ascii="GHEA Mariam" w:hAnsi="GHEA Mariam" w:cs="Sylfaen"/>
          <w:sz w:val="24"/>
          <w:szCs w:val="24"/>
          <w:lang w:val="fr-FR"/>
        </w:rPr>
        <w:t>.</w:t>
      </w:r>
      <w:r w:rsidRPr="00D96DA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96DA9" w:rsidRPr="00D96DA9" w:rsidRDefault="00D96DA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96DA9" w:rsidRDefault="00D96DA9" w:rsidP="00D96DA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96DA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51E" w:rsidRDefault="006D051E">
      <w:r>
        <w:separator/>
      </w:r>
    </w:p>
  </w:endnote>
  <w:endnote w:type="continuationSeparator" w:id="0">
    <w:p w:rsidR="006D051E" w:rsidRDefault="006D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51E" w:rsidRDefault="006D051E">
      <w:r>
        <w:separator/>
      </w:r>
    </w:p>
  </w:footnote>
  <w:footnote w:type="continuationSeparator" w:id="0">
    <w:p w:rsidR="006D051E" w:rsidRDefault="006D0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15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D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1E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DA9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557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AAB865"/>
  <w15:chartTrackingRefBased/>
  <w15:docId w15:val="{E7D9C632-4271-4DBB-BDB6-14D056A50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96DA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96DA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96DA9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96DA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96D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2025-09-04T05:43:00Z</dcterms:created>
  <dcterms:modified xsi:type="dcterms:W3CDTF">2025-09-04T05:51:00Z</dcterms:modified>
</cp:coreProperties>
</file>