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AA8" w:rsidRDefault="009E3AA8" w:rsidP="009E3AA8">
      <w:pPr>
        <w:shd w:val="clear" w:color="auto" w:fill="FFFFFF"/>
        <w:tabs>
          <w:tab w:val="left" w:pos="0"/>
          <w:tab w:val="left" w:pos="360"/>
          <w:tab w:val="left" w:pos="108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9E3AA8" w:rsidRDefault="009E3AA8" w:rsidP="009E3AA8">
      <w:pPr>
        <w:spacing w:after="0" w:line="360" w:lineRule="auto"/>
        <w:jc w:val="center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ՀԱՅԱՍՏԱՆԻ ՀԱՆՐԱՊԵՏՈՒԹՅԱՆ</w:t>
      </w: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ԿԱՌԱՎԱՐՈՒԹՅԱՆ 2014 ԹՎԱԿԱՆԻ ԱՊՐԻԼԻ 17-Ի N 534-Ն ՈՐՈՇՄԱՆ ՄԵՋ ՓՈՓՈԽՈՒԹՅՈՒՆ ԵՎ ԼՐԱՑՈՒՄ ԿԱՏԱՐԵԼՈՒ ՄԱՍԻՆ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» ՀՀ ԿԱՌԱՎԱՐՈՒԹՅԱՆ ՈՐՈՇՄԱՆ ՆԱԽԱԳԾԻ ԸՆԴՈ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Ւ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ՆՄԱՆ ՎԵՐԱԲԵՐՅԱԼ</w:t>
      </w:r>
    </w:p>
    <w:p w:rsidR="009E3AA8" w:rsidRDefault="009E3AA8" w:rsidP="009E3AA8">
      <w:pPr>
        <w:shd w:val="clear" w:color="auto" w:fill="FFFFFF"/>
        <w:tabs>
          <w:tab w:val="left" w:pos="0"/>
          <w:tab w:val="left" w:pos="360"/>
          <w:tab w:val="left" w:pos="1080"/>
          <w:tab w:val="left" w:pos="1170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E3AA8" w:rsidRDefault="009E3AA8" w:rsidP="009E3AA8">
      <w:pPr>
        <w:tabs>
          <w:tab w:val="left" w:pos="990"/>
          <w:tab w:val="left" w:pos="108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Իրավական ակտի անհրաժեշտությունը (նպատակը)</w:t>
      </w:r>
    </w:p>
    <w:p w:rsidR="009E3AA8" w:rsidRDefault="009E3AA8" w:rsidP="009E3AA8">
      <w:pPr>
        <w:tabs>
          <w:tab w:val="left" w:pos="630"/>
        </w:tabs>
        <w:spacing w:after="0" w:line="360" w:lineRule="auto"/>
        <w:ind w:firstLine="54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ahoma" w:hAnsi="GHEA Grapalat" w:cs="Times New Roman"/>
          <w:bCs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 ապրիլի 17-ի N 534-Ն որոշման մեջ փոփոխություն և լրացում կատարելու մասին»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Հայաստանի 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կառավարության որոշման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(այսուհետ՝ նախագիծ) մշակման անհրաժեշտությունը բխում է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ՀՀ կառավարության ծրագրի 2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3 բաժնի «Թվայնացում» ենթաբաժնից, որում որպես Հայաստանի համար ռազմավարական նշանակություն ունեցող ուղղություն առանձնացված է թվային արդիական միջավայրի  ստեղծումը, որի համար նախատեսված միջոցառումներից են հանրային ծառայությունների թվայնացումը, դրանց առցանց հասանելիության ապահովումը, նույնականացման և</w:t>
      </w:r>
      <w:r>
        <w:rPr>
          <w:rFonts w:cs="Calibri"/>
          <w:bCs/>
          <w:kern w:val="32"/>
          <w:sz w:val="24"/>
          <w:szCs w:val="24"/>
          <w:lang w:val="hy-AM"/>
        </w:rPr>
        <w:t> 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իրավասությունների ճանաչման արդիական համակարգի ներդրումը, պետական և</w:t>
      </w:r>
      <w:r>
        <w:rPr>
          <w:rFonts w:cs="Calibri"/>
          <w:bCs/>
          <w:kern w:val="32"/>
          <w:sz w:val="24"/>
          <w:szCs w:val="24"/>
          <w:lang w:val="hy-AM"/>
        </w:rPr>
        <w:t> 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համայնքային ծառայությունների մեկանգամյա դիմումի համակարգի ներդրումը՝ բացառելով քաղաքացուց տեղեկություններ պահանջելու դեպքերը, եթե այն արդեն առկա է տեղեկատվական որևէ շտեմարանում։ Միաժամանակ, նախագծի մշակումը բխում է նաև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Հանրապետության կառավարության 2024 թվականի դեկտեմբերի 27-ի «Զբաղվածության 2025-2031 թվականների ռազմավարական ծրագիրը հաստատելու մասին» N 2083-Լ որոշման հավելվածի «Մասնավոր նպատակ 5.1. Համապարփակ թվայնացված տեղեկատվական վերլուծական գործիքակազմի և մեխանիզմների զարգացում, որը կապող օղակ կդառնա աշխատաշուկայի պահանջարկի ու առաջարկի միջև»-ի «Ծրագիր 5.1.1. Աշխատաշուկայի տեղեկատվական համակարգի կառավարում և արդիականացում՝ հիմնված անհրաժեշտ տվյալների շարունակական մշտադիտարկման, հավաքագրման, վերլուծության ու կիրառման և համակարգի կարողությունների զարգացման վրա։»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կետից։</w:t>
      </w:r>
    </w:p>
    <w:p w:rsidR="009E3AA8" w:rsidRDefault="009E3AA8" w:rsidP="009E3AA8">
      <w:pPr>
        <w:numPr>
          <w:ilvl w:val="0"/>
          <w:numId w:val="1"/>
        </w:numPr>
        <w:shd w:val="clear" w:color="auto" w:fill="FFFFFF"/>
        <w:tabs>
          <w:tab w:val="left" w:pos="567"/>
          <w:tab w:val="left" w:pos="900"/>
          <w:tab w:val="left" w:pos="99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 կարգավորման բնույթը</w:t>
      </w:r>
    </w:p>
    <w:p w:rsidR="009E3AA8" w:rsidRDefault="009E3AA8" w:rsidP="009E3AA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Նախագծով հնարավորություն է տրվում աշխատանք փնտրող անձանց առցանց եղանակով՝ e-work.am հարթակի (այսուհետ՝ հարթակ) միջոցով հաշվառվելու  և ստանալու ծառայություններ Միասնական սոցիալական ծառայության տարածքային կենտրոնի կողմից, իսկ գործատուներին՝ առցանց եղանակով հարթակի միջոցով գրանցվելու, ինչը հնարավոր կդարձնի գործատուների համար Հ</w:t>
      </w:r>
      <w:r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որոշմամբ սահմանված կարգով ներգրավվելու զբաղվածության պետական ծրագրերում և համալրելու իր մոտ առկա թափուր աշխատատեղը։ Հարթակը</w:t>
      </w:r>
      <w:r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 նպատակ ունի մեկտեղելու հայաստանյան աշխատաշուկան պետական հարթակում, կամուրջ ստեղծելու գործատուների և աշխատանք փնտրողների միջև, ինչպես նաև ամրապնդելու պետություն-գործատու-աշխատանք փնտրող կապը: </w:t>
      </w:r>
    </w:p>
    <w:p w:rsidR="009E3AA8" w:rsidRDefault="009E3AA8" w:rsidP="009E3AA8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:rsidR="009E3AA8" w:rsidRDefault="009E3AA8" w:rsidP="009E3AA8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կողմից։</w:t>
      </w:r>
    </w:p>
    <w:p w:rsidR="009E3AA8" w:rsidRDefault="009E3AA8" w:rsidP="009E3AA8">
      <w:pPr>
        <w:numPr>
          <w:ilvl w:val="0"/>
          <w:numId w:val="5"/>
        </w:numPr>
        <w:shd w:val="clear" w:color="auto" w:fill="FFFFFF"/>
        <w:tabs>
          <w:tab w:val="left" w:pos="99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Ակնկալվող արդյունքը</w:t>
      </w:r>
    </w:p>
    <w:p w:rsidR="009E3AA8" w:rsidRDefault="009E3AA8" w:rsidP="009E3AA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իրականացման արդյունքում ակնկալվում է աշխատանք փնտրող անձանց և գործատուների առցանց հաշվառման ընթացակարգի ապահովում՝ համապատասխան տեղեկատվական համակարգերի փոխգործելիության միջոցով։</w:t>
      </w:r>
    </w:p>
    <w:p w:rsidR="009E3AA8" w:rsidRDefault="009E3AA8" w:rsidP="009E3AA8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5. Լրացուցիչ ֆինանսական միջոցների անհրաժեշտությունը և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բյո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ւ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ջեի եկամո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ւ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տներում և ծախսերում սպասվելիք փոփոխությունները </w:t>
      </w:r>
    </w:p>
    <w:p w:rsidR="009E3AA8" w:rsidRDefault="009E3AA8" w:rsidP="009E3AA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ընդունման կապակցությամբ, ինչպես նաև e-work հարթակի հետագա բարեփոխման դեպքում լրացուցիչ ֆինանսական միջոցների անհրաժեշտություն չի առաջանում և պետական բյուջեում ծախսերի ավելացում </w:t>
      </w:r>
      <w:r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չի նախատեսվում: </w:t>
      </w:r>
    </w:p>
    <w:p w:rsidR="009E3AA8" w:rsidRDefault="009E3AA8" w:rsidP="009E3AA8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6. Կապը ռազմավարական փաստաթղթերի հետ. Հայաստանի վերափոխման ռազմավարություն 2050, Կառավարության 2021-2026</w:t>
      </w:r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թթ. ծրագիր, ոլորտային և/կամ այլ ռազմավարություններ</w:t>
      </w:r>
    </w:p>
    <w:p w:rsidR="009E3AA8" w:rsidRDefault="009E3AA8" w:rsidP="009E3AA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Նախագիծը բխում է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Հայասանի Հանրապետության կառավարության ծրագրի 2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3 բաժնից,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Հայաստանի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Հանրապետության կառավարության 2024 թվականի դեկտեմբերի 27-ի N 2083-Լ որոշմամբ հաստատված՝ Զբաղվածության 2025-2031 թվականների ռազմավարական ծրագրից 5.1. մասնավոր նպատակից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։</w:t>
      </w:r>
    </w:p>
    <w:p w:rsidR="009E3AA8" w:rsidRDefault="009E3AA8" w:rsidP="009E3AA8">
      <w:pPr>
        <w:spacing w:after="0" w:line="360" w:lineRule="auto"/>
        <w:ind w:firstLine="567"/>
        <w:jc w:val="both"/>
        <w:rPr>
          <w:lang w:val="af-ZA"/>
        </w:rPr>
      </w:pPr>
    </w:p>
    <w:p w:rsidR="001277F4" w:rsidRPr="00A52E12" w:rsidRDefault="001277F4" w:rsidP="00C7418E">
      <w:pPr>
        <w:spacing w:after="0" w:line="360" w:lineRule="auto"/>
        <w:ind w:firstLine="567"/>
        <w:jc w:val="both"/>
        <w:rPr>
          <w:lang w:val="af-ZA"/>
        </w:rPr>
      </w:pPr>
      <w:bookmarkStart w:id="0" w:name="_GoBack"/>
      <w:bookmarkEnd w:id="0"/>
    </w:p>
    <w:sectPr w:rsidR="001277F4" w:rsidRPr="00A52E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938CE"/>
    <w:multiLevelType w:val="hybridMultilevel"/>
    <w:tmpl w:val="2FC26D7C"/>
    <w:lvl w:ilvl="0" w:tplc="53A66B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164C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8DD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94D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3E0A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0661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F4A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3631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42C3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55BEB"/>
    <w:multiLevelType w:val="hybridMultilevel"/>
    <w:tmpl w:val="EA0A1522"/>
    <w:lvl w:ilvl="0" w:tplc="5C56B6D0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C485F3F"/>
    <w:multiLevelType w:val="hybridMultilevel"/>
    <w:tmpl w:val="8D4C2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AC7D9B"/>
    <w:multiLevelType w:val="hybridMultilevel"/>
    <w:tmpl w:val="0D50313A"/>
    <w:lvl w:ilvl="0" w:tplc="D3D2B082">
      <w:start w:val="2"/>
      <w:numFmt w:val="decimal"/>
      <w:lvlText w:val="%1."/>
      <w:lvlJc w:val="left"/>
      <w:pPr>
        <w:ind w:left="1359" w:hanging="360"/>
      </w:pPr>
      <w:rPr>
        <w:rFonts w:cs="Calibr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492"/>
    <w:rsid w:val="0006381E"/>
    <w:rsid w:val="001277F4"/>
    <w:rsid w:val="001656F7"/>
    <w:rsid w:val="001805CC"/>
    <w:rsid w:val="002114D1"/>
    <w:rsid w:val="003225BA"/>
    <w:rsid w:val="00365492"/>
    <w:rsid w:val="00366A2B"/>
    <w:rsid w:val="007F4F59"/>
    <w:rsid w:val="00854093"/>
    <w:rsid w:val="009D046D"/>
    <w:rsid w:val="009E3AA8"/>
    <w:rsid w:val="00A52E12"/>
    <w:rsid w:val="00AA3C08"/>
    <w:rsid w:val="00AF1E6C"/>
    <w:rsid w:val="00C45672"/>
    <w:rsid w:val="00C7418E"/>
    <w:rsid w:val="00CD20A8"/>
    <w:rsid w:val="00F140CC"/>
    <w:rsid w:val="00F5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BEF44"/>
  <w15:chartTrackingRefBased/>
  <w15:docId w15:val="{D51D1D6E-5DD4-483F-8646-62C8FE98A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AA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382</Words>
  <Characters>3060</Characters>
  <Application>Microsoft Office Word</Application>
  <DocSecurity>0</DocSecurity>
  <Lines>63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Ruzanna.Pepanyan</dc:creator>
  <cp:keywords>https://mul2.gov.am/tasks/1200217/oneclick?token=75522bdfa8912d94194988f355526b1d</cp:keywords>
  <dc:description/>
  <cp:lastModifiedBy>Tatevik Stepanyan</cp:lastModifiedBy>
  <cp:revision>12</cp:revision>
  <dcterms:created xsi:type="dcterms:W3CDTF">2025-02-28T07:54:00Z</dcterms:created>
  <dcterms:modified xsi:type="dcterms:W3CDTF">2025-09-03T12:37:00Z</dcterms:modified>
</cp:coreProperties>
</file>