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63A" w:rsidRDefault="009B163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63A" w:rsidRDefault="009B163A" w:rsidP="00206B53">
      <w:pPr>
        <w:jc w:val="center"/>
      </w:pPr>
    </w:p>
    <w:p w:rsidR="009B163A" w:rsidRDefault="009B163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B163A" w:rsidRDefault="009B163A" w:rsidP="00206B53">
      <w:pPr>
        <w:pStyle w:val="mechtex"/>
        <w:rPr>
          <w:rFonts w:ascii="GHEA Mariam" w:hAnsi="GHEA Mariam"/>
          <w:b/>
        </w:rPr>
      </w:pPr>
    </w:p>
    <w:p w:rsidR="009B163A" w:rsidRDefault="009B163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B163A" w:rsidRPr="008E1B5A" w:rsidRDefault="009B163A" w:rsidP="00206B53">
      <w:pPr>
        <w:jc w:val="center"/>
        <w:rPr>
          <w:rFonts w:ascii="GHEA Mariam" w:hAnsi="GHEA Mariam"/>
          <w:sz w:val="24"/>
          <w:szCs w:val="24"/>
        </w:rPr>
      </w:pPr>
    </w:p>
    <w:p w:rsidR="009B163A" w:rsidRPr="008E1B5A" w:rsidRDefault="009B163A" w:rsidP="00206B53">
      <w:pPr>
        <w:jc w:val="center"/>
        <w:rPr>
          <w:rFonts w:ascii="GHEA Mariam" w:hAnsi="GHEA Mariam"/>
          <w:sz w:val="24"/>
          <w:szCs w:val="24"/>
        </w:rPr>
      </w:pPr>
    </w:p>
    <w:p w:rsidR="009B163A" w:rsidRPr="008E1B5A" w:rsidRDefault="009B163A" w:rsidP="00206B53">
      <w:pPr>
        <w:jc w:val="center"/>
        <w:rPr>
          <w:rFonts w:ascii="GHEA Mariam" w:hAnsi="GHEA Mariam"/>
          <w:sz w:val="24"/>
          <w:szCs w:val="24"/>
        </w:rPr>
      </w:pPr>
    </w:p>
    <w:p w:rsidR="009B163A" w:rsidRPr="009B163A" w:rsidRDefault="009B163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B163A" w:rsidRPr="00000A81" w:rsidRDefault="009B163A" w:rsidP="00206B53">
      <w:pPr>
        <w:jc w:val="center"/>
        <w:rPr>
          <w:rFonts w:ascii="GHEA Mariam" w:hAnsi="GHEA Mariam"/>
          <w:sz w:val="24"/>
          <w:szCs w:val="24"/>
        </w:rPr>
      </w:pPr>
    </w:p>
    <w:p w:rsidR="009B163A" w:rsidRPr="00000A81" w:rsidRDefault="009B163A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9B163A" w:rsidRPr="008E1B5A" w:rsidRDefault="009B163A" w:rsidP="00206B53">
      <w:pPr>
        <w:jc w:val="center"/>
        <w:rPr>
          <w:rFonts w:ascii="GHEA Mariam" w:hAnsi="GHEA Mariam"/>
          <w:sz w:val="24"/>
          <w:szCs w:val="24"/>
        </w:rPr>
      </w:pPr>
    </w:p>
    <w:p w:rsidR="009B163A" w:rsidRDefault="009B163A" w:rsidP="009B163A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9B163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ԵՎ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ԵՎ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ԶԱՐԳԱՑ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163A">
        <w:rPr>
          <w:rFonts w:ascii="GHEA Mariam" w:hAnsi="GHEA Mariam" w:cs="Arial"/>
          <w:sz w:val="24"/>
          <w:szCs w:val="24"/>
          <w:lang w:val="hy-AM"/>
        </w:rPr>
        <w:t>ՄԱՆ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ԲԱՆԿԻ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ՄԻՋԵՎ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«</w:t>
      </w:r>
      <w:r w:rsidRPr="009B163A">
        <w:rPr>
          <w:rFonts w:ascii="GHEA Mariam" w:hAnsi="GHEA Mariam" w:cs="Arial"/>
          <w:sz w:val="24"/>
          <w:szCs w:val="24"/>
          <w:lang w:val="hy-AM" w:bidi="hy-AM"/>
        </w:rPr>
        <w:t>ԵՐԵՎԱՆԻ</w:t>
      </w:r>
      <w:r w:rsidRPr="009B163A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 w:bidi="hy-AM"/>
        </w:rPr>
        <w:t>ՄԱՔՍԱՅԻՆ</w:t>
      </w:r>
      <w:r w:rsidRPr="009B163A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 w:bidi="hy-AM"/>
        </w:rPr>
        <w:t>ԵՎ</w:t>
      </w:r>
      <w:r w:rsidRPr="009B163A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 w:bidi="hy-AM"/>
        </w:rPr>
        <w:t>ԼՈԳԻՍՏԻԿ</w:t>
      </w:r>
      <w:r w:rsidRPr="009B163A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 w:bidi="hy-AM"/>
        </w:rPr>
        <w:t>ԿԵՆՏՐՈՆ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» </w:t>
      </w:r>
      <w:r w:rsidRPr="009B163A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</w:t>
      </w:r>
      <w:r w:rsidRPr="009B163A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ՏԱԼՈՒ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ՄԱՍԻՆ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B163A" w:rsidRDefault="009B163A" w:rsidP="009B163A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9B163A" w:rsidRPr="009B163A" w:rsidRDefault="009B163A" w:rsidP="009B163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9B163A" w:rsidRPr="009B163A" w:rsidRDefault="009B163A" w:rsidP="009B163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9B163A" w:rsidRPr="009B163A" w:rsidRDefault="009B163A" w:rsidP="009B163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B163A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9B16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9B163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B163A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9B16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9B16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B163A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B16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9B163A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9B163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B16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pacing w:val="-8"/>
          <w:sz w:val="24"/>
          <w:szCs w:val="24"/>
          <w:lang w:val="hy-AM"/>
        </w:rPr>
        <w:t>հոդվ</w:t>
      </w:r>
      <w:r w:rsidRPr="009B163A">
        <w:rPr>
          <w:rFonts w:ascii="GHEA Mariam" w:hAnsi="GHEA Mariam" w:cs="Arial"/>
          <w:sz w:val="24"/>
          <w:szCs w:val="24"/>
          <w:lang w:val="hy-AM"/>
        </w:rPr>
        <w:t>ածի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1-</w:t>
      </w:r>
      <w:r w:rsidRPr="009B163A">
        <w:rPr>
          <w:rFonts w:ascii="GHEA Mariam" w:hAnsi="GHEA Mariam" w:cs="Arial"/>
          <w:sz w:val="24"/>
          <w:szCs w:val="24"/>
          <w:lang w:val="hy-AM"/>
        </w:rPr>
        <w:t>ին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մասը՝</w:t>
      </w:r>
      <w:r w:rsidRPr="009B163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/>
          <w:sz w:val="24"/>
          <w:szCs w:val="24"/>
          <w:lang w:val="de-DE"/>
        </w:rPr>
        <w:t>Հայաստանի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163A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163A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B163A">
        <w:rPr>
          <w:rFonts w:ascii="GHEA Mariam" w:hAnsi="GHEA Mariam"/>
          <w:sz w:val="24"/>
          <w:szCs w:val="24"/>
          <w:lang w:val="de-DE"/>
        </w:rPr>
        <w:t>ո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163A">
        <w:rPr>
          <w:rFonts w:ascii="GHEA Mariam" w:hAnsi="GHEA Mariam"/>
          <w:sz w:val="24"/>
          <w:szCs w:val="24"/>
          <w:lang w:val="de-DE"/>
        </w:rPr>
        <w:t>ր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163A">
        <w:rPr>
          <w:rFonts w:ascii="GHEA Mariam" w:hAnsi="GHEA Mariam"/>
          <w:sz w:val="24"/>
          <w:szCs w:val="24"/>
          <w:lang w:val="de-DE"/>
        </w:rPr>
        <w:t>ո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163A">
        <w:rPr>
          <w:rFonts w:ascii="GHEA Mariam" w:hAnsi="GHEA Mariam"/>
          <w:sz w:val="24"/>
          <w:szCs w:val="24"/>
          <w:lang w:val="de-DE"/>
        </w:rPr>
        <w:t>շ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163A">
        <w:rPr>
          <w:rFonts w:ascii="GHEA Mariam" w:hAnsi="GHEA Mariam"/>
          <w:sz w:val="24"/>
          <w:szCs w:val="24"/>
          <w:lang w:val="de-DE"/>
        </w:rPr>
        <w:t>ու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163A">
        <w:rPr>
          <w:rFonts w:ascii="GHEA Mariam" w:hAnsi="GHEA Mariam"/>
          <w:sz w:val="24"/>
          <w:szCs w:val="24"/>
          <w:lang w:val="de-DE"/>
        </w:rPr>
        <w:t>մ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B163A">
        <w:rPr>
          <w:rFonts w:ascii="GHEA Mariam" w:hAnsi="GHEA Mariam"/>
          <w:sz w:val="24"/>
          <w:szCs w:val="24"/>
          <w:lang w:val="de-DE"/>
        </w:rPr>
        <w:t>է</w:t>
      </w:r>
      <w:r w:rsidRPr="009B163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B163A" w:rsidRPr="009B163A" w:rsidRDefault="009B163A" w:rsidP="009B163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B163A">
        <w:rPr>
          <w:rFonts w:ascii="GHEA Mariam" w:hAnsi="GHEA Mariam"/>
          <w:sz w:val="24"/>
          <w:szCs w:val="24"/>
          <w:lang w:val="hy-AM"/>
        </w:rPr>
        <w:t xml:space="preserve">1. </w:t>
      </w:r>
      <w:r w:rsidRPr="009B163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տալ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Հայաստանի Հանրապետության և Վերակառուցման և զարգացման եվրոպական բանկի միջև «Երևանի մաքսային և լոգիստիկ կենտրոն</w:t>
      </w:r>
      <w:r w:rsidRPr="009B163A">
        <w:rPr>
          <w:rFonts w:ascii="GHEA Mariam" w:hAnsi="GHEA Mariam" w:cs="Arial Armenian"/>
          <w:sz w:val="24"/>
          <w:szCs w:val="24"/>
          <w:lang w:val="hy-AM"/>
        </w:rPr>
        <w:t>»</w:t>
      </w:r>
      <w:r w:rsidRPr="009B163A">
        <w:rPr>
          <w:rFonts w:ascii="GHEA Mariam" w:hAnsi="GHEA Mariam" w:cs="Arial"/>
          <w:sz w:val="24"/>
          <w:szCs w:val="24"/>
          <w:lang w:val="hy-AM"/>
        </w:rPr>
        <w:t xml:space="preserve"> դրամաշնորհային համաձայնագրի ստորագրման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9B163A">
        <w:rPr>
          <w:rFonts w:ascii="GHEA Mariam" w:hAnsi="GHEA Mariam"/>
          <w:sz w:val="24"/>
          <w:szCs w:val="24"/>
          <w:lang w:val="hy-AM"/>
        </w:rPr>
        <w:t>:</w:t>
      </w:r>
    </w:p>
    <w:p w:rsidR="009B163A" w:rsidRPr="009B163A" w:rsidRDefault="009B163A" w:rsidP="009B163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B163A">
        <w:rPr>
          <w:rFonts w:ascii="GHEA Mariam" w:hAnsi="GHEA Mariam"/>
          <w:sz w:val="24"/>
          <w:szCs w:val="24"/>
          <w:lang w:val="hy-AM"/>
        </w:rPr>
        <w:t xml:space="preserve">2. </w:t>
      </w:r>
      <w:r w:rsidRPr="009B163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` </w:t>
      </w:r>
      <w:r w:rsidRPr="009B163A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163A">
        <w:rPr>
          <w:rFonts w:ascii="GHEA Mariam" w:hAnsi="GHEA Mariam" w:cs="Arial"/>
          <w:sz w:val="24"/>
          <w:szCs w:val="24"/>
          <w:lang w:val="hy-AM"/>
        </w:rPr>
        <w:t>կերպել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9B163A">
        <w:rPr>
          <w:rFonts w:ascii="GHEA Mariam" w:hAnsi="GHEA Mariam"/>
          <w:sz w:val="24"/>
          <w:szCs w:val="24"/>
          <w:lang w:val="hy-AM"/>
        </w:rPr>
        <w:t xml:space="preserve"> </w:t>
      </w:r>
      <w:r w:rsidRPr="009B163A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9B163A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9B163A" w:rsidRDefault="009B163A">
      <w:pPr>
        <w:pStyle w:val="mechtex"/>
        <w:rPr>
          <w:rFonts w:ascii="Arial" w:hAnsi="Arial" w:cs="Arial"/>
          <w:lang w:val="hy-AM"/>
        </w:rPr>
      </w:pPr>
    </w:p>
    <w:p w:rsidR="009B163A" w:rsidRPr="009B163A" w:rsidRDefault="009B163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163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163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16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163A" w:rsidRPr="009B163A" w:rsidRDefault="009B163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B163A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9B163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B163A">
        <w:rPr>
          <w:rFonts w:ascii="GHEA Mariam" w:hAnsi="GHEA Mariam" w:cs="Arial Armenian"/>
          <w:sz w:val="24"/>
          <w:szCs w:val="24"/>
          <w:lang w:val="hy-AM"/>
        </w:rPr>
        <w:tab/>
      </w:r>
      <w:r w:rsidRPr="009B163A">
        <w:rPr>
          <w:rFonts w:ascii="GHEA Mariam" w:hAnsi="GHEA Mariam" w:cs="Arial Armenian"/>
          <w:sz w:val="24"/>
          <w:szCs w:val="24"/>
          <w:lang w:val="hy-AM"/>
        </w:rPr>
        <w:tab/>
      </w:r>
      <w:r w:rsidRPr="009B163A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Մ</w:t>
      </w:r>
      <w:r w:rsidRPr="009B163A">
        <w:rPr>
          <w:rFonts w:ascii="GHEA Mariam" w:hAnsi="GHEA Mariam" w:cs="Sylfaen"/>
          <w:sz w:val="24"/>
          <w:szCs w:val="24"/>
          <w:lang w:val="hy-AM"/>
        </w:rPr>
        <w:t>.</w:t>
      </w:r>
      <w:r w:rsidRPr="009B16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9B163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63A" w:rsidRPr="009B163A" w:rsidRDefault="009B163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63A" w:rsidRPr="009B163A" w:rsidRDefault="009B163A" w:rsidP="009B163A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9B163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B163A" w:rsidRPr="009B163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216" w:rsidRDefault="006A5216">
      <w:r>
        <w:separator/>
      </w:r>
    </w:p>
  </w:endnote>
  <w:endnote w:type="continuationSeparator" w:id="0">
    <w:p w:rsidR="006A5216" w:rsidRDefault="006A5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2672">
      <w:rPr>
        <w:noProof/>
        <w:sz w:val="18"/>
      </w:rPr>
      <w:t>TK251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2672">
      <w:rPr>
        <w:noProof/>
        <w:sz w:val="18"/>
      </w:rPr>
      <w:t>TK251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D2672" w:rsidRDefault="00DD2672" w:rsidP="00DD2672">
    <w:pPr>
      <w:pStyle w:val="Footer"/>
    </w:pPr>
    <w:fldSimple w:instr=" FILENAME   \* MERGEFORMAT ">
      <w:r>
        <w:rPr>
          <w:noProof/>
        </w:rPr>
        <w:t>TK251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216" w:rsidRDefault="006A5216">
      <w:r>
        <w:separator/>
      </w:r>
    </w:p>
  </w:footnote>
  <w:footnote w:type="continuationSeparator" w:id="0">
    <w:p w:rsidR="006A5216" w:rsidRDefault="006A5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6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16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63A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72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6A90A4"/>
  <w15:chartTrackingRefBased/>
  <w15:docId w15:val="{19DD784A-A3C9-4D30-A87E-77E51A6F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B163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B163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B163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B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cp:lastPrinted>2025-09-02T06:21:00Z</cp:lastPrinted>
  <dcterms:created xsi:type="dcterms:W3CDTF">2025-09-02T06:18:00Z</dcterms:created>
  <dcterms:modified xsi:type="dcterms:W3CDTF">2025-09-02T06:21:00Z</dcterms:modified>
</cp:coreProperties>
</file>