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190C7" w14:textId="77777777" w:rsidR="001959FA" w:rsidRPr="006B111C" w:rsidRDefault="001959FA" w:rsidP="00217CC9">
      <w:pPr>
        <w:shd w:val="clear" w:color="auto" w:fill="FFFFFF"/>
        <w:spacing w:after="0" w:line="360" w:lineRule="auto"/>
        <w:ind w:firstLine="810"/>
        <w:jc w:val="center"/>
        <w:rPr>
          <w:rFonts w:ascii="GHEA Grapalat" w:hAnsi="GHEA Grapalat"/>
          <w:b/>
          <w:bCs/>
          <w:i/>
          <w:color w:val="000000" w:themeColor="text1"/>
          <w:sz w:val="24"/>
          <w:szCs w:val="24"/>
          <w:lang w:val="hy-AM"/>
        </w:rPr>
      </w:pPr>
      <w:r w:rsidRPr="006B111C">
        <w:rPr>
          <w:rFonts w:ascii="GHEA Grapalat" w:hAnsi="GHEA Grapalat"/>
          <w:b/>
          <w:color w:val="000000" w:themeColor="text1"/>
          <w:sz w:val="24"/>
          <w:szCs w:val="24"/>
          <w:lang w:val="hy-AM"/>
        </w:rPr>
        <w:t>ՀԻՄՆԱՎՈՐՈՒՄ</w:t>
      </w:r>
    </w:p>
    <w:p w14:paraId="33EC0C64" w14:textId="6F0B6FF9" w:rsidR="001959FA" w:rsidRPr="006B111C" w:rsidRDefault="00C932B7" w:rsidP="00217CC9">
      <w:pPr>
        <w:spacing w:after="0" w:line="360" w:lineRule="auto"/>
        <w:ind w:left="540"/>
        <w:jc w:val="center"/>
        <w:rPr>
          <w:rFonts w:ascii="GHEA Grapalat" w:hAnsi="GHEA Grapalat"/>
          <w:b/>
          <w:bCs/>
          <w:sz w:val="24"/>
          <w:szCs w:val="24"/>
          <w:lang w:val="hy-AM"/>
        </w:rPr>
      </w:pPr>
      <w:r w:rsidRPr="006B111C">
        <w:rPr>
          <w:rFonts w:ascii="GHEA Grapalat" w:hAnsi="GHEA Grapalat"/>
          <w:b/>
          <w:bCs/>
          <w:sz w:val="24"/>
          <w:szCs w:val="24"/>
          <w:lang w:val="hy-AM"/>
        </w:rPr>
        <w:t>ՀԱՅԱՍՏԱՆԻ ՀԱՆՐԱՊԵՏՈՒԹՅԱՆ ԿԱՌԱՎԱՐՈՒԹՅԱՆ 2020 ԹՎԱԿԱՆԻ ՄԱՅԻՍԻ 21-</w:t>
      </w:r>
      <w:r w:rsidR="00AC3256" w:rsidRPr="006B111C">
        <w:rPr>
          <w:rFonts w:ascii="GHEA Grapalat" w:hAnsi="GHEA Grapalat"/>
          <w:b/>
          <w:bCs/>
          <w:sz w:val="24"/>
          <w:szCs w:val="24"/>
          <w:lang w:val="hy-AM"/>
        </w:rPr>
        <w:t>Ի</w:t>
      </w:r>
      <w:r w:rsidRPr="006B111C">
        <w:rPr>
          <w:rFonts w:ascii="GHEA Grapalat" w:hAnsi="GHEA Grapalat"/>
          <w:b/>
          <w:bCs/>
          <w:sz w:val="24"/>
          <w:szCs w:val="24"/>
          <w:lang w:val="hy-AM"/>
        </w:rPr>
        <w:t xml:space="preserve"> ԹԻՎ 771-Լ ՈՐՈՇՄԱՆ ՄԵՋ ԼՐԱՑՈՒՄ</w:t>
      </w:r>
      <w:r w:rsidR="00FB188C">
        <w:rPr>
          <w:rFonts w:ascii="GHEA Grapalat" w:hAnsi="GHEA Grapalat"/>
          <w:b/>
          <w:bCs/>
          <w:sz w:val="24"/>
          <w:szCs w:val="24"/>
          <w:lang w:val="hy-AM"/>
        </w:rPr>
        <w:t>ՆԵՐ ԵՎ ՓՈՓՈԽՈՒԹՅՈՒՆ</w:t>
      </w:r>
      <w:r w:rsidRPr="006B111C">
        <w:rPr>
          <w:rFonts w:ascii="GHEA Grapalat" w:hAnsi="GHEA Grapalat"/>
          <w:b/>
          <w:bCs/>
          <w:sz w:val="24"/>
          <w:szCs w:val="24"/>
          <w:lang w:val="hy-AM"/>
        </w:rPr>
        <w:t xml:space="preserve"> ԿԱՏԱՐԵԼՈՒ ՄԱՍԻՆ» </w:t>
      </w:r>
      <w:r w:rsidR="00E12C2C" w:rsidRPr="006B111C">
        <w:rPr>
          <w:rStyle w:val="a5"/>
          <w:rFonts w:ascii="GHEA Grapalat" w:hAnsi="GHEA Grapalat"/>
          <w:color w:val="000000" w:themeColor="text1"/>
          <w:sz w:val="24"/>
          <w:szCs w:val="24"/>
          <w:lang w:val="hy-AM"/>
        </w:rPr>
        <w:t xml:space="preserve">ՀՀ </w:t>
      </w:r>
      <w:r w:rsidR="00C03F29" w:rsidRPr="006B111C">
        <w:rPr>
          <w:rStyle w:val="a5"/>
          <w:rFonts w:ascii="GHEA Grapalat" w:hAnsi="GHEA Grapalat"/>
          <w:color w:val="000000" w:themeColor="text1"/>
          <w:sz w:val="24"/>
          <w:szCs w:val="24"/>
          <w:lang w:val="hy-AM"/>
        </w:rPr>
        <w:t>ԿԱՌԱՎԱՐՈՒԹՅԱՆ</w:t>
      </w:r>
      <w:r w:rsidR="00E12C2C" w:rsidRPr="006B111C">
        <w:rPr>
          <w:rStyle w:val="a5"/>
          <w:rFonts w:ascii="GHEA Grapalat" w:hAnsi="GHEA Grapalat"/>
          <w:color w:val="000000" w:themeColor="text1"/>
          <w:sz w:val="24"/>
          <w:szCs w:val="24"/>
          <w:lang w:val="hy-AM"/>
        </w:rPr>
        <w:t xml:space="preserve"> </w:t>
      </w:r>
      <w:r w:rsidR="001959FA" w:rsidRPr="006B111C">
        <w:rPr>
          <w:rFonts w:ascii="GHEA Grapalat" w:hAnsi="GHEA Grapalat"/>
          <w:b/>
          <w:color w:val="000000" w:themeColor="text1"/>
          <w:sz w:val="24"/>
          <w:szCs w:val="24"/>
          <w:lang w:val="hy-AM"/>
        </w:rPr>
        <w:t>ՈՐՈՇՄԱՆ ՆԱԽԱԳԾԻ</w:t>
      </w:r>
    </w:p>
    <w:tbl>
      <w:tblPr>
        <w:tblW w:w="9962" w:type="dxa"/>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9332"/>
      </w:tblGrid>
      <w:tr w:rsidR="00FA1FF8" w:rsidRPr="00C95278" w14:paraId="415FA533" w14:textId="77777777" w:rsidTr="00FB1B6F">
        <w:trPr>
          <w:trHeight w:val="416"/>
        </w:trPr>
        <w:tc>
          <w:tcPr>
            <w:tcW w:w="630" w:type="dxa"/>
            <w:tcBorders>
              <w:top w:val="single" w:sz="4" w:space="0" w:color="auto"/>
              <w:left w:val="single" w:sz="4" w:space="0" w:color="auto"/>
              <w:bottom w:val="single" w:sz="4" w:space="0" w:color="auto"/>
              <w:right w:val="single" w:sz="4" w:space="0" w:color="auto"/>
            </w:tcBorders>
          </w:tcPr>
          <w:p w14:paraId="1351AAB8" w14:textId="77777777" w:rsidR="001959FA" w:rsidRPr="006B111C" w:rsidRDefault="001959FA" w:rsidP="00217CC9">
            <w:pPr>
              <w:spacing w:after="0" w:line="360" w:lineRule="auto"/>
              <w:ind w:firstLine="45"/>
              <w:jc w:val="both"/>
              <w:rPr>
                <w:rFonts w:ascii="GHEA Grapalat" w:hAnsi="GHEA Grapalat"/>
                <w:bCs/>
                <w:i/>
                <w:color w:val="000000" w:themeColor="text1"/>
                <w:kern w:val="16"/>
                <w:sz w:val="24"/>
                <w:szCs w:val="24"/>
                <w:lang w:val="hy-AM"/>
              </w:rPr>
            </w:pPr>
            <w:r w:rsidRPr="006B111C">
              <w:rPr>
                <w:rFonts w:ascii="GHEA Grapalat" w:hAnsi="GHEA Grapalat"/>
                <w:color w:val="000000" w:themeColor="text1"/>
                <w:kern w:val="16"/>
                <w:sz w:val="24"/>
                <w:szCs w:val="24"/>
                <w:lang w:val="hy-AM"/>
              </w:rPr>
              <w:t>1.</w:t>
            </w:r>
          </w:p>
        </w:tc>
        <w:tc>
          <w:tcPr>
            <w:tcW w:w="9332" w:type="dxa"/>
            <w:tcBorders>
              <w:top w:val="single" w:sz="4" w:space="0" w:color="auto"/>
              <w:left w:val="single" w:sz="4" w:space="0" w:color="auto"/>
              <w:bottom w:val="single" w:sz="4" w:space="0" w:color="auto"/>
              <w:right w:val="single" w:sz="4" w:space="0" w:color="auto"/>
            </w:tcBorders>
          </w:tcPr>
          <w:p w14:paraId="3F0F19DA" w14:textId="77777777" w:rsidR="001959FA" w:rsidRPr="006B111C" w:rsidRDefault="001959FA" w:rsidP="00217CC9">
            <w:pPr>
              <w:tabs>
                <w:tab w:val="left" w:pos="10620"/>
              </w:tabs>
              <w:spacing w:after="0" w:line="360" w:lineRule="auto"/>
              <w:jc w:val="both"/>
              <w:rPr>
                <w:rFonts w:ascii="GHEA Grapalat" w:hAnsi="GHEA Grapalat"/>
                <w:b/>
                <w:bCs/>
                <w:i/>
                <w:kern w:val="16"/>
                <w:sz w:val="24"/>
                <w:szCs w:val="24"/>
                <w:lang w:val="hy-AM"/>
              </w:rPr>
            </w:pPr>
            <w:r w:rsidRPr="006B111C">
              <w:rPr>
                <w:rFonts w:ascii="GHEA Grapalat" w:hAnsi="GHEA Grapalat"/>
                <w:b/>
                <w:sz w:val="24"/>
                <w:szCs w:val="24"/>
                <w:shd w:val="clear" w:color="auto" w:fill="FFFFFF"/>
                <w:lang w:val="hy-AM"/>
              </w:rPr>
              <w:t>Կարգավորման</w:t>
            </w:r>
            <w:r w:rsidRPr="006B111C">
              <w:rPr>
                <w:rFonts w:ascii="GHEA Grapalat" w:hAnsi="GHEA Grapalat"/>
                <w:b/>
                <w:sz w:val="24"/>
                <w:szCs w:val="24"/>
                <w:shd w:val="clear" w:color="auto" w:fill="FFFFFF"/>
                <w:lang w:val="af-ZA"/>
              </w:rPr>
              <w:t xml:space="preserve"> </w:t>
            </w:r>
            <w:r w:rsidRPr="006B111C">
              <w:rPr>
                <w:rFonts w:ascii="GHEA Grapalat" w:hAnsi="GHEA Grapalat"/>
                <w:b/>
                <w:sz w:val="24"/>
                <w:szCs w:val="24"/>
                <w:shd w:val="clear" w:color="auto" w:fill="FFFFFF"/>
                <w:lang w:val="hy-AM"/>
              </w:rPr>
              <w:t>ենթակա</w:t>
            </w:r>
            <w:r w:rsidRPr="006B111C">
              <w:rPr>
                <w:rFonts w:ascii="GHEA Grapalat" w:hAnsi="GHEA Grapalat"/>
                <w:b/>
                <w:sz w:val="24"/>
                <w:szCs w:val="24"/>
                <w:shd w:val="clear" w:color="auto" w:fill="FFFFFF"/>
                <w:lang w:val="af-ZA"/>
              </w:rPr>
              <w:t xml:space="preserve"> </w:t>
            </w:r>
            <w:r w:rsidRPr="006B111C">
              <w:rPr>
                <w:rFonts w:ascii="GHEA Grapalat" w:hAnsi="GHEA Grapalat"/>
                <w:b/>
                <w:sz w:val="24"/>
                <w:szCs w:val="24"/>
                <w:shd w:val="clear" w:color="auto" w:fill="FFFFFF"/>
                <w:lang w:val="hy-AM"/>
              </w:rPr>
              <w:t>ոլորտի</w:t>
            </w:r>
            <w:r w:rsidRPr="006B111C">
              <w:rPr>
                <w:rFonts w:ascii="GHEA Grapalat" w:hAnsi="GHEA Grapalat"/>
                <w:b/>
                <w:sz w:val="24"/>
                <w:szCs w:val="24"/>
                <w:shd w:val="clear" w:color="auto" w:fill="FFFFFF"/>
                <w:lang w:val="af-ZA"/>
              </w:rPr>
              <w:t xml:space="preserve"> </w:t>
            </w:r>
            <w:r w:rsidRPr="006B111C">
              <w:rPr>
                <w:rFonts w:ascii="GHEA Grapalat" w:hAnsi="GHEA Grapalat"/>
                <w:b/>
                <w:sz w:val="24"/>
                <w:szCs w:val="24"/>
                <w:shd w:val="clear" w:color="auto" w:fill="FFFFFF"/>
                <w:lang w:val="hy-AM"/>
              </w:rPr>
              <w:t>կամ</w:t>
            </w:r>
            <w:r w:rsidRPr="006B111C">
              <w:rPr>
                <w:rFonts w:ascii="GHEA Grapalat" w:hAnsi="GHEA Grapalat"/>
                <w:b/>
                <w:sz w:val="24"/>
                <w:szCs w:val="24"/>
                <w:shd w:val="clear" w:color="auto" w:fill="FFFFFF"/>
                <w:lang w:val="af-ZA"/>
              </w:rPr>
              <w:t xml:space="preserve"> </w:t>
            </w:r>
            <w:r w:rsidRPr="006B111C">
              <w:rPr>
                <w:rFonts w:ascii="GHEA Grapalat" w:hAnsi="GHEA Grapalat"/>
                <w:b/>
                <w:sz w:val="24"/>
                <w:szCs w:val="24"/>
                <w:shd w:val="clear" w:color="auto" w:fill="FFFFFF"/>
                <w:lang w:val="hy-AM"/>
              </w:rPr>
              <w:t>խնդրի</w:t>
            </w:r>
            <w:r w:rsidRPr="006B111C">
              <w:rPr>
                <w:rFonts w:ascii="GHEA Grapalat" w:hAnsi="GHEA Grapalat"/>
                <w:b/>
                <w:sz w:val="24"/>
                <w:szCs w:val="24"/>
                <w:shd w:val="clear" w:color="auto" w:fill="FFFFFF"/>
                <w:lang w:val="af-ZA"/>
              </w:rPr>
              <w:t xml:space="preserve"> </w:t>
            </w:r>
            <w:r w:rsidRPr="006B111C">
              <w:rPr>
                <w:rFonts w:ascii="GHEA Grapalat" w:hAnsi="GHEA Grapalat"/>
                <w:b/>
                <w:sz w:val="24"/>
                <w:szCs w:val="24"/>
                <w:shd w:val="clear" w:color="auto" w:fill="FFFFFF"/>
                <w:lang w:val="hy-AM"/>
              </w:rPr>
              <w:t>սահմանումը, առկա իրավիճակը և անհրաժեշտությունը</w:t>
            </w:r>
          </w:p>
        </w:tc>
      </w:tr>
      <w:tr w:rsidR="00FA1FF8" w:rsidRPr="00C95278" w14:paraId="123C1012" w14:textId="77777777" w:rsidTr="00FB1B6F">
        <w:trPr>
          <w:trHeight w:val="416"/>
        </w:trPr>
        <w:tc>
          <w:tcPr>
            <w:tcW w:w="630" w:type="dxa"/>
            <w:tcBorders>
              <w:top w:val="single" w:sz="4" w:space="0" w:color="auto"/>
              <w:left w:val="single" w:sz="4" w:space="0" w:color="auto"/>
              <w:bottom w:val="single" w:sz="4" w:space="0" w:color="auto"/>
              <w:right w:val="single" w:sz="4" w:space="0" w:color="auto"/>
            </w:tcBorders>
          </w:tcPr>
          <w:p w14:paraId="0D5169AD" w14:textId="77777777" w:rsidR="001959FA" w:rsidRPr="006B111C" w:rsidRDefault="001959FA" w:rsidP="00217CC9">
            <w:pPr>
              <w:spacing w:after="0" w:line="360" w:lineRule="auto"/>
              <w:ind w:firstLine="45"/>
              <w:jc w:val="both"/>
              <w:rPr>
                <w:rFonts w:ascii="GHEA Grapalat" w:hAnsi="GHEA Grapalat"/>
                <w:bCs/>
                <w:i/>
                <w:color w:val="000000" w:themeColor="text1"/>
                <w:kern w:val="16"/>
                <w:sz w:val="24"/>
                <w:szCs w:val="24"/>
                <w:lang w:val="hy-AM"/>
              </w:rPr>
            </w:pPr>
          </w:p>
        </w:tc>
        <w:tc>
          <w:tcPr>
            <w:tcW w:w="9332" w:type="dxa"/>
            <w:tcBorders>
              <w:top w:val="single" w:sz="4" w:space="0" w:color="auto"/>
              <w:left w:val="single" w:sz="4" w:space="0" w:color="auto"/>
              <w:bottom w:val="single" w:sz="4" w:space="0" w:color="auto"/>
              <w:right w:val="single" w:sz="4" w:space="0" w:color="auto"/>
            </w:tcBorders>
          </w:tcPr>
          <w:p w14:paraId="3C486731" w14:textId="06E43ACD" w:rsidR="00A92522" w:rsidRPr="006B111C" w:rsidRDefault="00A92522" w:rsidP="00A426A7">
            <w:pPr>
              <w:autoSpaceDE w:val="0"/>
              <w:autoSpaceDN w:val="0"/>
              <w:adjustRightInd w:val="0"/>
              <w:spacing w:after="0" w:line="360" w:lineRule="auto"/>
              <w:ind w:firstLine="708"/>
              <w:jc w:val="both"/>
              <w:rPr>
                <w:rFonts w:ascii="GHEA Grapalat" w:hAnsi="GHEA Grapalat" w:cs="GHEA Mariam"/>
                <w:bCs/>
                <w:sz w:val="24"/>
                <w:szCs w:val="24"/>
                <w:lang w:val="hy-AM"/>
              </w:rPr>
            </w:pPr>
            <w:r w:rsidRPr="006B111C">
              <w:rPr>
                <w:rFonts w:ascii="GHEA Grapalat" w:hAnsi="GHEA Grapalat" w:cs="GHEA Mariam"/>
                <w:bCs/>
                <w:sz w:val="24"/>
                <w:szCs w:val="24"/>
                <w:lang w:val="hy-AM"/>
              </w:rPr>
              <w:t>2020 թվականին</w:t>
            </w:r>
            <w:r w:rsidR="00A6140C">
              <w:rPr>
                <w:rFonts w:ascii="GHEA Grapalat" w:hAnsi="GHEA Grapalat" w:cs="GHEA Mariam"/>
                <w:bCs/>
                <w:sz w:val="24"/>
                <w:szCs w:val="24"/>
                <w:lang w:val="hy-AM"/>
              </w:rPr>
              <w:t>,</w:t>
            </w:r>
            <w:r w:rsidRPr="006B111C">
              <w:rPr>
                <w:rFonts w:ascii="GHEA Grapalat" w:hAnsi="GHEA Grapalat" w:cs="GHEA Mariam"/>
                <w:bCs/>
                <w:sz w:val="24"/>
                <w:szCs w:val="24"/>
                <w:lang w:val="hy-AM"/>
              </w:rPr>
              <w:t xml:space="preserve"> հաշվի առնելով աշխարհում առկա ընդհանուր իրադրությունը, մասնավորապես՝ կորոնավիրուսի համաճարակի (COVID-19) հետևանքով առաջացած տնտեսական իրավիճակը, ՀՀ կառավարությունը ձեռնամուխ էր եղել սեփական մասնակցությամբ խթանել ՀՀ կառավարության համար ռազմավարական նշանակություն ունեցող ներդրումների իրականացմանը: </w:t>
            </w:r>
          </w:p>
          <w:p w14:paraId="52B7E248" w14:textId="7A619D47" w:rsidR="00A92522" w:rsidRPr="006B111C" w:rsidRDefault="00A92522" w:rsidP="00A426A7">
            <w:pPr>
              <w:autoSpaceDE w:val="0"/>
              <w:autoSpaceDN w:val="0"/>
              <w:adjustRightInd w:val="0"/>
              <w:spacing w:after="0" w:line="360" w:lineRule="auto"/>
              <w:ind w:firstLine="708"/>
              <w:jc w:val="both"/>
              <w:rPr>
                <w:rFonts w:ascii="GHEA Grapalat" w:eastAsia="MS Mincho" w:hAnsi="GHEA Grapalat" w:cs="MS Mincho"/>
                <w:bCs/>
                <w:sz w:val="24"/>
                <w:szCs w:val="24"/>
                <w:lang w:val="hy-AM"/>
              </w:rPr>
            </w:pPr>
            <w:r w:rsidRPr="006B111C">
              <w:rPr>
                <w:rFonts w:ascii="GHEA Grapalat" w:hAnsi="GHEA Grapalat" w:cs="GHEA Mariam"/>
                <w:bCs/>
                <w:sz w:val="24"/>
                <w:szCs w:val="24"/>
                <w:lang w:val="hy-AM"/>
              </w:rPr>
              <w:t>Այդ նպատակով</w:t>
            </w:r>
            <w:r w:rsidR="00F16B75" w:rsidRPr="006B111C">
              <w:rPr>
                <w:rFonts w:ascii="GHEA Grapalat" w:hAnsi="GHEA Grapalat" w:cs="GHEA Mariam"/>
                <w:bCs/>
                <w:sz w:val="24"/>
                <w:szCs w:val="24"/>
                <w:lang w:val="hy-AM"/>
              </w:rPr>
              <w:t xml:space="preserve"> ընդունվել է</w:t>
            </w:r>
            <w:r w:rsidRPr="006B111C">
              <w:rPr>
                <w:rFonts w:ascii="GHEA Grapalat" w:hAnsi="GHEA Grapalat" w:cs="GHEA Mariam"/>
                <w:bCs/>
                <w:sz w:val="24"/>
                <w:szCs w:val="24"/>
                <w:lang w:val="hy-AM"/>
              </w:rPr>
              <w:t xml:space="preserve"> ՀՀ </w:t>
            </w:r>
            <w:r w:rsidR="00E31B7A" w:rsidRPr="006B111C">
              <w:rPr>
                <w:rFonts w:ascii="GHEA Grapalat" w:hAnsi="GHEA Grapalat" w:cs="GHEA Mariam"/>
                <w:bCs/>
                <w:sz w:val="24"/>
                <w:szCs w:val="24"/>
                <w:lang w:val="hy-AM"/>
              </w:rPr>
              <w:t xml:space="preserve">կառավարության </w:t>
            </w:r>
            <w:r w:rsidRPr="006B111C">
              <w:rPr>
                <w:rFonts w:ascii="GHEA Grapalat" w:hAnsi="GHEA Grapalat" w:cs="GHEA Mariam"/>
                <w:bCs/>
                <w:sz w:val="24"/>
                <w:szCs w:val="24"/>
                <w:lang w:val="hy-AM"/>
              </w:rPr>
              <w:t>2020</w:t>
            </w:r>
            <w:r w:rsidR="00F16B75" w:rsidRPr="006B111C">
              <w:rPr>
                <w:rFonts w:ascii="GHEA Grapalat" w:hAnsi="GHEA Grapalat" w:cs="GHEA Mariam"/>
                <w:bCs/>
                <w:sz w:val="24"/>
                <w:szCs w:val="24"/>
                <w:lang w:val="hy-AM"/>
              </w:rPr>
              <w:t xml:space="preserve"> </w:t>
            </w:r>
            <w:r w:rsidRPr="006B111C">
              <w:rPr>
                <w:rFonts w:ascii="GHEA Grapalat" w:hAnsi="GHEA Grapalat" w:cs="GHEA Mariam"/>
                <w:bCs/>
                <w:sz w:val="24"/>
                <w:szCs w:val="24"/>
                <w:lang w:val="hy-AM"/>
              </w:rPr>
              <w:t>թ</w:t>
            </w:r>
            <w:r w:rsidR="00F16B75" w:rsidRPr="006B111C">
              <w:rPr>
                <w:rFonts w:ascii="GHEA Grapalat" w:eastAsia="MS Mincho" w:hAnsi="GHEA Grapalat" w:cs="Courier New"/>
                <w:bCs/>
                <w:sz w:val="24"/>
                <w:szCs w:val="24"/>
                <w:lang w:val="hy-AM"/>
              </w:rPr>
              <w:t>վականի</w:t>
            </w:r>
            <w:r w:rsidR="00F16B75" w:rsidRPr="006B111C">
              <w:rPr>
                <w:rFonts w:ascii="GHEA Grapalat" w:eastAsia="MS Mincho" w:hAnsi="GHEA Grapalat" w:cs="MS Mincho"/>
                <w:bCs/>
                <w:sz w:val="24"/>
                <w:szCs w:val="24"/>
                <w:lang w:val="hy-AM"/>
              </w:rPr>
              <w:t xml:space="preserve"> </w:t>
            </w:r>
            <w:r w:rsidRPr="006B111C">
              <w:rPr>
                <w:rFonts w:ascii="GHEA Grapalat" w:eastAsia="MS Mincho" w:hAnsi="GHEA Grapalat" w:cs="MS Mincho"/>
                <w:bCs/>
                <w:sz w:val="24"/>
                <w:szCs w:val="24"/>
                <w:lang w:val="hy-AM"/>
              </w:rPr>
              <w:t>մայիսի 21-ի թիվ 771-Լ որոշումը (այսուհետ՝ Որոշում), որով հաստատել էր ՀՀ կառավարության նախատեսած 80 մլրդ</w:t>
            </w:r>
            <w:r w:rsidRPr="006B111C">
              <w:rPr>
                <w:rFonts w:ascii="Cambria Math" w:eastAsia="MS Mincho" w:hAnsi="Cambria Math" w:cs="Cambria Math"/>
                <w:bCs/>
                <w:sz w:val="24"/>
                <w:szCs w:val="24"/>
                <w:lang w:val="hy-AM"/>
              </w:rPr>
              <w:t>․</w:t>
            </w:r>
            <w:r w:rsidRPr="006B111C">
              <w:rPr>
                <w:rFonts w:ascii="GHEA Grapalat" w:eastAsia="MS Mincho" w:hAnsi="GHEA Grapalat" w:cs="MS Mincho"/>
                <w:bCs/>
                <w:sz w:val="24"/>
                <w:szCs w:val="24"/>
                <w:lang w:val="hy-AM"/>
              </w:rPr>
              <w:t xml:space="preserve"> դրամ հանրագումարով տնտեսական երկարաժամկետ զարգացմանն ուղղված ծրագրերի շրջանակում առաջին ծրագիրը։</w:t>
            </w:r>
          </w:p>
          <w:p w14:paraId="189C93E1" w14:textId="06E224FB" w:rsidR="00A92522" w:rsidRPr="006B111C" w:rsidRDefault="00BB6537" w:rsidP="00A426A7">
            <w:pPr>
              <w:autoSpaceDE w:val="0"/>
              <w:autoSpaceDN w:val="0"/>
              <w:adjustRightInd w:val="0"/>
              <w:spacing w:after="0" w:line="360" w:lineRule="auto"/>
              <w:ind w:firstLine="708"/>
              <w:jc w:val="both"/>
              <w:rPr>
                <w:rFonts w:ascii="GHEA Grapalat" w:eastAsia="MS Mincho" w:hAnsi="GHEA Grapalat" w:cs="MS Mincho"/>
                <w:bCs/>
                <w:sz w:val="24"/>
                <w:szCs w:val="24"/>
                <w:lang w:val="hy-AM"/>
              </w:rPr>
            </w:pPr>
            <w:r w:rsidRPr="006B111C">
              <w:rPr>
                <w:rFonts w:ascii="GHEA Grapalat" w:eastAsia="MS Mincho" w:hAnsi="GHEA Grapalat" w:cs="MS Mincho"/>
                <w:bCs/>
                <w:sz w:val="24"/>
                <w:szCs w:val="24"/>
                <w:lang w:val="hy-AM"/>
              </w:rPr>
              <w:t>Որոշմամբ հաստատված թիվ 1 հավելվածով՝ ծ</w:t>
            </w:r>
            <w:r w:rsidR="00A92522" w:rsidRPr="006B111C">
              <w:rPr>
                <w:rFonts w:ascii="GHEA Grapalat" w:eastAsia="MS Mincho" w:hAnsi="GHEA Grapalat" w:cs="MS Mincho"/>
                <w:bCs/>
                <w:sz w:val="24"/>
                <w:szCs w:val="24"/>
                <w:lang w:val="hy-AM"/>
              </w:rPr>
              <w:t xml:space="preserve">րագրի շրջանակներում նախատեսվել էր պետության մասնակցությունը «Ձեռնարկատեր+Պետություն հակաճգնաժամային ներդրումների կառավարիչ» </w:t>
            </w:r>
            <w:r w:rsidRPr="006B111C">
              <w:rPr>
                <w:rFonts w:ascii="GHEA Grapalat" w:eastAsia="MS Mincho" w:hAnsi="GHEA Grapalat" w:cs="MS Mincho"/>
                <w:bCs/>
                <w:sz w:val="24"/>
                <w:szCs w:val="24"/>
                <w:lang w:val="hy-AM"/>
              </w:rPr>
              <w:t xml:space="preserve">ՓԲԸ-ի </w:t>
            </w:r>
            <w:r w:rsidR="00A92522" w:rsidRPr="006B111C">
              <w:rPr>
                <w:rFonts w:ascii="GHEA Grapalat" w:eastAsia="MS Mincho" w:hAnsi="GHEA Grapalat" w:cs="MS Mincho"/>
                <w:bCs/>
                <w:sz w:val="24"/>
                <w:szCs w:val="24"/>
                <w:lang w:val="hy-AM"/>
              </w:rPr>
              <w:t>«Ձեռնարկատեր+Պետություն հակաճգնաժամային ներդրումներ» ոչ հրապարակային մասնագիտացված պայմանագրային ներդրումային ֆոնդում</w:t>
            </w:r>
            <w:r w:rsidRPr="006B111C">
              <w:rPr>
                <w:rFonts w:ascii="GHEA Grapalat" w:eastAsia="MS Mincho" w:hAnsi="GHEA Grapalat" w:cs="MS Mincho"/>
                <w:bCs/>
                <w:sz w:val="24"/>
                <w:szCs w:val="24"/>
                <w:lang w:val="hy-AM"/>
              </w:rPr>
              <w:t xml:space="preserve"> (այսուհետ՝ </w:t>
            </w:r>
            <w:r w:rsidR="00127320" w:rsidRPr="006B111C">
              <w:rPr>
                <w:rFonts w:ascii="GHEA Grapalat" w:eastAsia="MS Mincho" w:hAnsi="GHEA Grapalat" w:cs="MS Mincho"/>
                <w:bCs/>
                <w:sz w:val="24"/>
                <w:szCs w:val="24"/>
                <w:lang w:val="hy-AM"/>
              </w:rPr>
              <w:t>Ֆ</w:t>
            </w:r>
            <w:r w:rsidRPr="006B111C">
              <w:rPr>
                <w:rFonts w:ascii="GHEA Grapalat" w:eastAsia="MS Mincho" w:hAnsi="GHEA Grapalat" w:cs="MS Mincho"/>
                <w:bCs/>
                <w:sz w:val="24"/>
                <w:szCs w:val="24"/>
                <w:lang w:val="hy-AM"/>
              </w:rPr>
              <w:t>ոնդ</w:t>
            </w:r>
            <w:r w:rsidR="00E31B7A" w:rsidRPr="006B111C">
              <w:rPr>
                <w:rFonts w:ascii="GHEA Grapalat" w:eastAsia="MS Mincho" w:hAnsi="GHEA Grapalat" w:cs="MS Mincho"/>
                <w:bCs/>
                <w:sz w:val="24"/>
                <w:szCs w:val="24"/>
                <w:lang w:val="hy-AM"/>
              </w:rPr>
              <w:t>, ՀՎՀՀ՝ 02825974</w:t>
            </w:r>
            <w:r w:rsidRPr="006B111C">
              <w:rPr>
                <w:rFonts w:ascii="GHEA Grapalat" w:eastAsia="MS Mincho" w:hAnsi="GHEA Grapalat" w:cs="MS Mincho"/>
                <w:bCs/>
                <w:sz w:val="24"/>
                <w:szCs w:val="24"/>
                <w:lang w:val="hy-AM"/>
              </w:rPr>
              <w:t xml:space="preserve">)՝ </w:t>
            </w:r>
            <w:r w:rsidR="00A92522" w:rsidRPr="006B111C">
              <w:rPr>
                <w:rFonts w:ascii="GHEA Grapalat" w:eastAsia="MS Mincho" w:hAnsi="GHEA Grapalat" w:cs="MS Mincho"/>
                <w:bCs/>
                <w:sz w:val="24"/>
                <w:szCs w:val="24"/>
                <w:lang w:val="hy-AM"/>
              </w:rPr>
              <w:t>մինչև 50 մլրդ</w:t>
            </w:r>
            <w:r w:rsidR="00855476" w:rsidRPr="00855476">
              <w:rPr>
                <w:rFonts w:ascii="GHEA Grapalat" w:eastAsia="MS Mincho" w:hAnsi="GHEA Grapalat" w:cs="MS Mincho"/>
                <w:bCs/>
                <w:sz w:val="24"/>
                <w:szCs w:val="24"/>
                <w:lang w:val="hy-AM"/>
              </w:rPr>
              <w:t>.</w:t>
            </w:r>
            <w:r w:rsidR="00A92522" w:rsidRPr="006B111C">
              <w:rPr>
                <w:rFonts w:ascii="GHEA Grapalat" w:eastAsia="MS Mincho" w:hAnsi="GHEA Grapalat" w:cs="MS Mincho"/>
                <w:bCs/>
                <w:sz w:val="24"/>
                <w:szCs w:val="24"/>
                <w:lang w:val="hy-AM"/>
              </w:rPr>
              <w:t xml:space="preserve"> դրամ ընդհանուր արժողությամբ </w:t>
            </w:r>
            <w:r w:rsidR="00127320" w:rsidRPr="006B111C">
              <w:rPr>
                <w:rFonts w:ascii="GHEA Grapalat" w:eastAsia="MS Mincho" w:hAnsi="GHEA Grapalat" w:cs="MS Mincho"/>
                <w:bCs/>
                <w:sz w:val="24"/>
                <w:szCs w:val="24"/>
                <w:lang w:val="hy-AM"/>
              </w:rPr>
              <w:t>Ֆ</w:t>
            </w:r>
            <w:r w:rsidR="00A92522" w:rsidRPr="006B111C">
              <w:rPr>
                <w:rFonts w:ascii="GHEA Grapalat" w:eastAsia="MS Mincho" w:hAnsi="GHEA Grapalat" w:cs="MS Mincho"/>
                <w:bCs/>
                <w:sz w:val="24"/>
                <w:szCs w:val="24"/>
                <w:lang w:val="hy-AM"/>
              </w:rPr>
              <w:t>ոնդի փայերի ձեռքբերման եղանակով:</w:t>
            </w:r>
            <w:r w:rsidRPr="006B111C">
              <w:rPr>
                <w:rFonts w:ascii="GHEA Grapalat" w:eastAsia="MS Mincho" w:hAnsi="GHEA Grapalat" w:cs="MS Mincho"/>
                <w:bCs/>
                <w:sz w:val="24"/>
                <w:szCs w:val="24"/>
                <w:lang w:val="hy-AM"/>
              </w:rPr>
              <w:t xml:space="preserve"> ՀՀ</w:t>
            </w:r>
            <w:r w:rsidR="00A92522" w:rsidRPr="006B111C">
              <w:rPr>
                <w:rFonts w:ascii="GHEA Grapalat" w:eastAsia="MS Mincho" w:hAnsi="GHEA Grapalat" w:cs="MS Mincho"/>
                <w:bCs/>
                <w:sz w:val="24"/>
                <w:szCs w:val="24"/>
                <w:lang w:val="hy-AM"/>
              </w:rPr>
              <w:t xml:space="preserve"> կառավարության կողմից </w:t>
            </w:r>
            <w:r w:rsidR="00127320" w:rsidRPr="006B111C">
              <w:rPr>
                <w:rFonts w:ascii="GHEA Grapalat" w:eastAsia="MS Mincho" w:hAnsi="GHEA Grapalat" w:cs="MS Mincho"/>
                <w:bCs/>
                <w:sz w:val="24"/>
                <w:szCs w:val="24"/>
                <w:lang w:val="hy-AM"/>
              </w:rPr>
              <w:t>Ֆ</w:t>
            </w:r>
            <w:r w:rsidR="00A92522" w:rsidRPr="006B111C">
              <w:rPr>
                <w:rFonts w:ascii="GHEA Grapalat" w:eastAsia="MS Mincho" w:hAnsi="GHEA Grapalat" w:cs="MS Mincho"/>
                <w:bCs/>
                <w:sz w:val="24"/>
                <w:szCs w:val="24"/>
                <w:lang w:val="hy-AM"/>
              </w:rPr>
              <w:t>ոնդի փայերի ձեռքբերումը նախատեսվ</w:t>
            </w:r>
            <w:r w:rsidR="0093341B" w:rsidRPr="006B111C">
              <w:rPr>
                <w:rFonts w:ascii="GHEA Grapalat" w:eastAsia="MS Mincho" w:hAnsi="GHEA Grapalat" w:cs="MS Mincho"/>
                <w:bCs/>
                <w:sz w:val="24"/>
                <w:szCs w:val="24"/>
                <w:lang w:val="hy-AM"/>
              </w:rPr>
              <w:t>ել</w:t>
            </w:r>
            <w:r w:rsidR="00A92522" w:rsidRPr="006B111C">
              <w:rPr>
                <w:rFonts w:ascii="GHEA Grapalat" w:eastAsia="MS Mincho" w:hAnsi="GHEA Grapalat" w:cs="MS Mincho"/>
                <w:bCs/>
                <w:sz w:val="24"/>
                <w:szCs w:val="24"/>
                <w:lang w:val="hy-AM"/>
              </w:rPr>
              <w:t xml:space="preserve"> է</w:t>
            </w:r>
            <w:r w:rsidR="0093341B" w:rsidRPr="006B111C">
              <w:rPr>
                <w:rFonts w:ascii="GHEA Grapalat" w:eastAsia="MS Mincho" w:hAnsi="GHEA Grapalat" w:cs="MS Mincho"/>
                <w:bCs/>
                <w:sz w:val="24"/>
                <w:szCs w:val="24"/>
                <w:lang w:val="hy-AM"/>
              </w:rPr>
              <w:t>ր</w:t>
            </w:r>
            <w:r w:rsidR="00A92522" w:rsidRPr="006B111C">
              <w:rPr>
                <w:rFonts w:ascii="GHEA Grapalat" w:eastAsia="MS Mincho" w:hAnsi="GHEA Grapalat" w:cs="MS Mincho"/>
                <w:bCs/>
                <w:sz w:val="24"/>
                <w:szCs w:val="24"/>
                <w:lang w:val="hy-AM"/>
              </w:rPr>
              <w:t xml:space="preserve"> իրականացնել տասը մասնաբաժիններով՝ յուրաքանչյուրը մինչև 5 մլրդ</w:t>
            </w:r>
            <w:r w:rsidR="00855476" w:rsidRPr="00855476">
              <w:rPr>
                <w:rFonts w:ascii="GHEA Grapalat" w:eastAsia="MS Mincho" w:hAnsi="GHEA Grapalat" w:cs="MS Mincho"/>
                <w:bCs/>
                <w:sz w:val="24"/>
                <w:szCs w:val="24"/>
                <w:lang w:val="hy-AM"/>
              </w:rPr>
              <w:t>.</w:t>
            </w:r>
            <w:r w:rsidR="00A92522" w:rsidRPr="006B111C">
              <w:rPr>
                <w:rFonts w:ascii="GHEA Grapalat" w:eastAsia="MS Mincho" w:hAnsi="GHEA Grapalat" w:cs="MS Mincho"/>
                <w:bCs/>
                <w:sz w:val="24"/>
                <w:szCs w:val="24"/>
                <w:lang w:val="hy-AM"/>
              </w:rPr>
              <w:t xml:space="preserve"> ՀՀ դրամի չափով։ </w:t>
            </w:r>
          </w:p>
          <w:p w14:paraId="3D143270" w14:textId="2562C726" w:rsidR="00E31B7A" w:rsidRPr="006B111C" w:rsidRDefault="00E31B7A" w:rsidP="00E31B7A">
            <w:pPr>
              <w:autoSpaceDE w:val="0"/>
              <w:autoSpaceDN w:val="0"/>
              <w:adjustRightInd w:val="0"/>
              <w:spacing w:after="0" w:line="360" w:lineRule="auto"/>
              <w:ind w:firstLine="708"/>
              <w:jc w:val="both"/>
              <w:rPr>
                <w:rFonts w:ascii="GHEA Grapalat" w:eastAsia="MS Mincho" w:hAnsi="GHEA Grapalat" w:cs="MS Mincho"/>
                <w:bCs/>
                <w:sz w:val="24"/>
                <w:szCs w:val="24"/>
                <w:lang w:val="hy-AM"/>
              </w:rPr>
            </w:pPr>
            <w:r w:rsidRPr="006B111C">
              <w:rPr>
                <w:rFonts w:ascii="GHEA Grapalat" w:eastAsia="MS Mincho" w:hAnsi="GHEA Grapalat" w:cs="MS Mincho"/>
                <w:bCs/>
                <w:sz w:val="24"/>
                <w:szCs w:val="24"/>
                <w:lang w:val="hy-AM"/>
              </w:rPr>
              <w:t>«Ձեռնարկատեր+Պետություն հակաճգնաժամային ներդրումների կառավարիչ» ՓԲԸ-ի (այսուհետ նաև՝ Ֆոնդի կառավարիչ, գրացնման համար և ամսաթիվ՝ 286.120.1107853/ 27.12.2019թ., ՀՎՀՀ՝ 02819551) «Ձեռնարկատեր+Պետություն հակաճգնաժամային ներդրումներ» փակ ոչ հրապարակային մասնագիտացված պայմանագրային ներդրումային ֆոնդի կանոնները գրանցվել են ՀՀ կենտրոնական բանկի խորհրդի 08.05.2020 թվականի թիվ 70 Ա որոշմամբ (գրանցման վկայական՝ N0045)։</w:t>
            </w:r>
          </w:p>
          <w:p w14:paraId="4ADFC688" w14:textId="77777777" w:rsidR="00E31B7A" w:rsidRPr="006B111C" w:rsidRDefault="00E31B7A" w:rsidP="00E31B7A">
            <w:pPr>
              <w:autoSpaceDE w:val="0"/>
              <w:autoSpaceDN w:val="0"/>
              <w:adjustRightInd w:val="0"/>
              <w:spacing w:after="0" w:line="360" w:lineRule="auto"/>
              <w:ind w:firstLine="708"/>
              <w:jc w:val="both"/>
              <w:rPr>
                <w:rFonts w:ascii="GHEA Grapalat" w:eastAsia="MS Mincho" w:hAnsi="GHEA Grapalat" w:cs="MS Mincho"/>
                <w:bCs/>
                <w:sz w:val="24"/>
                <w:szCs w:val="24"/>
                <w:lang w:val="hy-AM"/>
              </w:rPr>
            </w:pPr>
            <w:r w:rsidRPr="006B111C">
              <w:rPr>
                <w:rFonts w:ascii="GHEA Grapalat" w:eastAsia="MS Mincho" w:hAnsi="GHEA Grapalat" w:cs="MS Mincho"/>
                <w:bCs/>
                <w:sz w:val="24"/>
                <w:szCs w:val="24"/>
                <w:lang w:val="hy-AM"/>
              </w:rPr>
              <w:lastRenderedPageBreak/>
              <w:t>ՀՀ կառավարության՝ 21.05.2020 թվականի թիվ 771-Լ, 24.02.2021 թվականի թիվ 224-Ն, 30.03.2023 թվականի թիվ 434-Ն որոշումների հիմքով ՀՀ կառավարության կողմից իրականացվել է Ֆոնդի փայերի ձեռքբերում՝ 2 մասնաբաժնով, յուրաքանչյուրը 5 միլիարդ ՀՀ դրամի չափով։</w:t>
            </w:r>
          </w:p>
          <w:p w14:paraId="05D03311" w14:textId="77777777" w:rsidR="00E31B7A" w:rsidRPr="006B111C" w:rsidRDefault="00E31B7A" w:rsidP="00E31B7A">
            <w:pPr>
              <w:autoSpaceDE w:val="0"/>
              <w:autoSpaceDN w:val="0"/>
              <w:adjustRightInd w:val="0"/>
              <w:spacing w:after="0" w:line="360" w:lineRule="auto"/>
              <w:ind w:firstLine="708"/>
              <w:jc w:val="both"/>
              <w:rPr>
                <w:rFonts w:ascii="GHEA Grapalat" w:eastAsia="MS Mincho" w:hAnsi="GHEA Grapalat" w:cs="MS Mincho"/>
                <w:bCs/>
                <w:sz w:val="24"/>
                <w:szCs w:val="24"/>
                <w:lang w:val="hy-AM"/>
              </w:rPr>
            </w:pPr>
            <w:r w:rsidRPr="006B111C">
              <w:rPr>
                <w:rFonts w:ascii="GHEA Grapalat" w:eastAsia="MS Mincho" w:hAnsi="GHEA Grapalat" w:cs="MS Mincho"/>
                <w:bCs/>
                <w:sz w:val="24"/>
                <w:szCs w:val="24"/>
                <w:lang w:val="hy-AM"/>
              </w:rPr>
              <w:t>Առաջին մասնաբաժինը տրամադրվել է ՀՀ կառավարության և Ֆոնդի միջև կնքված 06.11.2020թ</w:t>
            </w:r>
            <w:r w:rsidRPr="006B111C">
              <w:rPr>
                <w:rFonts w:ascii="Cambria Math" w:eastAsia="MS Mincho" w:hAnsi="Cambria Math" w:cs="Cambria Math"/>
                <w:bCs/>
                <w:sz w:val="24"/>
                <w:szCs w:val="24"/>
                <w:lang w:val="hy-AM"/>
              </w:rPr>
              <w:t>․</w:t>
            </w:r>
            <w:r w:rsidRPr="006B111C">
              <w:rPr>
                <w:rFonts w:ascii="GHEA Grapalat" w:eastAsia="MS Mincho" w:hAnsi="GHEA Grapalat" w:cs="MS Mincho"/>
                <w:bCs/>
                <w:sz w:val="24"/>
                <w:szCs w:val="24"/>
                <w:lang w:val="hy-AM"/>
              </w:rPr>
              <w:t xml:space="preserve"> 332-20 ներդրումային պայմանագրի (պայմանագիրը հետագայում 2 անգամ փոփոխվել է՝ 04</w:t>
            </w:r>
            <w:r w:rsidRPr="006B111C">
              <w:rPr>
                <w:rFonts w:ascii="Cambria Math" w:eastAsia="MS Mincho" w:hAnsi="Cambria Math" w:cs="Cambria Math"/>
                <w:bCs/>
                <w:sz w:val="24"/>
                <w:szCs w:val="24"/>
                <w:lang w:val="hy-AM"/>
              </w:rPr>
              <w:t>․</w:t>
            </w:r>
            <w:r w:rsidRPr="006B111C">
              <w:rPr>
                <w:rFonts w:ascii="GHEA Grapalat" w:eastAsia="MS Mincho" w:hAnsi="GHEA Grapalat" w:cs="MS Mincho"/>
                <w:bCs/>
                <w:sz w:val="24"/>
                <w:szCs w:val="24"/>
                <w:lang w:val="hy-AM"/>
              </w:rPr>
              <w:t>06</w:t>
            </w:r>
            <w:r w:rsidRPr="006B111C">
              <w:rPr>
                <w:rFonts w:ascii="Cambria Math" w:eastAsia="MS Mincho" w:hAnsi="Cambria Math" w:cs="Cambria Math"/>
                <w:bCs/>
                <w:sz w:val="24"/>
                <w:szCs w:val="24"/>
                <w:lang w:val="hy-AM"/>
              </w:rPr>
              <w:t>․</w:t>
            </w:r>
            <w:r w:rsidRPr="006B111C">
              <w:rPr>
                <w:rFonts w:ascii="GHEA Grapalat" w:eastAsia="MS Mincho" w:hAnsi="GHEA Grapalat" w:cs="MS Mincho"/>
                <w:bCs/>
                <w:sz w:val="24"/>
                <w:szCs w:val="24"/>
                <w:lang w:val="hy-AM"/>
              </w:rPr>
              <w:t>2021թ</w:t>
            </w:r>
            <w:r w:rsidRPr="006B111C">
              <w:rPr>
                <w:rFonts w:ascii="Cambria Math" w:eastAsia="MS Mincho" w:hAnsi="Cambria Math" w:cs="Cambria Math"/>
                <w:bCs/>
                <w:sz w:val="24"/>
                <w:szCs w:val="24"/>
                <w:lang w:val="hy-AM"/>
              </w:rPr>
              <w:t>․</w:t>
            </w:r>
            <w:r w:rsidRPr="006B111C">
              <w:rPr>
                <w:rFonts w:ascii="GHEA Grapalat" w:eastAsia="MS Mincho" w:hAnsi="GHEA Grapalat" w:cs="MS Mincho"/>
                <w:bCs/>
                <w:sz w:val="24"/>
                <w:szCs w:val="24"/>
                <w:lang w:val="hy-AM"/>
              </w:rPr>
              <w:t xml:space="preserve"> և 06.07.2022թ</w:t>
            </w:r>
            <w:r w:rsidRPr="006B111C">
              <w:rPr>
                <w:rFonts w:ascii="Cambria Math" w:eastAsia="MS Mincho" w:hAnsi="Cambria Math" w:cs="Cambria Math"/>
                <w:bCs/>
                <w:sz w:val="24"/>
                <w:szCs w:val="24"/>
                <w:lang w:val="hy-AM"/>
              </w:rPr>
              <w:t>․</w:t>
            </w:r>
            <w:r w:rsidRPr="006B111C">
              <w:rPr>
                <w:rFonts w:ascii="GHEA Grapalat" w:eastAsia="MS Mincho" w:hAnsi="GHEA Grapalat" w:cs="MS Mincho"/>
                <w:bCs/>
                <w:sz w:val="24"/>
                <w:szCs w:val="24"/>
                <w:lang w:val="hy-AM"/>
              </w:rPr>
              <w:t>), իսկ երկրորդ մասնաբաժինը՝ 10.04.2023թ</w:t>
            </w:r>
            <w:r w:rsidRPr="006B111C">
              <w:rPr>
                <w:rFonts w:ascii="Cambria Math" w:eastAsia="MS Mincho" w:hAnsi="Cambria Math" w:cs="Cambria Math"/>
                <w:bCs/>
                <w:sz w:val="24"/>
                <w:szCs w:val="24"/>
                <w:lang w:val="hy-AM"/>
              </w:rPr>
              <w:t>․</w:t>
            </w:r>
            <w:r w:rsidRPr="006B111C">
              <w:rPr>
                <w:rFonts w:ascii="GHEA Grapalat" w:eastAsia="MS Mincho" w:hAnsi="GHEA Grapalat" w:cs="MS Mincho"/>
                <w:bCs/>
                <w:sz w:val="24"/>
                <w:szCs w:val="24"/>
                <w:lang w:val="hy-AM"/>
              </w:rPr>
              <w:t xml:space="preserve"> ներդրումային պայմանագրի հիման վրա։ </w:t>
            </w:r>
          </w:p>
          <w:p w14:paraId="04DA45D0" w14:textId="1F43B69F" w:rsidR="00E31B7A" w:rsidRPr="006B111C" w:rsidRDefault="00E31B7A" w:rsidP="00E31B7A">
            <w:pPr>
              <w:autoSpaceDE w:val="0"/>
              <w:autoSpaceDN w:val="0"/>
              <w:adjustRightInd w:val="0"/>
              <w:spacing w:after="0" w:line="360" w:lineRule="auto"/>
              <w:ind w:firstLine="708"/>
              <w:jc w:val="both"/>
              <w:rPr>
                <w:rFonts w:ascii="GHEA Grapalat" w:eastAsia="MS Mincho" w:hAnsi="GHEA Grapalat" w:cs="MS Mincho"/>
                <w:bCs/>
                <w:sz w:val="24"/>
                <w:szCs w:val="24"/>
                <w:lang w:val="hy-AM"/>
              </w:rPr>
            </w:pPr>
            <w:r w:rsidRPr="006B111C">
              <w:rPr>
                <w:rFonts w:ascii="GHEA Grapalat" w:eastAsia="MS Mincho" w:hAnsi="GHEA Grapalat" w:cs="MS Mincho"/>
                <w:bCs/>
                <w:sz w:val="24"/>
                <w:szCs w:val="24"/>
                <w:lang w:val="hy-AM"/>
              </w:rPr>
              <w:t>ՀՀ կառավարության 27.06.2024 թվականի թիվ 1002-Ն որոշման հիմքով 31.07.2024 թվականին իրականացվել է Ֆոնդի փայերի մարում 1.7 միլիարդ ՀՀ դրամի չափով՝ Ֆոնդի չտեղաբաշխված միջոցներից։</w:t>
            </w:r>
          </w:p>
          <w:p w14:paraId="4D408185" w14:textId="77777777" w:rsidR="00AD19E8" w:rsidRPr="006B111C" w:rsidRDefault="00AD19E8" w:rsidP="00AD19E8">
            <w:pPr>
              <w:shd w:val="clear" w:color="auto" w:fill="FFFFFF"/>
              <w:spacing w:after="0" w:line="360" w:lineRule="auto"/>
              <w:ind w:firstLine="720"/>
              <w:jc w:val="both"/>
              <w:rPr>
                <w:rFonts w:ascii="GHEA Grapalat" w:eastAsia="Sylfaen" w:hAnsi="GHEA Grapalat"/>
                <w:bCs/>
                <w:noProof/>
                <w:sz w:val="24"/>
                <w:szCs w:val="24"/>
                <w:lang w:val="hy-AM"/>
              </w:rPr>
            </w:pPr>
            <w:r w:rsidRPr="006B111C">
              <w:rPr>
                <w:rFonts w:ascii="GHEA Grapalat" w:eastAsia="Sylfaen" w:hAnsi="GHEA Grapalat"/>
                <w:bCs/>
                <w:noProof/>
                <w:sz w:val="24"/>
                <w:szCs w:val="24"/>
                <w:lang w:val="hy-AM"/>
              </w:rPr>
              <w:t xml:space="preserve">Հատկանշական է, որ </w:t>
            </w:r>
            <w:r w:rsidRPr="006B111C">
              <w:rPr>
                <w:rFonts w:ascii="GHEA Grapalat" w:eastAsia="Times New Roman" w:hAnsi="GHEA Grapalat" w:cs="Times New Roman"/>
                <w:color w:val="000000"/>
                <w:sz w:val="24"/>
                <w:szCs w:val="24"/>
                <w:lang w:val="hy-AM"/>
              </w:rPr>
              <w:t xml:space="preserve">ՀՀ կառավարության 2021 թվականի հունվարի 14-ի թիվ 110-Լ որոշման 1-ին կետի 2-րդ ենթակետի համաձայն </w:t>
            </w:r>
            <w:r w:rsidRPr="006B111C">
              <w:rPr>
                <w:rFonts w:ascii="GHEA Grapalat" w:eastAsia="Sylfaen" w:hAnsi="GHEA Grapalat"/>
                <w:b/>
                <w:bCs/>
                <w:noProof/>
                <w:sz w:val="24"/>
                <w:szCs w:val="24"/>
                <w:lang w:val="hy-AM"/>
              </w:rPr>
              <w:t>ուժը կորցրած է ճանաչվել</w:t>
            </w:r>
            <w:r w:rsidRPr="006B111C">
              <w:rPr>
                <w:rFonts w:ascii="GHEA Grapalat" w:eastAsia="Times New Roman" w:hAnsi="GHEA Grapalat" w:cs="Times New Roman"/>
                <w:color w:val="000000"/>
                <w:sz w:val="24"/>
                <w:szCs w:val="24"/>
                <w:lang w:val="hy-AM"/>
              </w:rPr>
              <w:t xml:space="preserve"> Որոշման </w:t>
            </w:r>
            <w:r w:rsidRPr="006B111C">
              <w:rPr>
                <w:rFonts w:ascii="GHEA Grapalat" w:eastAsia="Sylfaen" w:hAnsi="GHEA Grapalat"/>
                <w:bCs/>
                <w:noProof/>
                <w:sz w:val="24"/>
                <w:szCs w:val="24"/>
                <w:lang w:val="hy-AM"/>
              </w:rPr>
              <w:t xml:space="preserve">Հավելված 1-ի 4-րդ կետի 5-րդ ենթակետը, որի համաձայն սահմանվել էր, որ՝ </w:t>
            </w:r>
            <w:r w:rsidRPr="006B111C">
              <w:rPr>
                <w:rFonts w:ascii="GHEA Grapalat" w:hAnsi="GHEA Grapalat" w:cs="Arial"/>
                <w:i/>
                <w:color w:val="333333"/>
                <w:sz w:val="24"/>
                <w:szCs w:val="24"/>
                <w:shd w:val="clear" w:color="auto" w:fill="FFFFFF"/>
                <w:lang w:val="hy-AM"/>
              </w:rPr>
              <w:t>«</w:t>
            </w:r>
            <w:r w:rsidRPr="006B111C">
              <w:rPr>
                <w:rFonts w:ascii="GHEA Grapalat" w:hAnsi="GHEA Grapalat"/>
                <w:i/>
                <w:color w:val="000000"/>
                <w:sz w:val="24"/>
                <w:szCs w:val="24"/>
                <w:shd w:val="clear" w:color="auto" w:fill="FFFFFF"/>
                <w:lang w:val="hy-AM"/>
              </w:rPr>
              <w:t xml:space="preserve">Ծրագրի շրջանակներում նախատեսվում է կնքել ներդրումային պայմանագիր Հայաստանի Հանրապետության կառավարության՝ ի դեմս Հայաստանի Հանրապետության էկոնոմիկայի նախարարի և ֆոնդի կառավարչի միջև, որում կնախատեսվեն առնվազն հետևյալ պայմանները՝ </w:t>
            </w:r>
            <w:r w:rsidRPr="006B111C">
              <w:rPr>
                <w:rFonts w:ascii="Cambria Math" w:hAnsi="Cambria Math" w:cs="Cambria Math"/>
                <w:i/>
                <w:color w:val="000000"/>
                <w:sz w:val="24"/>
                <w:szCs w:val="24"/>
                <w:shd w:val="clear" w:color="auto" w:fill="FFFFFF"/>
                <w:lang w:val="hy-AM"/>
              </w:rPr>
              <w:t>․․․</w:t>
            </w:r>
          </w:p>
          <w:p w14:paraId="3EB598DE" w14:textId="77777777" w:rsidR="00AD19E8" w:rsidRPr="006B111C" w:rsidRDefault="00AD19E8" w:rsidP="00AD19E8">
            <w:pPr>
              <w:shd w:val="clear" w:color="auto" w:fill="FFFFFF"/>
              <w:spacing w:after="0" w:line="360" w:lineRule="auto"/>
              <w:ind w:firstLine="375"/>
              <w:jc w:val="both"/>
              <w:rPr>
                <w:rFonts w:ascii="GHEA Grapalat" w:eastAsia="Times New Roman" w:hAnsi="GHEA Grapalat" w:cs="Times New Roman"/>
                <w:i/>
                <w:color w:val="000000"/>
                <w:sz w:val="24"/>
                <w:szCs w:val="24"/>
                <w:lang w:val="hy-AM"/>
              </w:rPr>
            </w:pPr>
            <w:r w:rsidRPr="006B111C">
              <w:rPr>
                <w:rFonts w:ascii="GHEA Grapalat" w:eastAsia="Times New Roman" w:hAnsi="GHEA Grapalat" w:cs="Times New Roman"/>
                <w:i/>
                <w:color w:val="000000"/>
                <w:sz w:val="24"/>
                <w:szCs w:val="24"/>
                <w:lang w:val="hy-AM"/>
              </w:rPr>
              <w:t>5) ֆոնդի կողմից ներդրումներ կարող են իրականացվել այն առևտրային կազմակերպություններում, որոնք՝</w:t>
            </w:r>
          </w:p>
          <w:p w14:paraId="57B65669" w14:textId="77777777" w:rsidR="00AD19E8" w:rsidRPr="006B111C" w:rsidRDefault="00AD19E8" w:rsidP="00AD19E8">
            <w:pPr>
              <w:shd w:val="clear" w:color="auto" w:fill="FFFFFF"/>
              <w:spacing w:after="0" w:line="360" w:lineRule="auto"/>
              <w:ind w:firstLine="375"/>
              <w:jc w:val="both"/>
              <w:rPr>
                <w:rFonts w:ascii="GHEA Grapalat" w:eastAsia="Times New Roman" w:hAnsi="GHEA Grapalat" w:cs="Times New Roman"/>
                <w:i/>
                <w:color w:val="000000"/>
                <w:sz w:val="24"/>
                <w:szCs w:val="24"/>
                <w:lang w:val="hy-AM"/>
              </w:rPr>
            </w:pPr>
            <w:r w:rsidRPr="006B111C">
              <w:rPr>
                <w:rFonts w:ascii="GHEA Grapalat" w:eastAsia="Times New Roman" w:hAnsi="GHEA Grapalat" w:cs="Times New Roman"/>
                <w:i/>
                <w:color w:val="000000"/>
                <w:sz w:val="24"/>
                <w:szCs w:val="24"/>
                <w:lang w:val="hy-AM"/>
              </w:rPr>
              <w:t xml:space="preserve">ա. ֆոնդի կողմից ներդրման իրականացման դեպքում միաժամանակ կստանան առնվազն նույն չափով ներդրում մասնավոր ներդրողից: Ընդ որում, նոր մեկնարկող ծրագրերի դեպքում մասնավոր ներդրումը պետք է իրականացվի դրամական միջոցներով: Ֆոնդի և մասնավոր ներդրողի ներդրումների արդյունքում կազմակերպության սեփական կապիտալը պետք է ավելանա այդ ներդրումների հանրագումարի չափով: Այն դեպքում, երբ ֆոնդի կողմից ներդրումն իրականացվում է արդեն մեկնարկած ներդրումային ծրագրում, սույն պարբերությամբ նախատեսված պայմանը համարվում է բավարարված, եթե ֆոնդի կողմից ներդրման իրականացման պահին կազմակերպության զուտ ակտիվների արժեքը գերազանցում է ֆոնդի ներդրման ընդհանուր արժեքը, և առնվազն ֆոնդի </w:t>
            </w:r>
            <w:r w:rsidRPr="006B111C">
              <w:rPr>
                <w:rFonts w:ascii="GHEA Grapalat" w:eastAsia="Times New Roman" w:hAnsi="GHEA Grapalat" w:cs="Times New Roman"/>
                <w:i/>
                <w:color w:val="000000"/>
                <w:sz w:val="24"/>
                <w:szCs w:val="24"/>
                <w:lang w:val="hy-AM"/>
              </w:rPr>
              <w:lastRenderedPageBreak/>
              <w:t>մասնակցության արժեքին համարժեք ակտիվները երրորդ անձանց պահանջներով ծանրաբեռնված չեն,</w:t>
            </w:r>
          </w:p>
          <w:p w14:paraId="091DEB37" w14:textId="2D376890" w:rsidR="00AD19E8" w:rsidRPr="006B111C" w:rsidRDefault="00AD19E8" w:rsidP="00AD19E8">
            <w:pPr>
              <w:shd w:val="clear" w:color="auto" w:fill="FFFFFF"/>
              <w:spacing w:after="0" w:line="360" w:lineRule="auto"/>
              <w:ind w:firstLine="375"/>
              <w:jc w:val="both"/>
              <w:rPr>
                <w:rFonts w:ascii="GHEA Grapalat" w:eastAsia="Times New Roman" w:hAnsi="GHEA Grapalat" w:cs="Times New Roman"/>
                <w:i/>
                <w:color w:val="000000"/>
                <w:sz w:val="24"/>
                <w:szCs w:val="24"/>
                <w:lang w:val="hy-AM"/>
              </w:rPr>
            </w:pPr>
            <w:r w:rsidRPr="006B111C">
              <w:rPr>
                <w:rFonts w:ascii="GHEA Grapalat" w:eastAsia="Times New Roman" w:hAnsi="GHEA Grapalat" w:cs="Times New Roman"/>
                <w:i/>
                <w:color w:val="000000"/>
                <w:sz w:val="24"/>
                <w:szCs w:val="24"/>
                <w:lang w:val="hy-AM"/>
              </w:rPr>
              <w:t>բ. ֆոնդի և մասնավոր ներդրողի կողմից ներդրման իրականացման դեպքում կազմակերպությունը միևնույն ժամանակ կստանա առնվազն այդ ներդրումների հանրագումարի չափով վարկային միջոցներ.»։</w:t>
            </w:r>
          </w:p>
          <w:p w14:paraId="41B321FF" w14:textId="729E5409" w:rsidR="00FD055B" w:rsidRDefault="00FD055B">
            <w:pPr>
              <w:spacing w:after="0" w:line="360" w:lineRule="auto"/>
              <w:ind w:firstLine="720"/>
              <w:jc w:val="both"/>
              <w:rPr>
                <w:rFonts w:ascii="GHEA Grapalat" w:eastAsia="Sylfaen" w:hAnsi="GHEA Grapalat"/>
                <w:noProof/>
                <w:sz w:val="24"/>
                <w:szCs w:val="24"/>
                <w:lang w:val="hy-AM"/>
              </w:rPr>
            </w:pPr>
            <w:r w:rsidRPr="006B111C">
              <w:rPr>
                <w:rFonts w:ascii="GHEA Grapalat" w:eastAsia="Sylfaen" w:hAnsi="GHEA Grapalat"/>
                <w:noProof/>
                <w:sz w:val="24"/>
                <w:szCs w:val="24"/>
                <w:lang w:val="hy-AM"/>
              </w:rPr>
              <w:t xml:space="preserve">Ի կատարումն վերը հիշատակված </w:t>
            </w:r>
            <w:r w:rsidRPr="006B111C">
              <w:rPr>
                <w:rFonts w:ascii="GHEA Grapalat" w:eastAsia="Times New Roman" w:hAnsi="GHEA Grapalat" w:cs="Times New Roman"/>
                <w:color w:val="000000"/>
                <w:sz w:val="24"/>
                <w:szCs w:val="24"/>
                <w:lang w:val="hy-AM"/>
              </w:rPr>
              <w:t xml:space="preserve">ՀՀ կառավարության 2021 թվականի հունվարի 14-ի թիվ 110-Լ որոշման՝ </w:t>
            </w:r>
            <w:r w:rsidRPr="006B111C">
              <w:rPr>
                <w:rFonts w:ascii="GHEA Grapalat" w:eastAsia="Sylfaen" w:hAnsi="GHEA Grapalat"/>
                <w:noProof/>
                <w:sz w:val="24"/>
                <w:szCs w:val="24"/>
                <w:lang w:val="hy-AM"/>
              </w:rPr>
              <w:t>2021 թվականի հունիսի 4-ին ՀՀ Կառավարության և Ֆոնդի կառավարչի միջև կնքվել է համաձայնագիր, որով, ի թիվս այլ կարգավորումների, ուժը կորցրած է ճանաչվել ՀՀ Կառավարության և Ֆոնդի կառավարչի միջև 2020 թվականի նոյեմբերի 6-ին կնքված առաջին ներդրումային պայմանագրի 3</w:t>
            </w:r>
            <w:r w:rsidRPr="006B111C">
              <w:rPr>
                <w:rFonts w:ascii="Cambria Math" w:eastAsia="Sylfaen" w:hAnsi="Cambria Math" w:cs="Cambria Math"/>
                <w:noProof/>
                <w:sz w:val="24"/>
                <w:szCs w:val="24"/>
                <w:lang w:val="hy-AM"/>
              </w:rPr>
              <w:t>․</w:t>
            </w:r>
            <w:r w:rsidRPr="006B111C">
              <w:rPr>
                <w:rFonts w:ascii="GHEA Grapalat" w:eastAsia="Sylfaen" w:hAnsi="GHEA Grapalat"/>
                <w:noProof/>
                <w:sz w:val="24"/>
                <w:szCs w:val="24"/>
                <w:lang w:val="hy-AM"/>
              </w:rPr>
              <w:t>11 կետը, որով սահմանվել էր, որ պորտֆելային ընկերությունը Ֆոնդի կողմից ներդրման իրականացման դեպքում կստանա առնվազն նույն չափով ներդրում մասնավոր ներդրողից, միևնույն ժամանակ կստանա առնվազն այդ ներդրումների հանրագումարի չափով վարկային միջոցներ։</w:t>
            </w:r>
          </w:p>
          <w:p w14:paraId="1C52B9FD" w14:textId="77777777" w:rsidR="006B111C" w:rsidRPr="006B111C" w:rsidRDefault="006B111C" w:rsidP="006B111C">
            <w:pPr>
              <w:spacing w:after="0" w:line="360" w:lineRule="auto"/>
              <w:ind w:firstLine="720"/>
              <w:jc w:val="both"/>
              <w:rPr>
                <w:rFonts w:ascii="GHEA Grapalat" w:eastAsia="Sylfaen" w:hAnsi="GHEA Grapalat"/>
                <w:noProof/>
                <w:sz w:val="24"/>
                <w:szCs w:val="24"/>
                <w:lang w:val="hy-AM"/>
              </w:rPr>
            </w:pPr>
            <w:r w:rsidRPr="006B111C">
              <w:rPr>
                <w:rFonts w:ascii="GHEA Grapalat" w:eastAsia="Sylfaen" w:hAnsi="GHEA Grapalat"/>
                <w:noProof/>
                <w:sz w:val="24"/>
                <w:szCs w:val="24"/>
                <w:lang w:val="hy-AM"/>
              </w:rPr>
              <w:t>Ֆոնդի կառավարչի հիմնադիրը և 100% բաժնետերը հանդիսացել է «Հայաստանի պետական հետաքրքրությունների ֆոնդ» ՓԲ ընկերությունը, սակայն ի կատարումն ՀՀ կառավարության 29.08.2024 թվականի թիվ 1391-Ա որոշման՝ 11.09.2024 թվականին Հայաստանի Հանրապետության՝ ի դեմս Տարածքային կառավարման և ենթակառուցվածքների նախարարության պետական գույքի կառավարման կոմիտեի (այսուհետ՝ Կոմիտե) և «Հայաստանի պետական հետաքրքրությունների ֆոնդ» ՓԲԸ-ի միջև կնքվել է Ֆոնդի կառավարչի բաժնետոմսերի նվիրատվության պայմանագիր, և Ֆոնդի կառավարչի բաժնետոմսերի փաթեթի կառավարման լիազորությունները վերապահվել են Կոմիտեին:</w:t>
            </w:r>
          </w:p>
          <w:p w14:paraId="3D70A1F8" w14:textId="1CF745B4" w:rsidR="00CA1F0A" w:rsidRPr="006B111C" w:rsidRDefault="00CA1F0A" w:rsidP="00CA1F0A">
            <w:pPr>
              <w:spacing w:after="0" w:line="360" w:lineRule="auto"/>
              <w:ind w:firstLine="720"/>
              <w:jc w:val="both"/>
              <w:rPr>
                <w:rFonts w:ascii="GHEA Grapalat" w:eastAsia="Sylfaen" w:hAnsi="GHEA Grapalat"/>
                <w:noProof/>
                <w:sz w:val="24"/>
                <w:szCs w:val="24"/>
                <w:lang w:val="hy-AM"/>
              </w:rPr>
            </w:pPr>
            <w:r w:rsidRPr="006B111C">
              <w:rPr>
                <w:rFonts w:ascii="GHEA Grapalat" w:eastAsia="Sylfaen" w:hAnsi="GHEA Grapalat"/>
                <w:noProof/>
                <w:sz w:val="24"/>
                <w:szCs w:val="24"/>
                <w:lang w:val="hy-AM"/>
              </w:rPr>
              <w:t>Ֆոնդի կառավարչի տնօրենների խորհրդի որոշումների հիման վրա 2021-2023 թվականների ընթացքում Ֆոնդի կողմից իրականացվել են բաժնեմասնակցային ներդրումներ թվով 10 փակ բաժնետիրական ընկերություններում</w:t>
            </w:r>
            <w:r w:rsidR="008D2640">
              <w:rPr>
                <w:rFonts w:ascii="GHEA Grapalat" w:eastAsia="Sylfaen" w:hAnsi="GHEA Grapalat"/>
                <w:noProof/>
                <w:sz w:val="24"/>
                <w:szCs w:val="24"/>
                <w:lang w:val="hy-AM"/>
              </w:rPr>
              <w:t xml:space="preserve"> </w:t>
            </w:r>
            <w:r w:rsidR="008D2640" w:rsidRPr="008D2640">
              <w:rPr>
                <w:rFonts w:ascii="GHEA Grapalat" w:eastAsia="Sylfaen" w:hAnsi="GHEA Grapalat"/>
                <w:noProof/>
                <w:sz w:val="24"/>
                <w:szCs w:val="24"/>
                <w:lang w:val="hy-AM"/>
              </w:rPr>
              <w:t xml:space="preserve">(այսուհետ նաև՝ </w:t>
            </w:r>
            <w:r w:rsidR="008D2640">
              <w:rPr>
                <w:rFonts w:ascii="GHEA Grapalat" w:eastAsia="Sylfaen" w:hAnsi="GHEA Grapalat"/>
                <w:noProof/>
                <w:sz w:val="24"/>
                <w:szCs w:val="24"/>
                <w:lang w:val="hy-AM"/>
              </w:rPr>
              <w:t>պորտֆելային ընկերություններ</w:t>
            </w:r>
            <w:r w:rsidR="008D2640" w:rsidRPr="008D2640">
              <w:rPr>
                <w:rFonts w:ascii="GHEA Grapalat" w:eastAsia="Sylfaen" w:hAnsi="GHEA Grapalat"/>
                <w:noProof/>
                <w:sz w:val="24"/>
                <w:szCs w:val="24"/>
                <w:lang w:val="hy-AM"/>
              </w:rPr>
              <w:t>)</w:t>
            </w:r>
            <w:r w:rsidRPr="008D2640">
              <w:rPr>
                <w:rFonts w:ascii="GHEA Grapalat" w:eastAsia="Sylfaen" w:hAnsi="GHEA Grapalat"/>
                <w:noProof/>
                <w:sz w:val="24"/>
                <w:szCs w:val="24"/>
                <w:lang w:val="hy-AM"/>
              </w:rPr>
              <w:t>, որոնց</w:t>
            </w:r>
            <w:r w:rsidRPr="006B111C">
              <w:rPr>
                <w:rFonts w:ascii="GHEA Grapalat" w:eastAsia="Sylfaen" w:hAnsi="GHEA Grapalat"/>
                <w:noProof/>
                <w:sz w:val="24"/>
                <w:szCs w:val="24"/>
                <w:lang w:val="hy-AM"/>
              </w:rPr>
              <w:t xml:space="preserve"> արդյունքում Ֆոնդի միջոցներից նշված ընկերություններին փոխանցվել է շուրջ </w:t>
            </w:r>
            <w:r w:rsidRPr="006B111C">
              <w:rPr>
                <w:rFonts w:ascii="GHEA Grapalat" w:eastAsia="Sylfaen" w:hAnsi="GHEA Grapalat"/>
                <w:noProof/>
                <w:sz w:val="24"/>
                <w:szCs w:val="24"/>
                <w:lang w:val="hy-AM"/>
              </w:rPr>
              <w:lastRenderedPageBreak/>
              <w:t>6.65 միլիարդ ՀՀ դրամ։ Նշված ընկերություններից 2-ի դեպքում արդեն իսկ իրականացվել է Ֆոնդին պատկանող բաժնետոմսերի վաճառք</w:t>
            </w:r>
            <w:r w:rsidRPr="006B111C">
              <w:rPr>
                <w:rFonts w:ascii="Cambria Math" w:eastAsia="Sylfaen" w:hAnsi="Cambria Math" w:cs="Cambria Math"/>
                <w:noProof/>
                <w:sz w:val="24"/>
                <w:szCs w:val="24"/>
                <w:lang w:val="hy-AM"/>
              </w:rPr>
              <w:t>․</w:t>
            </w:r>
            <w:r w:rsidRPr="006B111C">
              <w:rPr>
                <w:rFonts w:ascii="GHEA Grapalat" w:eastAsia="Sylfaen" w:hAnsi="GHEA Grapalat"/>
                <w:noProof/>
                <w:sz w:val="24"/>
                <w:szCs w:val="24"/>
                <w:lang w:val="hy-AM"/>
              </w:rPr>
              <w:t xml:space="preserve"> «Սիդ Թու Ֆարմ» ՓԲԸ-ի` Ֆոնդին պատկանող բաժնետոմսերը մյուս բաժնետիրոջը վաճառելու միջոցով (ներդրված գումար 265,9 միլիոն ՀՀ դրամ, վաճառքի գումար 346 միլիոն ՀՀ դրամ), իսկ «Ժամանակակից վիրաբուժության կլինիկա» ՓԲԸ դեպքում՝ երրորդ անձի վաճառելու միջոցով (ներդրված գումար 63 միլիոն ՀՀ դրամ, վաճառքի գումար 63,9 միլիոն ՀՀ դրամ)։  Բացի այդ, Ֆոնդի կողմից ստանձնվել է 4 միլիոն ԱՄՆ դոլարի չափով ԵՄ – Հայաստան ՓՄՁ Հիմնադրամ ՀՍԳ ֆոնդի փայերի ձեռքբերման հանձնառություն (17.07.2025 թվականի դրությամբ փաստացի ձեռք են բերվել 2.387 միլիոն ԱՄՆ դոլարի չափով փայեր)։ Ֆոնդի կողմից իրականացված ներդրումների մանրամասները ներկայացված են ստորև</w:t>
            </w:r>
            <w:r w:rsidRPr="006B111C">
              <w:rPr>
                <w:rFonts w:ascii="Cambria Math" w:eastAsia="Sylfaen" w:hAnsi="Cambria Math" w:cs="Cambria Math"/>
                <w:noProof/>
                <w:sz w:val="24"/>
                <w:szCs w:val="24"/>
                <w:lang w:val="hy-AM"/>
              </w:rPr>
              <w:t>․</w:t>
            </w:r>
          </w:p>
          <w:p w14:paraId="01D514B8" w14:textId="77777777" w:rsidR="00CA1F0A" w:rsidRPr="006B111C" w:rsidRDefault="00CA1F0A" w:rsidP="00CA1F0A">
            <w:pPr>
              <w:spacing w:after="0" w:line="360" w:lineRule="auto"/>
              <w:ind w:firstLine="720"/>
              <w:jc w:val="both"/>
              <w:rPr>
                <w:rFonts w:ascii="GHEA Grapalat" w:eastAsia="MS Mincho" w:hAnsi="GHEA Grapalat" w:cs="MS Mincho"/>
                <w:noProof/>
                <w:sz w:val="24"/>
                <w:szCs w:val="24"/>
                <w:lang w:val="hy-AM"/>
              </w:rPr>
            </w:pPr>
            <w:r w:rsidRPr="006B111C">
              <w:rPr>
                <w:rFonts w:ascii="GHEA Grapalat" w:hAnsi="GHEA Grapalat" w:cs="Arial"/>
                <w:color w:val="333333"/>
                <w:sz w:val="24"/>
                <w:szCs w:val="24"/>
                <w:shd w:val="clear" w:color="auto" w:fill="FFFFFF"/>
                <w:lang w:val="hy-AM"/>
              </w:rPr>
              <w:t>1</w:t>
            </w:r>
            <w:r w:rsidRPr="006B111C">
              <w:rPr>
                <w:rFonts w:ascii="Cambria Math" w:eastAsia="MS Mincho" w:hAnsi="Cambria Math" w:cs="Cambria Math"/>
                <w:noProof/>
                <w:sz w:val="24"/>
                <w:szCs w:val="24"/>
                <w:lang w:val="hy-AM"/>
              </w:rPr>
              <w:t>․</w:t>
            </w:r>
            <w:r w:rsidRPr="006B111C">
              <w:rPr>
                <w:rFonts w:ascii="GHEA Grapalat" w:eastAsia="MS Mincho" w:hAnsi="GHEA Grapalat" w:cs="MS Mincho"/>
                <w:noProof/>
                <w:sz w:val="24"/>
                <w:szCs w:val="24"/>
                <w:lang w:val="hy-AM"/>
              </w:rPr>
              <w:t xml:space="preserve"> «Սիդ թու Ֆարմ» ՓԲԸ – 49% – 265,925,000 դրամ,</w:t>
            </w:r>
          </w:p>
          <w:p w14:paraId="6688793C" w14:textId="77777777" w:rsidR="00CA1F0A" w:rsidRPr="006B111C" w:rsidRDefault="00CA1F0A" w:rsidP="00CA1F0A">
            <w:pPr>
              <w:spacing w:after="0" w:line="360" w:lineRule="auto"/>
              <w:ind w:firstLine="720"/>
              <w:jc w:val="both"/>
              <w:rPr>
                <w:rFonts w:ascii="GHEA Grapalat" w:eastAsia="MS Mincho" w:hAnsi="GHEA Grapalat" w:cs="MS Mincho"/>
                <w:noProof/>
                <w:sz w:val="24"/>
                <w:szCs w:val="24"/>
                <w:lang w:val="hy-AM"/>
              </w:rPr>
            </w:pPr>
            <w:r w:rsidRPr="006B111C">
              <w:rPr>
                <w:rFonts w:ascii="GHEA Grapalat" w:eastAsia="MS Mincho" w:hAnsi="GHEA Grapalat" w:cs="MS Mincho"/>
                <w:noProof/>
                <w:sz w:val="24"/>
                <w:szCs w:val="24"/>
                <w:lang w:val="hy-AM"/>
              </w:rPr>
              <w:t>2</w:t>
            </w:r>
            <w:r w:rsidRPr="006B111C">
              <w:rPr>
                <w:rFonts w:ascii="Cambria Math" w:eastAsia="MS Mincho" w:hAnsi="Cambria Math" w:cs="Cambria Math"/>
                <w:noProof/>
                <w:sz w:val="24"/>
                <w:szCs w:val="24"/>
                <w:lang w:val="hy-AM"/>
              </w:rPr>
              <w:t>․</w:t>
            </w:r>
            <w:r w:rsidRPr="006B111C">
              <w:rPr>
                <w:rFonts w:ascii="GHEA Grapalat" w:eastAsia="MS Mincho" w:hAnsi="GHEA Grapalat" w:cs="MS Mincho"/>
                <w:noProof/>
                <w:sz w:val="24"/>
                <w:szCs w:val="24"/>
                <w:lang w:val="hy-AM"/>
              </w:rPr>
              <w:t xml:space="preserve"> «Ժամանակակից վիրաբուժության կլինիկա» ՓԲԸ – 49,32% – 63,000,000 դրամ,</w:t>
            </w:r>
          </w:p>
          <w:p w14:paraId="1C9FDAF4" w14:textId="77777777" w:rsidR="00CA1F0A" w:rsidRPr="006B111C" w:rsidRDefault="00CA1F0A" w:rsidP="00CA1F0A">
            <w:pPr>
              <w:spacing w:after="0" w:line="360" w:lineRule="auto"/>
              <w:ind w:firstLine="720"/>
              <w:jc w:val="both"/>
              <w:rPr>
                <w:rFonts w:ascii="GHEA Grapalat" w:hAnsi="GHEA Grapalat"/>
                <w:sz w:val="24"/>
                <w:szCs w:val="24"/>
                <w:lang w:val="hy-AM"/>
              </w:rPr>
            </w:pPr>
            <w:r w:rsidRPr="006B111C">
              <w:rPr>
                <w:rFonts w:ascii="GHEA Grapalat" w:eastAsia="MS Mincho" w:hAnsi="GHEA Grapalat" w:cs="MS Mincho"/>
                <w:noProof/>
                <w:sz w:val="24"/>
                <w:szCs w:val="24"/>
                <w:lang w:val="hy-AM"/>
              </w:rPr>
              <w:t>3</w:t>
            </w:r>
            <w:r w:rsidRPr="006B111C">
              <w:rPr>
                <w:rFonts w:ascii="Cambria Math" w:eastAsia="MS Mincho" w:hAnsi="Cambria Math" w:cs="Cambria Math"/>
                <w:noProof/>
                <w:sz w:val="24"/>
                <w:szCs w:val="24"/>
                <w:lang w:val="hy-AM"/>
              </w:rPr>
              <w:t>․</w:t>
            </w:r>
            <w:r w:rsidRPr="006B111C">
              <w:rPr>
                <w:rFonts w:ascii="GHEA Grapalat" w:eastAsia="MS Mincho" w:hAnsi="GHEA Grapalat" w:cs="MS Mincho"/>
                <w:noProof/>
                <w:sz w:val="24"/>
                <w:szCs w:val="24"/>
                <w:lang w:val="hy-AM"/>
              </w:rPr>
              <w:t xml:space="preserve"> </w:t>
            </w:r>
            <w:r w:rsidRPr="006B111C">
              <w:rPr>
                <w:rFonts w:ascii="GHEA Grapalat" w:hAnsi="GHEA Grapalat"/>
                <w:sz w:val="24"/>
                <w:szCs w:val="24"/>
                <w:lang w:val="hy-AM"/>
              </w:rPr>
              <w:t>«Յունիվերսալ Քլոզրս» ՓԲԸ – 49,01</w:t>
            </w:r>
            <w:r w:rsidRPr="006B111C">
              <w:rPr>
                <w:rFonts w:ascii="GHEA Grapalat" w:eastAsia="MS Mincho" w:hAnsi="GHEA Grapalat" w:cs="MS Mincho"/>
                <w:noProof/>
                <w:sz w:val="24"/>
                <w:szCs w:val="24"/>
                <w:lang w:val="hy-AM"/>
              </w:rPr>
              <w:t>%</w:t>
            </w:r>
            <w:r w:rsidRPr="006B111C">
              <w:rPr>
                <w:rFonts w:ascii="GHEA Grapalat" w:hAnsi="GHEA Grapalat"/>
                <w:sz w:val="24"/>
                <w:szCs w:val="24"/>
                <w:lang w:val="hy-AM"/>
              </w:rPr>
              <w:t>, - 1,676,999,973 դրամ,</w:t>
            </w:r>
          </w:p>
          <w:p w14:paraId="3B9F7930" w14:textId="77777777" w:rsidR="00CA1F0A" w:rsidRPr="006B111C" w:rsidRDefault="00CA1F0A" w:rsidP="00CA1F0A">
            <w:pPr>
              <w:spacing w:after="0" w:line="360" w:lineRule="auto"/>
              <w:ind w:firstLine="720"/>
              <w:jc w:val="both"/>
              <w:rPr>
                <w:rFonts w:ascii="GHEA Grapalat" w:eastAsia="MS Mincho" w:hAnsi="GHEA Grapalat" w:cs="MS Mincho"/>
                <w:sz w:val="24"/>
                <w:szCs w:val="24"/>
                <w:lang w:val="hy-AM"/>
              </w:rPr>
            </w:pPr>
            <w:r w:rsidRPr="006B111C">
              <w:rPr>
                <w:rFonts w:ascii="GHEA Grapalat" w:hAnsi="GHEA Grapalat"/>
                <w:sz w:val="24"/>
                <w:szCs w:val="24"/>
                <w:lang w:val="hy-AM"/>
              </w:rPr>
              <w:t>4</w:t>
            </w:r>
            <w:r w:rsidRPr="006B111C">
              <w:rPr>
                <w:rFonts w:ascii="Cambria Math" w:eastAsia="MS Mincho" w:hAnsi="Cambria Math" w:cs="Cambria Math"/>
                <w:sz w:val="24"/>
                <w:szCs w:val="24"/>
                <w:lang w:val="hy-AM"/>
              </w:rPr>
              <w:t>․</w:t>
            </w:r>
            <w:r w:rsidRPr="006B111C">
              <w:rPr>
                <w:rFonts w:ascii="GHEA Grapalat" w:eastAsia="MS Mincho" w:hAnsi="GHEA Grapalat" w:cs="MS Mincho"/>
                <w:sz w:val="24"/>
                <w:szCs w:val="24"/>
                <w:lang w:val="hy-AM"/>
              </w:rPr>
              <w:t xml:space="preserve"> «Սի Էֆ Դաբլյու» ՓԲԸ -  49</w:t>
            </w:r>
            <w:r w:rsidRPr="006B111C">
              <w:rPr>
                <w:rFonts w:ascii="GHEA Grapalat" w:eastAsia="MS Mincho" w:hAnsi="GHEA Grapalat" w:cs="MS Mincho"/>
                <w:noProof/>
                <w:sz w:val="24"/>
                <w:szCs w:val="24"/>
                <w:lang w:val="hy-AM"/>
              </w:rPr>
              <w:t>%</w:t>
            </w:r>
            <w:r w:rsidRPr="006B111C">
              <w:rPr>
                <w:rFonts w:ascii="GHEA Grapalat" w:eastAsia="MS Mincho" w:hAnsi="GHEA Grapalat" w:cs="MS Mincho"/>
                <w:sz w:val="24"/>
                <w:szCs w:val="24"/>
                <w:lang w:val="hy-AM"/>
              </w:rPr>
              <w:t xml:space="preserve"> – 1,539,580,000 դրամ,</w:t>
            </w:r>
          </w:p>
          <w:p w14:paraId="6FF90944" w14:textId="77777777" w:rsidR="00CA1F0A" w:rsidRPr="006B111C" w:rsidRDefault="00CA1F0A" w:rsidP="00CA1F0A">
            <w:pPr>
              <w:spacing w:after="0" w:line="360" w:lineRule="auto"/>
              <w:ind w:firstLine="720"/>
              <w:jc w:val="both"/>
              <w:rPr>
                <w:rFonts w:ascii="GHEA Grapalat" w:hAnsi="GHEA Grapalat"/>
                <w:sz w:val="24"/>
                <w:szCs w:val="24"/>
                <w:lang w:val="hy-AM"/>
              </w:rPr>
            </w:pPr>
            <w:r w:rsidRPr="006B111C">
              <w:rPr>
                <w:rFonts w:ascii="GHEA Grapalat" w:hAnsi="GHEA Grapalat"/>
                <w:sz w:val="24"/>
                <w:szCs w:val="24"/>
                <w:lang w:val="hy-AM"/>
              </w:rPr>
              <w:t>5</w:t>
            </w:r>
            <w:r w:rsidRPr="006B111C">
              <w:rPr>
                <w:rFonts w:ascii="Cambria Math" w:eastAsia="MS Mincho" w:hAnsi="Cambria Math" w:cs="Cambria Math"/>
                <w:sz w:val="24"/>
                <w:szCs w:val="24"/>
                <w:lang w:val="hy-AM"/>
              </w:rPr>
              <w:t>․</w:t>
            </w:r>
            <w:r w:rsidRPr="006B111C">
              <w:rPr>
                <w:rFonts w:ascii="GHEA Grapalat" w:eastAsia="MS Mincho" w:hAnsi="GHEA Grapalat" w:cs="MS Mincho"/>
                <w:sz w:val="24"/>
                <w:szCs w:val="24"/>
                <w:lang w:val="hy-AM"/>
              </w:rPr>
              <w:t xml:space="preserve"> </w:t>
            </w:r>
            <w:r w:rsidRPr="006B111C">
              <w:rPr>
                <w:rFonts w:ascii="GHEA Grapalat" w:hAnsi="GHEA Grapalat"/>
                <w:sz w:val="24"/>
                <w:szCs w:val="24"/>
                <w:lang w:val="hy-AM"/>
              </w:rPr>
              <w:t>«Գլոբալ Քոննեքթ» ՓԲԸ – 49</w:t>
            </w:r>
            <w:r w:rsidRPr="006B111C">
              <w:rPr>
                <w:rFonts w:ascii="GHEA Grapalat" w:eastAsia="MS Mincho" w:hAnsi="GHEA Grapalat" w:cs="MS Mincho"/>
                <w:noProof/>
                <w:sz w:val="24"/>
                <w:szCs w:val="24"/>
                <w:lang w:val="hy-AM"/>
              </w:rPr>
              <w:t>%</w:t>
            </w:r>
            <w:r w:rsidRPr="006B111C">
              <w:rPr>
                <w:rFonts w:ascii="GHEA Grapalat" w:hAnsi="GHEA Grapalat"/>
                <w:sz w:val="24"/>
                <w:szCs w:val="24"/>
                <w:lang w:val="hy-AM"/>
              </w:rPr>
              <w:t xml:space="preserve"> – 700,000,000 դրամ,</w:t>
            </w:r>
          </w:p>
          <w:p w14:paraId="3FE565F2" w14:textId="77777777" w:rsidR="00CA1F0A" w:rsidRPr="006B111C" w:rsidRDefault="00CA1F0A" w:rsidP="00CA1F0A">
            <w:pPr>
              <w:spacing w:after="0" w:line="360" w:lineRule="auto"/>
              <w:ind w:firstLine="720"/>
              <w:jc w:val="both"/>
              <w:rPr>
                <w:rFonts w:ascii="GHEA Grapalat" w:eastAsia="MS Mincho" w:hAnsi="GHEA Grapalat" w:cs="MS Mincho"/>
                <w:sz w:val="24"/>
                <w:szCs w:val="24"/>
                <w:lang w:val="hy-AM"/>
              </w:rPr>
            </w:pPr>
            <w:r w:rsidRPr="006B111C">
              <w:rPr>
                <w:rFonts w:ascii="GHEA Grapalat" w:hAnsi="GHEA Grapalat"/>
                <w:sz w:val="24"/>
                <w:szCs w:val="24"/>
                <w:lang w:val="hy-AM"/>
              </w:rPr>
              <w:t>6</w:t>
            </w:r>
            <w:r w:rsidRPr="006B111C">
              <w:rPr>
                <w:rFonts w:ascii="Cambria Math" w:eastAsia="MS Mincho" w:hAnsi="Cambria Math" w:cs="Cambria Math"/>
                <w:sz w:val="24"/>
                <w:szCs w:val="24"/>
                <w:lang w:val="hy-AM"/>
              </w:rPr>
              <w:t>․</w:t>
            </w:r>
            <w:r w:rsidRPr="006B111C">
              <w:rPr>
                <w:rFonts w:ascii="GHEA Grapalat" w:eastAsia="MS Mincho" w:hAnsi="GHEA Grapalat" w:cs="MS Mincho"/>
                <w:sz w:val="24"/>
                <w:szCs w:val="24"/>
                <w:lang w:val="hy-AM"/>
              </w:rPr>
              <w:t xml:space="preserve"> «Տավրոս ԿՎՄ» ՓԲԸ – 49</w:t>
            </w:r>
            <w:r w:rsidRPr="006B111C">
              <w:rPr>
                <w:rFonts w:ascii="GHEA Grapalat" w:eastAsia="MS Mincho" w:hAnsi="GHEA Grapalat" w:cs="MS Mincho"/>
                <w:noProof/>
                <w:sz w:val="24"/>
                <w:szCs w:val="24"/>
                <w:lang w:val="hy-AM"/>
              </w:rPr>
              <w:t>%</w:t>
            </w:r>
            <w:r w:rsidRPr="006B111C">
              <w:rPr>
                <w:rFonts w:ascii="GHEA Grapalat" w:eastAsia="MS Mincho" w:hAnsi="GHEA Grapalat" w:cs="MS Mincho"/>
                <w:sz w:val="24"/>
                <w:szCs w:val="24"/>
                <w:lang w:val="hy-AM"/>
              </w:rPr>
              <w:t xml:space="preserve"> – 83,300,000 դրամ,</w:t>
            </w:r>
          </w:p>
          <w:p w14:paraId="5E84D2A6" w14:textId="77777777" w:rsidR="00CA1F0A" w:rsidRPr="006B111C" w:rsidRDefault="00CA1F0A" w:rsidP="00CA1F0A">
            <w:pPr>
              <w:spacing w:after="0" w:line="360" w:lineRule="auto"/>
              <w:ind w:firstLine="720"/>
              <w:jc w:val="both"/>
              <w:rPr>
                <w:rFonts w:ascii="GHEA Grapalat" w:eastAsia="MS Mincho" w:hAnsi="GHEA Grapalat" w:cs="MS Mincho"/>
                <w:sz w:val="24"/>
                <w:szCs w:val="24"/>
                <w:lang w:val="hy-AM"/>
              </w:rPr>
            </w:pPr>
            <w:r w:rsidRPr="006B111C">
              <w:rPr>
                <w:rFonts w:ascii="GHEA Grapalat" w:eastAsia="MS Mincho" w:hAnsi="GHEA Grapalat" w:cs="MS Mincho"/>
                <w:sz w:val="24"/>
                <w:szCs w:val="24"/>
                <w:lang w:val="hy-AM"/>
              </w:rPr>
              <w:t>7</w:t>
            </w:r>
            <w:r w:rsidRPr="006B111C">
              <w:rPr>
                <w:rFonts w:ascii="Cambria Math" w:eastAsia="MS Mincho" w:hAnsi="Cambria Math" w:cs="Cambria Math"/>
                <w:sz w:val="24"/>
                <w:szCs w:val="24"/>
                <w:lang w:val="hy-AM"/>
              </w:rPr>
              <w:t>․</w:t>
            </w:r>
            <w:r w:rsidRPr="006B111C">
              <w:rPr>
                <w:rFonts w:ascii="GHEA Grapalat" w:eastAsia="MS Mincho" w:hAnsi="GHEA Grapalat" w:cs="MS Mincho"/>
                <w:sz w:val="24"/>
                <w:szCs w:val="24"/>
                <w:lang w:val="hy-AM"/>
              </w:rPr>
              <w:t xml:space="preserve"> «Դոմ Արենա» ՓԲԸ – 48</w:t>
            </w:r>
            <w:r w:rsidRPr="006B111C">
              <w:rPr>
                <w:rFonts w:ascii="GHEA Grapalat" w:eastAsia="MS Mincho" w:hAnsi="GHEA Grapalat" w:cs="MS Mincho"/>
                <w:noProof/>
                <w:sz w:val="24"/>
                <w:szCs w:val="24"/>
                <w:lang w:val="hy-AM"/>
              </w:rPr>
              <w:t>%</w:t>
            </w:r>
            <w:r w:rsidRPr="006B111C">
              <w:rPr>
                <w:rFonts w:ascii="GHEA Grapalat" w:eastAsia="MS Mincho" w:hAnsi="GHEA Grapalat" w:cs="MS Mincho"/>
                <w:sz w:val="24"/>
                <w:szCs w:val="24"/>
                <w:lang w:val="hy-AM"/>
              </w:rPr>
              <w:t>– 277,203,077 դրամ,</w:t>
            </w:r>
          </w:p>
          <w:p w14:paraId="28920D10" w14:textId="77777777" w:rsidR="00CA1F0A" w:rsidRPr="006B111C" w:rsidRDefault="00CA1F0A" w:rsidP="00CA1F0A">
            <w:pPr>
              <w:spacing w:after="0" w:line="360" w:lineRule="auto"/>
              <w:ind w:firstLine="720"/>
              <w:jc w:val="both"/>
              <w:rPr>
                <w:rFonts w:ascii="GHEA Grapalat" w:eastAsia="MS Mincho" w:hAnsi="GHEA Grapalat" w:cs="MS Mincho"/>
                <w:sz w:val="24"/>
                <w:szCs w:val="24"/>
                <w:lang w:val="hy-AM"/>
              </w:rPr>
            </w:pPr>
            <w:r w:rsidRPr="006B111C">
              <w:rPr>
                <w:rFonts w:ascii="GHEA Grapalat" w:eastAsia="MS Mincho" w:hAnsi="GHEA Grapalat" w:cs="MS Mincho"/>
                <w:sz w:val="24"/>
                <w:szCs w:val="24"/>
                <w:lang w:val="hy-AM"/>
              </w:rPr>
              <w:t>8</w:t>
            </w:r>
            <w:r w:rsidRPr="006B111C">
              <w:rPr>
                <w:rFonts w:ascii="Cambria Math" w:eastAsia="MS Mincho" w:hAnsi="Cambria Math" w:cs="Cambria Math"/>
                <w:sz w:val="24"/>
                <w:szCs w:val="24"/>
                <w:lang w:val="hy-AM"/>
              </w:rPr>
              <w:t>․</w:t>
            </w:r>
            <w:r w:rsidRPr="006B111C">
              <w:rPr>
                <w:rFonts w:ascii="GHEA Grapalat" w:eastAsia="MS Mincho" w:hAnsi="GHEA Grapalat" w:cs="MS Mincho"/>
                <w:sz w:val="24"/>
                <w:szCs w:val="24"/>
                <w:lang w:val="hy-AM"/>
              </w:rPr>
              <w:t xml:space="preserve"> «ԷյԷմՍի» ՓԲԸ – 32,12</w:t>
            </w:r>
            <w:r w:rsidRPr="006B111C">
              <w:rPr>
                <w:rFonts w:ascii="GHEA Grapalat" w:eastAsia="MS Mincho" w:hAnsi="GHEA Grapalat" w:cs="MS Mincho"/>
                <w:noProof/>
                <w:sz w:val="24"/>
                <w:szCs w:val="24"/>
                <w:lang w:val="hy-AM"/>
              </w:rPr>
              <w:t>%</w:t>
            </w:r>
            <w:r w:rsidRPr="006B111C">
              <w:rPr>
                <w:rFonts w:ascii="GHEA Grapalat" w:eastAsia="MS Mincho" w:hAnsi="GHEA Grapalat" w:cs="MS Mincho"/>
                <w:sz w:val="24"/>
                <w:szCs w:val="24"/>
                <w:lang w:val="hy-AM"/>
              </w:rPr>
              <w:t xml:space="preserve"> – 287,460,568 դրամ,</w:t>
            </w:r>
          </w:p>
          <w:p w14:paraId="060BE1BA" w14:textId="77777777" w:rsidR="00CA1F0A" w:rsidRPr="006B111C" w:rsidRDefault="00CA1F0A" w:rsidP="00CA1F0A">
            <w:pPr>
              <w:spacing w:after="0" w:line="360" w:lineRule="auto"/>
              <w:ind w:firstLine="720"/>
              <w:jc w:val="both"/>
              <w:rPr>
                <w:rFonts w:ascii="GHEA Grapalat" w:eastAsia="MS Mincho" w:hAnsi="GHEA Grapalat" w:cs="MS Mincho"/>
                <w:sz w:val="24"/>
                <w:szCs w:val="24"/>
                <w:lang w:val="hy-AM"/>
              </w:rPr>
            </w:pPr>
            <w:r w:rsidRPr="006B111C">
              <w:rPr>
                <w:rFonts w:ascii="GHEA Grapalat" w:eastAsia="MS Mincho" w:hAnsi="GHEA Grapalat" w:cs="MS Mincho"/>
                <w:sz w:val="24"/>
                <w:szCs w:val="24"/>
                <w:lang w:val="hy-AM"/>
              </w:rPr>
              <w:t>9</w:t>
            </w:r>
            <w:r w:rsidRPr="006B111C">
              <w:rPr>
                <w:rFonts w:ascii="Cambria Math" w:eastAsia="MS Mincho" w:hAnsi="Cambria Math" w:cs="Cambria Math"/>
                <w:sz w:val="24"/>
                <w:szCs w:val="24"/>
                <w:lang w:val="hy-AM"/>
              </w:rPr>
              <w:t>․</w:t>
            </w:r>
            <w:r w:rsidRPr="006B111C">
              <w:rPr>
                <w:rFonts w:ascii="GHEA Grapalat" w:eastAsia="MS Mincho" w:hAnsi="GHEA Grapalat" w:cs="MS Mincho"/>
                <w:sz w:val="24"/>
                <w:szCs w:val="24"/>
                <w:lang w:val="hy-AM"/>
              </w:rPr>
              <w:t xml:space="preserve"> «Բերրիմաունթ» ՓԲԸ – 31</w:t>
            </w:r>
            <w:r w:rsidRPr="006B111C">
              <w:rPr>
                <w:rFonts w:ascii="GHEA Grapalat" w:eastAsia="MS Mincho" w:hAnsi="GHEA Grapalat" w:cs="MS Mincho"/>
                <w:noProof/>
                <w:sz w:val="24"/>
                <w:szCs w:val="24"/>
                <w:lang w:val="hy-AM"/>
              </w:rPr>
              <w:t>%</w:t>
            </w:r>
            <w:r w:rsidRPr="006B111C">
              <w:rPr>
                <w:rFonts w:ascii="GHEA Grapalat" w:eastAsia="MS Mincho" w:hAnsi="GHEA Grapalat" w:cs="MS Mincho"/>
                <w:sz w:val="24"/>
                <w:szCs w:val="24"/>
                <w:lang w:val="hy-AM"/>
              </w:rPr>
              <w:t xml:space="preserve"> – 960,000,000 դրամ,</w:t>
            </w:r>
          </w:p>
          <w:p w14:paraId="10DF57EB" w14:textId="77777777" w:rsidR="00CA1F0A" w:rsidRPr="006B111C" w:rsidRDefault="00CA1F0A" w:rsidP="00CA1F0A">
            <w:pPr>
              <w:spacing w:after="0" w:line="360" w:lineRule="auto"/>
              <w:ind w:firstLine="720"/>
              <w:jc w:val="both"/>
              <w:rPr>
                <w:rFonts w:ascii="GHEA Grapalat" w:eastAsia="MS Mincho" w:hAnsi="GHEA Grapalat" w:cs="MS Mincho"/>
                <w:sz w:val="24"/>
                <w:szCs w:val="24"/>
                <w:lang w:val="hy-AM"/>
              </w:rPr>
            </w:pPr>
            <w:r w:rsidRPr="006B111C">
              <w:rPr>
                <w:rFonts w:ascii="GHEA Grapalat" w:eastAsia="MS Mincho" w:hAnsi="GHEA Grapalat" w:cs="MS Mincho"/>
                <w:sz w:val="24"/>
                <w:szCs w:val="24"/>
                <w:lang w:val="hy-AM"/>
              </w:rPr>
              <w:t>10</w:t>
            </w:r>
            <w:r w:rsidRPr="006B111C">
              <w:rPr>
                <w:rFonts w:ascii="Cambria Math" w:eastAsia="MS Mincho" w:hAnsi="Cambria Math" w:cs="Cambria Math"/>
                <w:sz w:val="24"/>
                <w:szCs w:val="24"/>
                <w:lang w:val="hy-AM"/>
              </w:rPr>
              <w:t>․</w:t>
            </w:r>
            <w:r w:rsidRPr="006B111C">
              <w:rPr>
                <w:rFonts w:ascii="GHEA Grapalat" w:eastAsia="MS Mincho" w:hAnsi="GHEA Grapalat" w:cs="MS Mincho"/>
                <w:sz w:val="24"/>
                <w:szCs w:val="24"/>
                <w:lang w:val="hy-AM"/>
              </w:rPr>
              <w:t xml:space="preserve"> «Ապագա Փրոջեքթս» ՓԲԸ – 25</w:t>
            </w:r>
            <w:r w:rsidRPr="006B111C">
              <w:rPr>
                <w:rFonts w:ascii="GHEA Grapalat" w:eastAsia="MS Mincho" w:hAnsi="GHEA Grapalat" w:cs="MS Mincho"/>
                <w:noProof/>
                <w:sz w:val="24"/>
                <w:szCs w:val="24"/>
                <w:lang w:val="hy-AM"/>
              </w:rPr>
              <w:t>%</w:t>
            </w:r>
            <w:r w:rsidRPr="006B111C">
              <w:rPr>
                <w:rFonts w:ascii="GHEA Grapalat" w:eastAsia="MS Mincho" w:hAnsi="GHEA Grapalat" w:cs="MS Mincho"/>
                <w:sz w:val="24"/>
                <w:szCs w:val="24"/>
                <w:lang w:val="hy-AM"/>
              </w:rPr>
              <w:t xml:space="preserve"> – 796,250,000 դրամ,</w:t>
            </w:r>
          </w:p>
          <w:p w14:paraId="20E3C946" w14:textId="2318B0D1" w:rsidR="00CA1F0A" w:rsidRPr="006B111C" w:rsidRDefault="00CA1F0A" w:rsidP="00CA1F0A">
            <w:pPr>
              <w:spacing w:after="0" w:line="360" w:lineRule="auto"/>
              <w:ind w:firstLine="720"/>
              <w:jc w:val="both"/>
              <w:rPr>
                <w:rFonts w:ascii="GHEA Grapalat" w:eastAsia="MS Mincho" w:hAnsi="GHEA Grapalat" w:cs="MS Mincho"/>
                <w:sz w:val="24"/>
                <w:szCs w:val="24"/>
                <w:lang w:val="hy-AM"/>
              </w:rPr>
            </w:pPr>
            <w:r w:rsidRPr="006B111C">
              <w:rPr>
                <w:rFonts w:ascii="GHEA Grapalat" w:eastAsia="MS Mincho" w:hAnsi="GHEA Grapalat" w:cs="MS Mincho"/>
                <w:sz w:val="24"/>
                <w:szCs w:val="24"/>
                <w:lang w:val="hy-AM"/>
              </w:rPr>
              <w:t>11</w:t>
            </w:r>
            <w:r w:rsidRPr="006B111C">
              <w:rPr>
                <w:rFonts w:ascii="Cambria Math" w:eastAsia="MS Mincho" w:hAnsi="Cambria Math" w:cs="Cambria Math"/>
                <w:sz w:val="24"/>
                <w:szCs w:val="24"/>
                <w:lang w:val="hy-AM"/>
              </w:rPr>
              <w:t>․</w:t>
            </w:r>
            <w:r w:rsidRPr="006B111C">
              <w:rPr>
                <w:rFonts w:ascii="GHEA Grapalat" w:eastAsia="MS Mincho" w:hAnsi="GHEA Grapalat" w:cs="MS Mincho"/>
                <w:sz w:val="24"/>
                <w:szCs w:val="24"/>
                <w:lang w:val="hy-AM"/>
              </w:rPr>
              <w:t xml:space="preserve"> ԵՄ- Հայաստան ՓՄՁ Հիմնադրամ ՀՍԳ Ֆոնդ – 4 միլիոն ԱՄՆ դոլարի չափով հանձնառված ներդրման պարտավորություն (փաստացի իրականացված շուրջ 2,387 միլիոն ԱՄՆ դոլար առ 17</w:t>
            </w:r>
            <w:r w:rsidRPr="006B111C">
              <w:rPr>
                <w:rFonts w:ascii="Cambria Math" w:eastAsia="MS Mincho" w:hAnsi="Cambria Math" w:cs="Cambria Math"/>
                <w:sz w:val="24"/>
                <w:szCs w:val="24"/>
                <w:lang w:val="hy-AM"/>
              </w:rPr>
              <w:t>․</w:t>
            </w:r>
            <w:r w:rsidRPr="006B111C">
              <w:rPr>
                <w:rFonts w:ascii="GHEA Grapalat" w:eastAsia="MS Mincho" w:hAnsi="GHEA Grapalat" w:cs="MS Mincho"/>
                <w:sz w:val="24"/>
                <w:szCs w:val="24"/>
                <w:lang w:val="hy-AM"/>
              </w:rPr>
              <w:t>07</w:t>
            </w:r>
            <w:r w:rsidRPr="006B111C">
              <w:rPr>
                <w:rFonts w:ascii="Cambria Math" w:eastAsia="MS Mincho" w:hAnsi="Cambria Math" w:cs="Cambria Math"/>
                <w:sz w:val="24"/>
                <w:szCs w:val="24"/>
                <w:lang w:val="hy-AM"/>
              </w:rPr>
              <w:t>․</w:t>
            </w:r>
            <w:r w:rsidRPr="006B111C">
              <w:rPr>
                <w:rFonts w:ascii="GHEA Grapalat" w:eastAsia="MS Mincho" w:hAnsi="GHEA Grapalat" w:cs="MS Mincho"/>
                <w:sz w:val="24"/>
                <w:szCs w:val="24"/>
                <w:lang w:val="hy-AM"/>
              </w:rPr>
              <w:t>2025 թվականը)։</w:t>
            </w:r>
          </w:p>
          <w:p w14:paraId="0CA5D0FF" w14:textId="709110A5" w:rsidR="00AD19E8" w:rsidRPr="006B111C" w:rsidRDefault="00AD19E8" w:rsidP="00AD19E8">
            <w:pPr>
              <w:spacing w:after="0" w:line="360" w:lineRule="auto"/>
              <w:ind w:firstLine="720"/>
              <w:jc w:val="both"/>
              <w:rPr>
                <w:rFonts w:ascii="GHEA Grapalat" w:hAnsi="GHEA Grapalat" w:cs="Arial"/>
                <w:color w:val="333333"/>
                <w:sz w:val="24"/>
                <w:szCs w:val="24"/>
                <w:shd w:val="clear" w:color="auto" w:fill="FFFFFF"/>
                <w:lang w:val="hy-AM"/>
              </w:rPr>
            </w:pPr>
            <w:r w:rsidRPr="006B111C">
              <w:rPr>
                <w:rFonts w:ascii="GHEA Grapalat" w:eastAsia="Times New Roman" w:hAnsi="GHEA Grapalat" w:cs="Times New Roman"/>
                <w:color w:val="000000"/>
                <w:sz w:val="24"/>
                <w:szCs w:val="24"/>
                <w:lang w:val="hy-AM"/>
              </w:rPr>
              <w:t xml:space="preserve">Այսպիսով՝ </w:t>
            </w:r>
            <w:r w:rsidRPr="006B111C">
              <w:rPr>
                <w:rFonts w:ascii="GHEA Grapalat" w:hAnsi="GHEA Grapalat" w:cs="Arial"/>
                <w:color w:val="333333"/>
                <w:sz w:val="24"/>
                <w:szCs w:val="24"/>
                <w:shd w:val="clear" w:color="auto" w:fill="FFFFFF"/>
                <w:lang w:val="hy-AM"/>
              </w:rPr>
              <w:t xml:space="preserve">Ֆոնդի կառավարչի տնօրենների խորհրդի որոշումների համաձայն Ֆոնդի միջոցներից իրականացվել են ներդրումներ թվով 10 ընկերություններում և 1 ներդրումային ֆոնդում, </w:t>
            </w:r>
            <w:r w:rsidRPr="006B111C">
              <w:rPr>
                <w:rFonts w:ascii="GHEA Grapalat" w:hAnsi="GHEA Grapalat"/>
                <w:sz w:val="24"/>
                <w:szCs w:val="24"/>
                <w:lang w:val="hy-AM"/>
              </w:rPr>
              <w:t>ինչի արդյունքում Ֆոնդն այդ ընկերություններում ձեռք է բերել բաժնեմասնակցություն, և փայեր՝ թվով 1</w:t>
            </w:r>
            <w:r w:rsidRPr="006B111C">
              <w:rPr>
                <w:rFonts w:ascii="GHEA Grapalat" w:hAnsi="GHEA Grapalat" w:cs="Arial"/>
                <w:color w:val="333333"/>
                <w:sz w:val="24"/>
                <w:szCs w:val="24"/>
                <w:shd w:val="clear" w:color="auto" w:fill="FFFFFF"/>
                <w:lang w:val="hy-AM"/>
              </w:rPr>
              <w:t xml:space="preserve"> ներդրումային ֆոնդում։</w:t>
            </w:r>
          </w:p>
          <w:p w14:paraId="220943D7" w14:textId="17B588DD" w:rsidR="00AD19E8" w:rsidRPr="006B111C" w:rsidRDefault="00AD19E8" w:rsidP="00AD19E8">
            <w:pPr>
              <w:spacing w:after="0" w:line="360" w:lineRule="auto"/>
              <w:ind w:firstLine="720"/>
              <w:jc w:val="both"/>
              <w:rPr>
                <w:rFonts w:ascii="GHEA Grapalat" w:eastAsia="Sylfaen" w:hAnsi="GHEA Grapalat"/>
                <w:bCs/>
                <w:noProof/>
                <w:sz w:val="24"/>
                <w:szCs w:val="24"/>
                <w:lang w:val="hy-AM"/>
              </w:rPr>
            </w:pPr>
            <w:r w:rsidRPr="006B111C">
              <w:rPr>
                <w:rFonts w:ascii="GHEA Grapalat" w:hAnsi="GHEA Grapalat" w:cs="Arial"/>
                <w:color w:val="333333"/>
                <w:sz w:val="24"/>
                <w:szCs w:val="24"/>
                <w:shd w:val="clear" w:color="auto" w:fill="FFFFFF"/>
                <w:lang w:val="hy-AM"/>
              </w:rPr>
              <w:lastRenderedPageBreak/>
              <w:t xml:space="preserve">Հարկ է ընդգծել նաև, որ Ֆոնդի կառավարչի կողմից առևտրային ընկերություններում իրականացված վերոնշյալ գրեթե բոլոր ներդրումները կրել են չափազանց բարձր ռիսկայնություն (հետևաբար վտանգված է նաև այդ ներդրումների հետվերադարձելիությունը), ինչն արձանագրվել է նաև ՀՀ պետական վերահսկողական ծառայության </w:t>
            </w:r>
            <w:r w:rsidRPr="006B111C">
              <w:rPr>
                <w:rFonts w:ascii="GHEA Grapalat" w:eastAsia="Sylfaen" w:hAnsi="GHEA Grapalat"/>
                <w:bCs/>
                <w:noProof/>
                <w:sz w:val="24"/>
                <w:szCs w:val="24"/>
                <w:lang w:val="hy-AM"/>
              </w:rPr>
              <w:t>13.11.2024 թվականի տեղեկանքի եզրակացությունում, որի պատճառների թվում նշված են վերոհիշյալ իրավակարգավորման ուժը կորցրած ճանաչվելը և Ֆոնդի կառավարչի կողմից պատշաճ վերլուծությունների և ռիսկերի գնահատման չիրականացումը։</w:t>
            </w:r>
            <w:r w:rsidR="000700CB">
              <w:rPr>
                <w:rFonts w:ascii="GHEA Grapalat" w:eastAsia="Sylfaen" w:hAnsi="GHEA Grapalat"/>
                <w:bCs/>
                <w:noProof/>
                <w:sz w:val="24"/>
                <w:szCs w:val="24"/>
                <w:lang w:val="hy-AM"/>
              </w:rPr>
              <w:t xml:space="preserve">  </w:t>
            </w:r>
            <w:r w:rsidR="000700CB">
              <w:rPr>
                <w:rFonts w:ascii="GHEA Grapalat" w:hAnsi="GHEA Grapalat" w:cs="Times New Roman"/>
                <w:color w:val="000000" w:themeColor="text1"/>
                <w:sz w:val="24"/>
                <w:szCs w:val="24"/>
                <w:shd w:val="clear" w:color="auto" w:fill="FFFFFF"/>
                <w:lang w:val="hy-AM"/>
              </w:rPr>
              <w:t>Եզրակացության մեջ</w:t>
            </w:r>
            <w:r w:rsidR="000700CB" w:rsidRPr="00AB7CD2">
              <w:rPr>
                <w:rFonts w:ascii="GHEA Grapalat" w:hAnsi="GHEA Grapalat" w:cs="Times New Roman"/>
                <w:color w:val="000000" w:themeColor="text1"/>
                <w:sz w:val="24"/>
                <w:szCs w:val="24"/>
                <w:shd w:val="clear" w:color="auto" w:fill="FFFFFF"/>
                <w:lang w:val="hy-AM"/>
              </w:rPr>
              <w:t xml:space="preserve"> նշվել է</w:t>
            </w:r>
            <w:r w:rsidR="000700CB">
              <w:rPr>
                <w:rFonts w:ascii="GHEA Grapalat" w:hAnsi="GHEA Grapalat" w:cs="Times New Roman"/>
                <w:color w:val="000000" w:themeColor="text1"/>
                <w:sz w:val="24"/>
                <w:szCs w:val="24"/>
                <w:shd w:val="clear" w:color="auto" w:fill="FFFFFF"/>
                <w:lang w:val="hy-AM"/>
              </w:rPr>
              <w:t xml:space="preserve"> նաև</w:t>
            </w:r>
            <w:r w:rsidR="000700CB" w:rsidRPr="00AB7CD2">
              <w:rPr>
                <w:rFonts w:ascii="GHEA Grapalat" w:hAnsi="GHEA Grapalat" w:cs="Times New Roman"/>
                <w:color w:val="000000" w:themeColor="text1"/>
                <w:sz w:val="24"/>
                <w:szCs w:val="24"/>
                <w:shd w:val="clear" w:color="auto" w:fill="FFFFFF"/>
                <w:lang w:val="hy-AM"/>
              </w:rPr>
              <w:t>, որ</w:t>
            </w:r>
            <w:r w:rsidR="000700CB" w:rsidRPr="00AB7CD2">
              <w:rPr>
                <w:rFonts w:ascii="GHEA Grapalat" w:hAnsi="GHEA Grapalat"/>
                <w:lang w:val="hy-AM"/>
              </w:rPr>
              <w:t xml:space="preserve"> </w:t>
            </w:r>
            <w:r w:rsidR="000700CB" w:rsidRPr="00AB7CD2">
              <w:rPr>
                <w:rFonts w:ascii="GHEA Grapalat" w:hAnsi="GHEA Grapalat" w:cs="Times New Roman"/>
                <w:color w:val="000000" w:themeColor="text1"/>
                <w:sz w:val="24"/>
                <w:szCs w:val="24"/>
                <w:shd w:val="clear" w:color="auto" w:fill="FFFFFF"/>
                <w:lang w:val="hy-AM"/>
              </w:rPr>
              <w:t>Ֆոնդի կառավարչի կողմից իրականացված ներդրումները վերահսկողության տեսանկյունից կրում են չափազանց բարձր ռիսկայնություն, քանի որ այդ միջոցների արդյունավետ և օրինական ծախսման համար պետությունը չունի բավարար վերահսկողական մեխանիզմներ և ռեսուրսներ</w:t>
            </w:r>
          </w:p>
          <w:p w14:paraId="1EB5631F" w14:textId="6B1B6777" w:rsidR="00763983" w:rsidRPr="006B111C" w:rsidRDefault="00763983" w:rsidP="00763983">
            <w:pPr>
              <w:spacing w:after="0" w:line="360" w:lineRule="auto"/>
              <w:ind w:firstLine="720"/>
              <w:jc w:val="both"/>
              <w:rPr>
                <w:rFonts w:ascii="GHEA Grapalat" w:hAnsi="GHEA Grapalat"/>
                <w:sz w:val="24"/>
                <w:szCs w:val="24"/>
                <w:lang w:val="hy-AM"/>
              </w:rPr>
            </w:pPr>
            <w:r w:rsidRPr="006B111C">
              <w:rPr>
                <w:rFonts w:ascii="GHEA Grapalat" w:hAnsi="GHEA Grapalat"/>
                <w:sz w:val="24"/>
                <w:szCs w:val="24"/>
                <w:lang w:val="hy-AM"/>
              </w:rPr>
              <w:t xml:space="preserve">Ֆոնդի կանոնների համաձայն, Ֆոնդի կառավարիչը պարտավոր է ձեռք բերել բավարար տեղեկատվություն այն ակտիվների վերաբերյալ, որոնք պլանավորում է ձեռք բերել կամ արդեն ձեռք է բերել ֆոնդի հաշվին, պարտավոր է նաև մանրամասն ուսումնասիրել այն թողարկողի ֆինանսատնտեսական վիճակը, որի արժեթղթերը պլանավորում է ձեռք բերել կամ արդեն ձեռք է բերել ֆոնդի հաշվին, ինչպես նաև պետք է ձեռք բերի բավարար տեղեկատվություն այն գործընկերների վճարունակության վերաբերյալ, որոնց հետ ֆոնդի հաշվին իրականացվում են գործառնություններ: </w:t>
            </w:r>
          </w:p>
          <w:p w14:paraId="587C5E61" w14:textId="41DDBF3A" w:rsidR="00AD19E8" w:rsidRPr="006B111C" w:rsidRDefault="00AD19E8" w:rsidP="00AD19E8">
            <w:pPr>
              <w:spacing w:after="0" w:line="360" w:lineRule="auto"/>
              <w:ind w:firstLine="720"/>
              <w:jc w:val="both"/>
              <w:rPr>
                <w:rFonts w:ascii="GHEA Grapalat" w:hAnsi="GHEA Grapalat"/>
                <w:sz w:val="24"/>
                <w:szCs w:val="24"/>
                <w:lang w:val="hy-AM"/>
              </w:rPr>
            </w:pPr>
            <w:r w:rsidRPr="006B111C">
              <w:rPr>
                <w:rFonts w:ascii="GHEA Grapalat" w:hAnsi="GHEA Grapalat"/>
                <w:sz w:val="24"/>
                <w:szCs w:val="24"/>
                <w:lang w:val="hy-AM"/>
              </w:rPr>
              <w:t xml:space="preserve">Այնուամենայնիվ, Ֆոնդի կողմից իրականացված յուրաքանչյուր ներդրման շրջանակներում կնքվել են առանձին բաժնետիրական համաձայնագրեր, որոնցով </w:t>
            </w:r>
            <w:r w:rsidR="00A6140C">
              <w:rPr>
                <w:rFonts w:ascii="GHEA Grapalat" w:hAnsi="GHEA Grapalat"/>
                <w:sz w:val="24"/>
                <w:szCs w:val="24"/>
                <w:lang w:val="hy-AM"/>
              </w:rPr>
              <w:t xml:space="preserve">հիմնականում </w:t>
            </w:r>
            <w:r w:rsidRPr="008D2640">
              <w:rPr>
                <w:rFonts w:ascii="GHEA Grapalat" w:hAnsi="GHEA Grapalat"/>
                <w:sz w:val="24"/>
                <w:szCs w:val="24"/>
                <w:lang w:val="hy-AM"/>
              </w:rPr>
              <w:t xml:space="preserve">կարգավորվել են մասնավոր գործընկերոջ </w:t>
            </w:r>
            <w:r w:rsidR="008D2640" w:rsidRPr="006B111C">
              <w:rPr>
                <w:rFonts w:ascii="GHEA Grapalat" w:hAnsi="GHEA Grapalat"/>
                <w:sz w:val="24"/>
                <w:szCs w:val="24"/>
                <w:lang w:val="hy-AM"/>
              </w:rPr>
              <w:t>(Ֆոնդից բացի մյուս բաժնետ</w:t>
            </w:r>
            <w:r w:rsidR="008D2640">
              <w:rPr>
                <w:rFonts w:ascii="GHEA Grapalat" w:hAnsi="GHEA Grapalat"/>
                <w:sz w:val="24"/>
                <w:szCs w:val="24"/>
                <w:lang w:val="hy-AM"/>
              </w:rPr>
              <w:t>իրոջ</w:t>
            </w:r>
            <w:r w:rsidR="008D2640" w:rsidRPr="006B111C">
              <w:rPr>
                <w:rFonts w:ascii="GHEA Grapalat" w:hAnsi="GHEA Grapalat"/>
                <w:sz w:val="24"/>
                <w:szCs w:val="24"/>
                <w:lang w:val="hy-AM"/>
              </w:rPr>
              <w:t xml:space="preserve">) </w:t>
            </w:r>
            <w:r w:rsidRPr="008D2640">
              <w:rPr>
                <w:rFonts w:ascii="GHEA Grapalat" w:hAnsi="GHEA Grapalat"/>
                <w:sz w:val="24"/>
                <w:szCs w:val="24"/>
                <w:lang w:val="hy-AM"/>
              </w:rPr>
              <w:t>հետ</w:t>
            </w:r>
            <w:r w:rsidRPr="006B111C">
              <w:rPr>
                <w:rFonts w:ascii="GHEA Grapalat" w:hAnsi="GHEA Grapalat"/>
                <w:sz w:val="24"/>
                <w:szCs w:val="24"/>
                <w:lang w:val="hy-AM"/>
              </w:rPr>
              <w:t xml:space="preserve"> սկսված համատեղ բաժնետիրական գործունեությունը, մասնավորապես համատեղ կառավարմանը մասնակցության շրջանակը, հաշվետվողականությունը, ելքի հնարավորությունները, սպասվող եկամտաբերությունը և մի շարք այլ կարգավորումներ։ Մինչ այս պահն արձանագրված փաստացի ցուցանիշները փաստում են այն հանգամանքը, որ </w:t>
            </w:r>
            <w:r w:rsidRPr="006B111C">
              <w:rPr>
                <w:rFonts w:ascii="GHEA Grapalat" w:hAnsi="GHEA Grapalat"/>
                <w:sz w:val="24"/>
                <w:szCs w:val="24"/>
                <w:lang w:val="hy-AM"/>
              </w:rPr>
              <w:lastRenderedPageBreak/>
              <w:t xml:space="preserve">բոլոր ներդրումներն արդեն իսկ էականորեն/բացասական առումով/ շեղված են նախապես հաստատված գործարար ծրագրերից։ </w:t>
            </w:r>
          </w:p>
          <w:p w14:paraId="45911264" w14:textId="355E3640" w:rsidR="00E418CC" w:rsidRPr="006B111C" w:rsidRDefault="00E418CC" w:rsidP="00E418CC">
            <w:pPr>
              <w:spacing w:after="0" w:line="360" w:lineRule="auto"/>
              <w:ind w:firstLine="720"/>
              <w:jc w:val="both"/>
              <w:rPr>
                <w:rFonts w:ascii="GHEA Grapalat" w:hAnsi="GHEA Grapalat"/>
                <w:sz w:val="24"/>
                <w:szCs w:val="24"/>
                <w:lang w:val="hy-AM"/>
              </w:rPr>
            </w:pPr>
            <w:r w:rsidRPr="006B111C">
              <w:rPr>
                <w:rFonts w:ascii="GHEA Grapalat" w:hAnsi="GHEA Grapalat"/>
                <w:sz w:val="24"/>
                <w:szCs w:val="24"/>
                <w:lang w:val="hy-AM"/>
              </w:rPr>
              <w:t xml:space="preserve">Հիմք ընդունելով վերոգրյալը, ինչպես նաև Ֆոնդի կառավարչի կողմից իրականացված ուսումնասիրությունները /մշտադիտարկումները/՝ Ֆոնդի կառավարիչը 2024 թվականի երկրորդ կեսից սկսած թվով </w:t>
            </w:r>
            <w:r w:rsidR="00A6140C">
              <w:rPr>
                <w:rFonts w:ascii="GHEA Grapalat" w:hAnsi="GHEA Grapalat"/>
                <w:sz w:val="24"/>
                <w:szCs w:val="24"/>
                <w:lang w:val="hy-AM"/>
              </w:rPr>
              <w:t>6</w:t>
            </w:r>
            <w:r w:rsidRPr="006B111C">
              <w:rPr>
                <w:rFonts w:ascii="GHEA Grapalat" w:hAnsi="GHEA Grapalat"/>
                <w:sz w:val="24"/>
                <w:szCs w:val="24"/>
                <w:lang w:val="hy-AM"/>
              </w:rPr>
              <w:t xml:space="preserve"> պորտֆելային ընկերությունների (բաժնետիրական համագործակցություն առկա չէ «Տավրոս ԿՎՄ» և «Սի Էֆ Դաբլյու» ՓԲ ընկերությունների մասով) մասնավոր գործընկերներին (Ֆոնդից բացի մյուս բաժնետետերին) առաջարկել է դիտարկել Ֆոնդի բաժնետոմսերի գնման հարցը՝ կնքված բաժնետիրական համաձայնագրերի շրջանակներում։ </w:t>
            </w:r>
          </w:p>
          <w:p w14:paraId="71EB6DE0" w14:textId="02897CED" w:rsidR="00E418CC" w:rsidRPr="006B111C" w:rsidRDefault="00E418CC" w:rsidP="00E418CC">
            <w:pPr>
              <w:spacing w:after="0" w:line="360" w:lineRule="auto"/>
              <w:ind w:firstLine="720"/>
              <w:jc w:val="both"/>
              <w:rPr>
                <w:rFonts w:ascii="GHEA Grapalat" w:hAnsi="GHEA Grapalat"/>
                <w:sz w:val="24"/>
                <w:szCs w:val="24"/>
                <w:lang w:val="hy-AM"/>
              </w:rPr>
            </w:pPr>
            <w:r w:rsidRPr="006B111C">
              <w:rPr>
                <w:rFonts w:ascii="GHEA Grapalat" w:hAnsi="GHEA Grapalat"/>
                <w:sz w:val="24"/>
                <w:szCs w:val="24"/>
                <w:lang w:val="hy-AM"/>
              </w:rPr>
              <w:t xml:space="preserve">Արդյունքում՝ թվով 4 ընկերությունների կողմից («ԷյԷմՍի», «Յունիվերսալ Քլոզրս», </w:t>
            </w:r>
            <w:r w:rsidRPr="009F3A2E">
              <w:rPr>
                <w:rFonts w:ascii="GHEA Grapalat" w:hAnsi="GHEA Grapalat"/>
                <w:sz w:val="24"/>
                <w:szCs w:val="24"/>
                <w:lang w:val="hy-AM"/>
              </w:rPr>
              <w:t>«Դոմ Արենա», «Գլոբալ Քոննեքթ» ՓԲ ընկերություններ) ներկայացվել են Ֆոնդի բաժնետոմսերի գնման առաջարկ, սակայն</w:t>
            </w:r>
            <w:r w:rsidRPr="006B111C">
              <w:rPr>
                <w:rFonts w:ascii="GHEA Grapalat" w:hAnsi="GHEA Grapalat"/>
                <w:sz w:val="24"/>
                <w:szCs w:val="24"/>
                <w:lang w:val="hy-AM"/>
              </w:rPr>
              <w:t xml:space="preserve"> բաժնետիրական համաձայնագրերի պայմաններից տարբերվող պայմաններով (ի վնաս Ֆոնդի), որոնք ենթադրում են հիմնականում Ֆոնդի կողմից ներդրված միջոցների գումարի չափով (որոշ դեպքերում փոքր-ինչ ավել) հետվերադարձ տարաժամկետ վճարումներով՝ մինչև 5 տարի ժամկետում։ «Բերրիմաունթ» ՓԲԸ-ի կանխատեսմամբ Ֆոնդի կողմից ներդրված միջոցները հետ կվերադարձվեն մինչև 5 տարի ժամկետում` շահութաբաժինների տեսքով։</w:t>
            </w:r>
          </w:p>
          <w:p w14:paraId="4CCC8565" w14:textId="6E5343F4" w:rsidR="00763983" w:rsidRPr="006B111C" w:rsidRDefault="00763983" w:rsidP="00A426A7">
            <w:pPr>
              <w:autoSpaceDE w:val="0"/>
              <w:autoSpaceDN w:val="0"/>
              <w:adjustRightInd w:val="0"/>
              <w:spacing w:after="0" w:line="360" w:lineRule="auto"/>
              <w:ind w:firstLine="708"/>
              <w:jc w:val="both"/>
              <w:rPr>
                <w:rFonts w:ascii="GHEA Grapalat" w:eastAsia="MS Mincho" w:hAnsi="GHEA Grapalat" w:cs="MS Mincho"/>
                <w:bCs/>
                <w:sz w:val="24"/>
                <w:szCs w:val="24"/>
                <w:lang w:val="hy-AM"/>
              </w:rPr>
            </w:pPr>
            <w:r w:rsidRPr="006B111C">
              <w:rPr>
                <w:rFonts w:ascii="GHEA Grapalat" w:eastAsia="Sylfaen" w:hAnsi="GHEA Grapalat"/>
                <w:bCs/>
                <w:noProof/>
                <w:sz w:val="24"/>
                <w:szCs w:val="24"/>
                <w:lang w:val="hy-AM"/>
              </w:rPr>
              <w:t>Այնուամենայնիվ՝ բաժնետիրական համաձայն</w:t>
            </w:r>
            <w:r w:rsidR="00A6140C">
              <w:rPr>
                <w:rFonts w:ascii="GHEA Grapalat" w:eastAsia="Sylfaen" w:hAnsi="GHEA Grapalat"/>
                <w:bCs/>
                <w:noProof/>
                <w:sz w:val="24"/>
                <w:szCs w:val="24"/>
                <w:lang w:val="hy-AM"/>
              </w:rPr>
              <w:t>ա</w:t>
            </w:r>
            <w:r w:rsidRPr="006B111C">
              <w:rPr>
                <w:rFonts w:ascii="GHEA Grapalat" w:eastAsia="Sylfaen" w:hAnsi="GHEA Grapalat"/>
                <w:bCs/>
                <w:noProof/>
                <w:sz w:val="24"/>
                <w:szCs w:val="24"/>
                <w:lang w:val="hy-AM"/>
              </w:rPr>
              <w:t xml:space="preserve">գրերի դրույթներով առաջնորդվելու դեպքում առկա են բարձր ռիսկեր ընկերությունների անվճարունակ դառնալու և սնանկության մասով, ուստի սույն նախագիծը նպատակ է հետապնդում այլընտրանքային առաջարկ ներկայացնել մասնավոր ներդրողներին՝ պետության համար ընդունելի պայմաններով՝ հաշվի առնելով նաև այն հանգամանքը, որ Ֆոնդը ստեղծվել էր </w:t>
            </w:r>
            <w:r w:rsidR="00E418CC" w:rsidRPr="006B111C">
              <w:rPr>
                <w:rFonts w:ascii="GHEA Grapalat" w:hAnsi="GHEA Grapalat" w:cs="GHEA Mariam"/>
                <w:bCs/>
                <w:sz w:val="24"/>
                <w:szCs w:val="24"/>
                <w:lang w:val="hy-AM"/>
              </w:rPr>
              <w:t>2020 թվականին աշխարհում առկա ընդհանուր իրադրությունը, մասնավորապես՝ կորոնավիրուսի համաճարակի (COVID-19) հետևանքով առաջացած տնտեսական իրավիճակը մեղմելու</w:t>
            </w:r>
            <w:r w:rsidR="00E418CC" w:rsidRPr="006B111C">
              <w:rPr>
                <w:rFonts w:ascii="GHEA Grapalat" w:eastAsia="Sylfaen" w:hAnsi="GHEA Grapalat"/>
                <w:bCs/>
                <w:noProof/>
                <w:sz w:val="24"/>
                <w:szCs w:val="24"/>
                <w:lang w:val="hy-AM"/>
              </w:rPr>
              <w:t xml:space="preserve"> </w:t>
            </w:r>
            <w:r w:rsidRPr="006B111C">
              <w:rPr>
                <w:rFonts w:ascii="GHEA Grapalat" w:eastAsia="Sylfaen" w:hAnsi="GHEA Grapalat"/>
                <w:bCs/>
                <w:noProof/>
                <w:sz w:val="24"/>
                <w:szCs w:val="24"/>
                <w:lang w:val="hy-AM"/>
              </w:rPr>
              <w:t>նպատակով</w:t>
            </w:r>
            <w:r w:rsidR="006F4353" w:rsidRPr="006B111C">
              <w:rPr>
                <w:rFonts w:ascii="GHEA Grapalat" w:eastAsia="Sylfaen" w:hAnsi="GHEA Grapalat"/>
                <w:bCs/>
                <w:noProof/>
                <w:sz w:val="24"/>
                <w:szCs w:val="24"/>
                <w:lang w:val="hy-AM"/>
              </w:rPr>
              <w:t>։</w:t>
            </w:r>
            <w:r w:rsidR="009F3A2E">
              <w:rPr>
                <w:rFonts w:ascii="GHEA Grapalat" w:eastAsia="Sylfaen" w:hAnsi="GHEA Grapalat"/>
                <w:bCs/>
                <w:noProof/>
                <w:sz w:val="24"/>
                <w:szCs w:val="24"/>
                <w:lang w:val="hy-AM"/>
              </w:rPr>
              <w:t xml:space="preserve"> Հարկ է նշել նաև, որ վերոհիշյալ ընկերություններից </w:t>
            </w:r>
            <w:r w:rsidR="009F3A2E" w:rsidRPr="006B111C">
              <w:rPr>
                <w:rFonts w:ascii="GHEA Grapalat" w:hAnsi="GHEA Grapalat"/>
                <w:sz w:val="24"/>
                <w:szCs w:val="24"/>
                <w:lang w:val="hy-AM"/>
              </w:rPr>
              <w:t>«Տավրոս ԿՎՄ»</w:t>
            </w:r>
            <w:r w:rsidR="009F3A2E">
              <w:rPr>
                <w:rFonts w:ascii="GHEA Grapalat" w:hAnsi="GHEA Grapalat"/>
                <w:sz w:val="24"/>
                <w:szCs w:val="24"/>
                <w:lang w:val="hy-AM"/>
              </w:rPr>
              <w:t xml:space="preserve"> ՓԲ և </w:t>
            </w:r>
            <w:r w:rsidR="009F3A2E" w:rsidRPr="006B111C">
              <w:rPr>
                <w:rFonts w:ascii="GHEA Grapalat" w:eastAsia="MS Mincho" w:hAnsi="GHEA Grapalat" w:cs="MS Mincho"/>
                <w:sz w:val="24"/>
                <w:szCs w:val="24"/>
                <w:lang w:val="hy-AM"/>
              </w:rPr>
              <w:t>«Ապագա Փրոջեքթս» ՓԲ</w:t>
            </w:r>
            <w:r w:rsidR="009F3A2E">
              <w:rPr>
                <w:rFonts w:ascii="GHEA Grapalat" w:eastAsia="MS Mincho" w:hAnsi="GHEA Grapalat" w:cs="MS Mincho"/>
                <w:sz w:val="24"/>
                <w:szCs w:val="24"/>
                <w:lang w:val="hy-AM"/>
              </w:rPr>
              <w:t xml:space="preserve"> ընկերությունների մասով Ֆոնդի կառավարչի կողմից ներկայացվել են ելքի պահանջներ, որոնք չեն կատարվել, և առկա են դատական գործեր, այդ </w:t>
            </w:r>
            <w:r w:rsidR="009F3A2E">
              <w:rPr>
                <w:rFonts w:ascii="GHEA Grapalat" w:eastAsia="MS Mincho" w:hAnsi="GHEA Grapalat" w:cs="MS Mincho"/>
                <w:sz w:val="24"/>
                <w:szCs w:val="24"/>
                <w:lang w:val="hy-AM"/>
              </w:rPr>
              <w:lastRenderedPageBreak/>
              <w:t xml:space="preserve">թվում՝ </w:t>
            </w:r>
            <w:r w:rsidR="009F3A2E" w:rsidRPr="006B111C">
              <w:rPr>
                <w:rFonts w:ascii="GHEA Grapalat" w:hAnsi="GHEA Grapalat"/>
                <w:sz w:val="24"/>
                <w:szCs w:val="24"/>
                <w:lang w:val="hy-AM"/>
              </w:rPr>
              <w:t>«Տավրոս ԿՎՄ»</w:t>
            </w:r>
            <w:r w:rsidR="009F3A2E">
              <w:rPr>
                <w:rFonts w:ascii="GHEA Grapalat" w:hAnsi="GHEA Grapalat"/>
                <w:sz w:val="24"/>
                <w:szCs w:val="24"/>
                <w:lang w:val="hy-AM"/>
              </w:rPr>
              <w:t xml:space="preserve"> ՓԲԸ և </w:t>
            </w:r>
            <w:r w:rsidR="009F3A2E" w:rsidRPr="006B111C">
              <w:rPr>
                <w:rFonts w:ascii="GHEA Grapalat" w:eastAsia="MS Mincho" w:hAnsi="GHEA Grapalat" w:cs="MS Mincho"/>
                <w:sz w:val="24"/>
                <w:szCs w:val="24"/>
                <w:lang w:val="hy-AM"/>
              </w:rPr>
              <w:t>«Ապագա Փրոջեքթս» ՓԲ</w:t>
            </w:r>
            <w:r w:rsidR="009F3A2E">
              <w:rPr>
                <w:rFonts w:ascii="GHEA Grapalat" w:eastAsia="MS Mincho" w:hAnsi="GHEA Grapalat" w:cs="MS Mincho"/>
                <w:sz w:val="24"/>
                <w:szCs w:val="24"/>
                <w:lang w:val="hy-AM"/>
              </w:rPr>
              <w:t xml:space="preserve">Ը դուստր ընկերություն հանդիսացող «Ապագա Տուր» </w:t>
            </w:r>
            <w:r w:rsidR="00BE3DE0">
              <w:rPr>
                <w:rFonts w:ascii="GHEA Grapalat" w:eastAsia="MS Mincho" w:hAnsi="GHEA Grapalat" w:cs="MS Mincho"/>
                <w:sz w:val="24"/>
                <w:szCs w:val="24"/>
                <w:lang w:val="hy-AM"/>
              </w:rPr>
              <w:t>ՍՊԸ-ի սնանկությունների վերաբերյալ։</w:t>
            </w:r>
          </w:p>
          <w:p w14:paraId="508E0795" w14:textId="35304FAA" w:rsidR="007A0235" w:rsidRPr="008D2640" w:rsidRDefault="007A0235" w:rsidP="00A426A7">
            <w:pPr>
              <w:spacing w:after="0" w:line="360" w:lineRule="auto"/>
              <w:ind w:firstLine="720"/>
              <w:jc w:val="both"/>
              <w:rPr>
                <w:rFonts w:ascii="GHEA Grapalat" w:eastAsia="Sylfaen" w:hAnsi="GHEA Grapalat"/>
                <w:noProof/>
                <w:color w:val="000000" w:themeColor="text1"/>
                <w:sz w:val="24"/>
                <w:szCs w:val="24"/>
                <w:lang w:val="hy-AM"/>
              </w:rPr>
            </w:pPr>
            <w:r w:rsidRPr="006B111C">
              <w:rPr>
                <w:rFonts w:ascii="GHEA Grapalat" w:eastAsia="Sylfaen" w:hAnsi="GHEA Grapalat"/>
                <w:noProof/>
                <w:sz w:val="24"/>
                <w:szCs w:val="24"/>
                <w:lang w:val="hy-AM"/>
              </w:rPr>
              <w:t>Հաշվի առնելով վերը ներկայացրածը և կարևորելով պորտֆելային ընկերությունների անընդհատ գործելու կար</w:t>
            </w:r>
            <w:r w:rsidR="00033CC8" w:rsidRPr="006B111C">
              <w:rPr>
                <w:rFonts w:ascii="GHEA Grapalat" w:eastAsia="Sylfaen" w:hAnsi="GHEA Grapalat"/>
                <w:noProof/>
                <w:sz w:val="24"/>
                <w:szCs w:val="24"/>
                <w:lang w:val="hy-AM"/>
              </w:rPr>
              <w:t>ողության պահպանում</w:t>
            </w:r>
            <w:r w:rsidR="00A30460" w:rsidRPr="006B111C">
              <w:rPr>
                <w:rFonts w:ascii="GHEA Grapalat" w:eastAsia="Sylfaen" w:hAnsi="GHEA Grapalat"/>
                <w:noProof/>
                <w:sz w:val="24"/>
                <w:szCs w:val="24"/>
                <w:lang w:val="hy-AM"/>
              </w:rPr>
              <w:t>ը՝</w:t>
            </w:r>
            <w:r w:rsidR="004D40BE" w:rsidRPr="006B111C">
              <w:rPr>
                <w:rFonts w:ascii="GHEA Grapalat" w:eastAsia="Sylfaen" w:hAnsi="GHEA Grapalat"/>
                <w:noProof/>
                <w:sz w:val="24"/>
                <w:szCs w:val="24"/>
                <w:lang w:val="hy-AM"/>
              </w:rPr>
              <w:t xml:space="preserve"> առաջարկվում է նաև </w:t>
            </w:r>
            <w:r w:rsidR="00C835B1" w:rsidRPr="008D2640">
              <w:rPr>
                <w:rFonts w:ascii="GHEA Grapalat" w:eastAsia="Sylfaen" w:hAnsi="GHEA Grapalat"/>
                <w:noProof/>
                <w:sz w:val="24"/>
                <w:szCs w:val="24"/>
                <w:lang w:val="hy-AM"/>
              </w:rPr>
              <w:t>պորտֆելային ընկերություններին</w:t>
            </w:r>
            <w:r w:rsidR="008D2640" w:rsidRPr="008D2640">
              <w:rPr>
                <w:rFonts w:ascii="GHEA Grapalat" w:eastAsia="Sylfaen" w:hAnsi="GHEA Grapalat"/>
                <w:noProof/>
                <w:sz w:val="24"/>
                <w:szCs w:val="24"/>
                <w:lang w:val="hy-AM"/>
              </w:rPr>
              <w:t xml:space="preserve"> </w:t>
            </w:r>
            <w:r w:rsidR="008D2640" w:rsidRPr="008D2640">
              <w:rPr>
                <w:rFonts w:ascii="GHEA Grapalat" w:hAnsi="GHEA Grapalat"/>
                <w:color w:val="000000" w:themeColor="text1"/>
                <w:sz w:val="24"/>
                <w:szCs w:val="24"/>
                <w:lang w:val="hy-AM"/>
              </w:rPr>
              <w:t>և այդ ընկերությունների</w:t>
            </w:r>
            <w:r w:rsidR="008D2640" w:rsidRPr="008D2640">
              <w:rPr>
                <w:rFonts w:ascii="GHEA Grapalat" w:hAnsi="GHEA Grapalat" w:cs="Arial"/>
                <w:color w:val="000000" w:themeColor="text1"/>
                <w:sz w:val="24"/>
                <w:szCs w:val="24"/>
                <w:shd w:val="clear" w:color="auto" w:fill="FFFFFF"/>
                <w:lang w:val="hy-AM"/>
              </w:rPr>
              <w:t xml:space="preserve"> </w:t>
            </w:r>
            <w:r w:rsidR="008D2640" w:rsidRPr="008D2640">
              <w:rPr>
                <w:rFonts w:ascii="GHEA Grapalat" w:eastAsia="MS Mincho" w:hAnsi="GHEA Grapalat" w:cs="MS Mincho"/>
                <w:color w:val="000000" w:themeColor="text1"/>
                <w:sz w:val="24"/>
                <w:szCs w:val="24"/>
                <w:lang w:val="hy-AM"/>
              </w:rPr>
              <w:t>մյուս բաժնետերերին</w:t>
            </w:r>
            <w:r w:rsidR="00C835B1" w:rsidRPr="008D2640">
              <w:rPr>
                <w:rFonts w:ascii="GHEA Grapalat" w:eastAsia="Sylfaen" w:hAnsi="GHEA Grapalat"/>
                <w:noProof/>
                <w:color w:val="000000" w:themeColor="text1"/>
                <w:sz w:val="24"/>
                <w:szCs w:val="24"/>
                <w:lang w:val="hy-AM"/>
              </w:rPr>
              <w:t xml:space="preserve"> </w:t>
            </w:r>
            <w:r w:rsidR="004D40BE" w:rsidRPr="008D2640">
              <w:rPr>
                <w:rFonts w:ascii="GHEA Grapalat" w:eastAsia="Sylfaen" w:hAnsi="GHEA Grapalat"/>
                <w:noProof/>
                <w:color w:val="000000" w:themeColor="text1"/>
                <w:sz w:val="24"/>
                <w:szCs w:val="24"/>
                <w:lang w:val="hy-AM"/>
              </w:rPr>
              <w:t>բյուջետային վարկի տրամադրման հնարավորություն</w:t>
            </w:r>
            <w:r w:rsidR="000B2973" w:rsidRPr="008D2640">
              <w:rPr>
                <w:rFonts w:ascii="GHEA Grapalat" w:eastAsia="Sylfaen" w:hAnsi="GHEA Grapalat"/>
                <w:noProof/>
                <w:color w:val="000000" w:themeColor="text1"/>
                <w:sz w:val="24"/>
                <w:szCs w:val="24"/>
                <w:lang w:val="hy-AM"/>
              </w:rPr>
              <w:t xml:space="preserve"> շուկայականից ավելի մրցակցային պայմաններով</w:t>
            </w:r>
            <w:r w:rsidR="004D40BE" w:rsidRPr="008D2640">
              <w:rPr>
                <w:rFonts w:ascii="GHEA Grapalat" w:eastAsia="Sylfaen" w:hAnsi="GHEA Grapalat"/>
                <w:noProof/>
                <w:color w:val="000000" w:themeColor="text1"/>
                <w:sz w:val="24"/>
                <w:szCs w:val="24"/>
                <w:lang w:val="hy-AM"/>
              </w:rPr>
              <w:t>։</w:t>
            </w:r>
          </w:p>
          <w:p w14:paraId="47BE0E0D" w14:textId="0B1F005D" w:rsidR="00033CC8" w:rsidRPr="006B111C" w:rsidRDefault="00C92193" w:rsidP="00A426A7">
            <w:pPr>
              <w:spacing w:after="0" w:line="360" w:lineRule="auto"/>
              <w:ind w:firstLine="720"/>
              <w:jc w:val="both"/>
              <w:rPr>
                <w:rFonts w:ascii="GHEA Grapalat" w:eastAsia="Sylfaen" w:hAnsi="GHEA Grapalat"/>
                <w:noProof/>
                <w:sz w:val="24"/>
                <w:szCs w:val="24"/>
                <w:lang w:val="hy-AM"/>
              </w:rPr>
            </w:pPr>
            <w:r w:rsidRPr="006B111C">
              <w:rPr>
                <w:rFonts w:ascii="GHEA Grapalat" w:eastAsia="Sylfaen" w:hAnsi="GHEA Grapalat"/>
                <w:noProof/>
                <w:sz w:val="24"/>
                <w:szCs w:val="24"/>
                <w:lang w:val="hy-AM"/>
              </w:rPr>
              <w:t>Հարկ է նշել, որ չնայած</w:t>
            </w:r>
            <w:r w:rsidR="00653ACC" w:rsidRPr="006B111C">
              <w:rPr>
                <w:rFonts w:ascii="GHEA Grapalat" w:eastAsia="Sylfaen" w:hAnsi="GHEA Grapalat"/>
                <w:noProof/>
                <w:sz w:val="24"/>
                <w:szCs w:val="24"/>
                <w:lang w:val="hy-AM"/>
              </w:rPr>
              <w:t xml:space="preserve"> «Դոմ Արենա» ՓԲԸ-ում</w:t>
            </w:r>
            <w:r w:rsidR="00ED57AF" w:rsidRPr="006B111C">
              <w:rPr>
                <w:rFonts w:ascii="GHEA Grapalat" w:eastAsia="Sylfaen" w:hAnsi="GHEA Grapalat"/>
                <w:noProof/>
                <w:sz w:val="24"/>
                <w:szCs w:val="24"/>
                <w:lang w:val="hy-AM"/>
              </w:rPr>
              <w:t xml:space="preserve"> Ֆոնդի կողմից </w:t>
            </w:r>
            <w:r w:rsidR="00653ACC" w:rsidRPr="006B111C">
              <w:rPr>
                <w:rFonts w:ascii="GHEA Grapalat" w:eastAsia="Sylfaen" w:hAnsi="GHEA Grapalat"/>
                <w:noProof/>
                <w:sz w:val="24"/>
                <w:szCs w:val="24"/>
                <w:lang w:val="hy-AM"/>
              </w:rPr>
              <w:t xml:space="preserve"> իրականաց</w:t>
            </w:r>
            <w:r w:rsidR="00ED57AF" w:rsidRPr="006B111C">
              <w:rPr>
                <w:rFonts w:ascii="GHEA Grapalat" w:eastAsia="Sylfaen" w:hAnsi="GHEA Grapalat"/>
                <w:noProof/>
                <w:sz w:val="24"/>
                <w:szCs w:val="24"/>
                <w:lang w:val="hy-AM"/>
              </w:rPr>
              <w:t>ր</w:t>
            </w:r>
            <w:r w:rsidR="00653ACC" w:rsidRPr="006B111C">
              <w:rPr>
                <w:rFonts w:ascii="GHEA Grapalat" w:eastAsia="Sylfaen" w:hAnsi="GHEA Grapalat"/>
                <w:noProof/>
                <w:sz w:val="24"/>
                <w:szCs w:val="24"/>
                <w:lang w:val="hy-AM"/>
              </w:rPr>
              <w:t>ած առաջին ներդրում</w:t>
            </w:r>
            <w:r w:rsidRPr="006B111C">
              <w:rPr>
                <w:rFonts w:ascii="GHEA Grapalat" w:eastAsia="Sylfaen" w:hAnsi="GHEA Grapalat"/>
                <w:noProof/>
                <w:sz w:val="24"/>
                <w:szCs w:val="24"/>
                <w:lang w:val="hy-AM"/>
              </w:rPr>
              <w:t>ը</w:t>
            </w:r>
            <w:r w:rsidR="00653ACC" w:rsidRPr="006B111C">
              <w:rPr>
                <w:rFonts w:ascii="GHEA Grapalat" w:eastAsia="Sylfaen" w:hAnsi="GHEA Grapalat"/>
                <w:noProof/>
                <w:sz w:val="24"/>
                <w:szCs w:val="24"/>
                <w:lang w:val="hy-AM"/>
              </w:rPr>
              <w:t xml:space="preserve"> </w:t>
            </w:r>
            <w:r w:rsidRPr="006B111C">
              <w:rPr>
                <w:rFonts w:ascii="GHEA Grapalat" w:eastAsia="Sylfaen" w:hAnsi="GHEA Grapalat"/>
                <w:noProof/>
                <w:sz w:val="24"/>
                <w:szCs w:val="24"/>
                <w:lang w:val="hy-AM"/>
              </w:rPr>
              <w:t>վերը հիշատակված</w:t>
            </w:r>
            <w:r w:rsidR="00653ACC" w:rsidRPr="006B111C">
              <w:rPr>
                <w:rFonts w:ascii="GHEA Grapalat" w:eastAsia="Sylfaen" w:hAnsi="GHEA Grapalat"/>
                <w:noProof/>
                <w:sz w:val="24"/>
                <w:szCs w:val="24"/>
                <w:lang w:val="hy-AM"/>
              </w:rPr>
              <w:t xml:space="preserve"> կետն ուժը կորցրած ճանաչելուց հետո է կատարվել, սակայն ըստ </w:t>
            </w:r>
            <w:r w:rsidR="000511B9" w:rsidRPr="006B111C">
              <w:rPr>
                <w:rFonts w:ascii="GHEA Grapalat" w:eastAsia="Sylfaen" w:hAnsi="GHEA Grapalat"/>
                <w:noProof/>
                <w:sz w:val="24"/>
                <w:szCs w:val="24"/>
                <w:lang w:val="hy-AM"/>
              </w:rPr>
              <w:t>էության</w:t>
            </w:r>
            <w:r w:rsidR="006D6FF5" w:rsidRPr="006B111C">
              <w:rPr>
                <w:rFonts w:ascii="GHEA Grapalat" w:eastAsia="Sylfaen" w:hAnsi="GHEA Grapalat"/>
                <w:noProof/>
                <w:sz w:val="24"/>
                <w:szCs w:val="24"/>
                <w:lang w:val="hy-AM"/>
              </w:rPr>
              <w:t xml:space="preserve"> միակ պորտֆելային ընկերությունն է, որում</w:t>
            </w:r>
            <w:r w:rsidR="000511B9" w:rsidRPr="006B111C">
              <w:rPr>
                <w:rFonts w:ascii="GHEA Grapalat" w:eastAsia="Sylfaen" w:hAnsi="GHEA Grapalat"/>
                <w:noProof/>
                <w:sz w:val="24"/>
                <w:szCs w:val="24"/>
                <w:lang w:val="hy-AM"/>
              </w:rPr>
              <w:t xml:space="preserve"> պահպանվել </w:t>
            </w:r>
            <w:r w:rsidR="00D37A15">
              <w:rPr>
                <w:rFonts w:ascii="GHEA Grapalat" w:eastAsia="Sylfaen" w:hAnsi="GHEA Grapalat"/>
                <w:noProof/>
                <w:sz w:val="24"/>
                <w:szCs w:val="24"/>
                <w:lang w:val="hy-AM"/>
              </w:rPr>
              <w:t>է</w:t>
            </w:r>
            <w:r w:rsidR="000511B9" w:rsidRPr="006B111C">
              <w:rPr>
                <w:rFonts w:ascii="GHEA Grapalat" w:eastAsia="Sylfaen" w:hAnsi="GHEA Grapalat"/>
                <w:noProof/>
                <w:sz w:val="24"/>
                <w:szCs w:val="24"/>
                <w:lang w:val="hy-AM"/>
              </w:rPr>
              <w:t xml:space="preserve"> այդ պահանջներ</w:t>
            </w:r>
            <w:r w:rsidR="00D37A15">
              <w:rPr>
                <w:rFonts w:ascii="GHEA Grapalat" w:eastAsia="Sylfaen" w:hAnsi="GHEA Grapalat"/>
                <w:noProof/>
                <w:sz w:val="24"/>
                <w:szCs w:val="24"/>
                <w:lang w:val="hy-AM"/>
              </w:rPr>
              <w:t>ի տրամաբանությունը</w:t>
            </w:r>
            <w:r w:rsidR="000511B9" w:rsidRPr="006B111C">
              <w:rPr>
                <w:rFonts w:ascii="GHEA Grapalat" w:eastAsia="Sylfaen" w:hAnsi="GHEA Grapalat"/>
                <w:noProof/>
                <w:sz w:val="24"/>
                <w:szCs w:val="24"/>
                <w:lang w:val="hy-AM"/>
              </w:rPr>
              <w:t xml:space="preserve"> և մասնավոր ներդրողի կողմից նույնպես փաստացի ներդրումներ են իրականացվել դրամական տեսքով, ինչպես նաև պորտֆելային ընկերությունը ստացել է նաև վարկային միջոցներ։</w:t>
            </w:r>
          </w:p>
          <w:p w14:paraId="62B16083" w14:textId="276AD655" w:rsidR="004D40BE" w:rsidRDefault="00ED57AF" w:rsidP="00A426A7">
            <w:pPr>
              <w:spacing w:after="0" w:line="360" w:lineRule="auto"/>
              <w:ind w:firstLine="720"/>
              <w:jc w:val="both"/>
              <w:rPr>
                <w:rFonts w:ascii="GHEA Grapalat" w:eastAsia="Sylfaen" w:hAnsi="GHEA Grapalat"/>
                <w:noProof/>
                <w:sz w:val="24"/>
                <w:szCs w:val="24"/>
                <w:lang w:val="hy-AM"/>
              </w:rPr>
            </w:pPr>
            <w:r w:rsidRPr="006B111C">
              <w:rPr>
                <w:rFonts w:ascii="GHEA Grapalat" w:eastAsia="Sylfaen" w:hAnsi="GHEA Grapalat"/>
                <w:noProof/>
                <w:sz w:val="24"/>
                <w:szCs w:val="24"/>
                <w:lang w:val="hy-AM"/>
              </w:rPr>
              <w:t>Ինչպես արդեն նշվեց, վ</w:t>
            </w:r>
            <w:r w:rsidR="00033CC8" w:rsidRPr="006B111C">
              <w:rPr>
                <w:rFonts w:ascii="GHEA Grapalat" w:eastAsia="Sylfaen" w:hAnsi="GHEA Grapalat"/>
                <w:noProof/>
                <w:sz w:val="24"/>
                <w:szCs w:val="24"/>
                <w:lang w:val="hy-AM"/>
              </w:rPr>
              <w:t xml:space="preserve">երը </w:t>
            </w:r>
            <w:r w:rsidRPr="006B111C">
              <w:rPr>
                <w:rFonts w:ascii="GHEA Grapalat" w:eastAsia="Sylfaen" w:hAnsi="GHEA Grapalat"/>
                <w:noProof/>
                <w:sz w:val="24"/>
                <w:szCs w:val="24"/>
                <w:lang w:val="hy-AM"/>
              </w:rPr>
              <w:t>նկարագրված</w:t>
            </w:r>
            <w:r w:rsidR="00033CC8" w:rsidRPr="006B111C">
              <w:rPr>
                <w:rFonts w:ascii="GHEA Grapalat" w:eastAsia="Sylfaen" w:hAnsi="GHEA Grapalat"/>
                <w:noProof/>
                <w:sz w:val="24"/>
                <w:szCs w:val="24"/>
                <w:lang w:val="hy-AM"/>
              </w:rPr>
              <w:t xml:space="preserve"> </w:t>
            </w:r>
            <w:r w:rsidR="006D6FF5" w:rsidRPr="006B111C">
              <w:rPr>
                <w:rFonts w:ascii="GHEA Grapalat" w:eastAsia="Sylfaen" w:hAnsi="GHEA Grapalat"/>
                <w:noProof/>
                <w:sz w:val="24"/>
                <w:szCs w:val="24"/>
                <w:lang w:val="hy-AM"/>
              </w:rPr>
              <w:t>փոփոխությունների</w:t>
            </w:r>
            <w:r w:rsidR="00033CC8" w:rsidRPr="006B111C">
              <w:rPr>
                <w:rFonts w:ascii="GHEA Grapalat" w:eastAsia="Sylfaen" w:hAnsi="GHEA Grapalat"/>
                <w:noProof/>
                <w:sz w:val="24"/>
                <w:szCs w:val="24"/>
                <w:lang w:val="hy-AM"/>
              </w:rPr>
              <w:t xml:space="preserve"> պայմաններում կատարված ներդրումնե</w:t>
            </w:r>
            <w:r w:rsidRPr="006B111C">
              <w:rPr>
                <w:rFonts w:ascii="GHEA Grapalat" w:eastAsia="Sylfaen" w:hAnsi="GHEA Grapalat"/>
                <w:noProof/>
                <w:sz w:val="24"/>
                <w:szCs w:val="24"/>
                <w:lang w:val="hy-AM"/>
              </w:rPr>
              <w:t>ը</w:t>
            </w:r>
            <w:r w:rsidR="00033CC8" w:rsidRPr="006B111C">
              <w:rPr>
                <w:rFonts w:ascii="GHEA Grapalat" w:eastAsia="Sylfaen" w:hAnsi="GHEA Grapalat"/>
                <w:noProof/>
                <w:sz w:val="24"/>
                <w:szCs w:val="24"/>
                <w:lang w:val="hy-AM"/>
              </w:rPr>
              <w:t xml:space="preserve"> էականորեն բարձրացրել են </w:t>
            </w:r>
            <w:r w:rsidR="00442F24" w:rsidRPr="006B111C">
              <w:rPr>
                <w:rFonts w:ascii="GHEA Grapalat" w:eastAsia="Sylfaen" w:hAnsi="GHEA Grapalat"/>
                <w:noProof/>
                <w:sz w:val="24"/>
                <w:szCs w:val="24"/>
                <w:lang w:val="hy-AM"/>
              </w:rPr>
              <w:t>վերջիններիս</w:t>
            </w:r>
            <w:r w:rsidR="00033CC8" w:rsidRPr="006B111C">
              <w:rPr>
                <w:rFonts w:ascii="GHEA Grapalat" w:eastAsia="Sylfaen" w:hAnsi="GHEA Grapalat"/>
                <w:noProof/>
                <w:sz w:val="24"/>
                <w:szCs w:val="24"/>
                <w:lang w:val="hy-AM"/>
              </w:rPr>
              <w:t xml:space="preserve"> հետ վերադարձման ռիսկերը</w:t>
            </w:r>
            <w:r w:rsidR="00442F24" w:rsidRPr="006B111C">
              <w:rPr>
                <w:rFonts w:ascii="GHEA Grapalat" w:eastAsia="Sylfaen" w:hAnsi="GHEA Grapalat"/>
                <w:noProof/>
                <w:sz w:val="24"/>
                <w:szCs w:val="24"/>
                <w:lang w:val="hy-AM"/>
              </w:rPr>
              <w:t xml:space="preserve">, </w:t>
            </w:r>
            <w:r w:rsidR="00D37A15">
              <w:rPr>
                <w:rFonts w:ascii="GHEA Grapalat" w:eastAsia="Sylfaen" w:hAnsi="GHEA Grapalat"/>
                <w:noProof/>
                <w:sz w:val="24"/>
                <w:szCs w:val="24"/>
                <w:lang w:val="hy-AM"/>
              </w:rPr>
              <w:t>ինչպես</w:t>
            </w:r>
            <w:r w:rsidR="00442F24" w:rsidRPr="006B111C">
              <w:rPr>
                <w:rFonts w:ascii="GHEA Grapalat" w:eastAsia="Sylfaen" w:hAnsi="GHEA Grapalat"/>
                <w:noProof/>
                <w:sz w:val="24"/>
                <w:szCs w:val="24"/>
                <w:lang w:val="hy-AM"/>
              </w:rPr>
              <w:t xml:space="preserve"> նաև</w:t>
            </w:r>
            <w:r w:rsidR="00033CC8" w:rsidRPr="006B111C">
              <w:rPr>
                <w:rFonts w:ascii="GHEA Grapalat" w:eastAsia="Sylfaen" w:hAnsi="GHEA Grapalat"/>
                <w:noProof/>
                <w:sz w:val="24"/>
                <w:szCs w:val="24"/>
                <w:lang w:val="hy-AM"/>
              </w:rPr>
              <w:t xml:space="preserve"> </w:t>
            </w:r>
            <w:r w:rsidR="00D37A15">
              <w:rPr>
                <w:rFonts w:ascii="GHEA Grapalat" w:eastAsia="Sylfaen" w:hAnsi="GHEA Grapalat"/>
                <w:noProof/>
                <w:sz w:val="24"/>
                <w:szCs w:val="24"/>
                <w:lang w:val="hy-AM"/>
              </w:rPr>
              <w:t xml:space="preserve">բարձրացել են </w:t>
            </w:r>
            <w:r w:rsidR="00B22E93" w:rsidRPr="006B111C">
              <w:rPr>
                <w:rFonts w:ascii="GHEA Grapalat" w:eastAsia="Sylfaen" w:hAnsi="GHEA Grapalat"/>
                <w:noProof/>
                <w:sz w:val="24"/>
                <w:szCs w:val="24"/>
                <w:lang w:val="hy-AM"/>
              </w:rPr>
              <w:t xml:space="preserve">պորտֆելային ընկերությունների </w:t>
            </w:r>
            <w:r w:rsidR="00D37A15">
              <w:rPr>
                <w:rFonts w:ascii="GHEA Grapalat" w:eastAsia="Sylfaen" w:hAnsi="GHEA Grapalat"/>
                <w:noProof/>
                <w:sz w:val="24"/>
                <w:szCs w:val="24"/>
                <w:lang w:val="hy-AM"/>
              </w:rPr>
              <w:t xml:space="preserve">անվճարունակության և </w:t>
            </w:r>
            <w:r w:rsidR="00B22E93" w:rsidRPr="006B111C">
              <w:rPr>
                <w:rFonts w:ascii="GHEA Grapalat" w:eastAsia="Sylfaen" w:hAnsi="GHEA Grapalat"/>
                <w:noProof/>
                <w:sz w:val="24"/>
                <w:szCs w:val="24"/>
                <w:lang w:val="hy-AM"/>
              </w:rPr>
              <w:t>սնա</w:t>
            </w:r>
            <w:r w:rsidR="00F85DAD" w:rsidRPr="006B111C">
              <w:rPr>
                <w:rFonts w:ascii="GHEA Grapalat" w:eastAsia="Sylfaen" w:hAnsi="GHEA Grapalat"/>
                <w:noProof/>
                <w:sz w:val="24"/>
                <w:szCs w:val="24"/>
                <w:lang w:val="hy-AM"/>
              </w:rPr>
              <w:t>ն</w:t>
            </w:r>
            <w:r w:rsidR="00B22E93" w:rsidRPr="006B111C">
              <w:rPr>
                <w:rFonts w:ascii="GHEA Grapalat" w:eastAsia="Sylfaen" w:hAnsi="GHEA Grapalat"/>
                <w:noProof/>
                <w:sz w:val="24"/>
                <w:szCs w:val="24"/>
                <w:lang w:val="hy-AM"/>
              </w:rPr>
              <w:t xml:space="preserve">կության </w:t>
            </w:r>
            <w:r w:rsidR="00D37A15">
              <w:rPr>
                <w:rFonts w:ascii="GHEA Grapalat" w:eastAsia="Sylfaen" w:hAnsi="GHEA Grapalat"/>
                <w:noProof/>
                <w:sz w:val="24"/>
                <w:szCs w:val="24"/>
                <w:lang w:val="hy-AM"/>
              </w:rPr>
              <w:t>ռիսկերը</w:t>
            </w:r>
            <w:r w:rsidR="00B22E93" w:rsidRPr="006B111C">
              <w:rPr>
                <w:rFonts w:ascii="GHEA Grapalat" w:eastAsia="Sylfaen" w:hAnsi="GHEA Grapalat"/>
                <w:noProof/>
                <w:sz w:val="24"/>
                <w:szCs w:val="24"/>
                <w:lang w:val="hy-AM"/>
              </w:rPr>
              <w:t xml:space="preserve">։ </w:t>
            </w:r>
            <w:r w:rsidR="00D37A15">
              <w:rPr>
                <w:rFonts w:ascii="GHEA Grapalat" w:eastAsia="Sylfaen" w:hAnsi="GHEA Grapalat"/>
                <w:noProof/>
                <w:sz w:val="24"/>
                <w:szCs w:val="24"/>
                <w:lang w:val="hy-AM"/>
              </w:rPr>
              <w:t>Ընդ որում՝ Ֆոնդի կողմից դրամական միջոցների ներդրման և մասնավոր ներդրողի կողմից դրամական միջոցներ չներդնելու պարագայում առկա են եղել</w:t>
            </w:r>
            <w:r w:rsidR="00B22E93" w:rsidRPr="006B111C">
              <w:rPr>
                <w:rFonts w:ascii="GHEA Grapalat" w:eastAsia="Sylfaen" w:hAnsi="GHEA Grapalat"/>
                <w:noProof/>
                <w:sz w:val="24"/>
                <w:szCs w:val="24"/>
                <w:lang w:val="hy-AM"/>
              </w:rPr>
              <w:t xml:space="preserve"> ռիսկեր </w:t>
            </w:r>
            <w:r w:rsidR="00D37A15">
              <w:rPr>
                <w:rFonts w:ascii="GHEA Grapalat" w:eastAsia="Sylfaen" w:hAnsi="GHEA Grapalat"/>
                <w:noProof/>
                <w:sz w:val="24"/>
                <w:szCs w:val="24"/>
                <w:lang w:val="hy-AM"/>
              </w:rPr>
              <w:t xml:space="preserve">գործող ընկերության բաժնետոմսերի հավաստի գնահատման </w:t>
            </w:r>
            <w:r w:rsidR="00B22E93" w:rsidRPr="006B111C">
              <w:rPr>
                <w:rFonts w:ascii="GHEA Grapalat" w:eastAsia="Sylfaen" w:hAnsi="GHEA Grapalat"/>
                <w:noProof/>
                <w:sz w:val="24"/>
                <w:szCs w:val="24"/>
                <w:lang w:val="hy-AM"/>
              </w:rPr>
              <w:t xml:space="preserve"> </w:t>
            </w:r>
            <w:r w:rsidR="00D37A15">
              <w:rPr>
                <w:rFonts w:ascii="GHEA Grapalat" w:eastAsia="Sylfaen" w:hAnsi="GHEA Grapalat"/>
                <w:noProof/>
                <w:sz w:val="24"/>
                <w:szCs w:val="24"/>
                <w:lang w:val="hy-AM"/>
              </w:rPr>
              <w:t xml:space="preserve">և համապատասխան բաժնեմասերի չափերի որոշման, ինչպես նաև </w:t>
            </w:r>
            <w:r w:rsidR="00B22E93" w:rsidRPr="006B111C">
              <w:rPr>
                <w:rFonts w:ascii="GHEA Grapalat" w:eastAsia="Sylfaen" w:hAnsi="GHEA Grapalat"/>
                <w:noProof/>
                <w:sz w:val="24"/>
                <w:szCs w:val="24"/>
                <w:lang w:val="hy-AM"/>
              </w:rPr>
              <w:t xml:space="preserve">մասնավոր ներդրողի կողմից ներդրվող </w:t>
            </w:r>
            <w:r w:rsidR="00D37A15">
              <w:rPr>
                <w:rFonts w:ascii="GHEA Grapalat" w:eastAsia="Sylfaen" w:hAnsi="GHEA Grapalat"/>
                <w:noProof/>
                <w:sz w:val="24"/>
                <w:szCs w:val="24"/>
                <w:lang w:val="hy-AM"/>
              </w:rPr>
              <w:t xml:space="preserve">այլ </w:t>
            </w:r>
            <w:r w:rsidR="00B22E93" w:rsidRPr="006B111C">
              <w:rPr>
                <w:rFonts w:ascii="GHEA Grapalat" w:eastAsia="Sylfaen" w:hAnsi="GHEA Grapalat"/>
                <w:noProof/>
                <w:sz w:val="24"/>
                <w:szCs w:val="24"/>
                <w:lang w:val="hy-AM"/>
              </w:rPr>
              <w:t>ակտիվների</w:t>
            </w:r>
            <w:r w:rsidR="00D37A15">
              <w:rPr>
                <w:rFonts w:ascii="GHEA Grapalat" w:eastAsia="Sylfaen" w:hAnsi="GHEA Grapalat"/>
                <w:noProof/>
                <w:sz w:val="24"/>
                <w:szCs w:val="24"/>
                <w:lang w:val="hy-AM"/>
              </w:rPr>
              <w:t xml:space="preserve"> (այդ թվում՝ ոչ նյութկան)</w:t>
            </w:r>
            <w:r w:rsidR="00B22E93" w:rsidRPr="006B111C">
              <w:rPr>
                <w:rFonts w:ascii="GHEA Grapalat" w:eastAsia="Sylfaen" w:hAnsi="GHEA Grapalat"/>
                <w:noProof/>
                <w:sz w:val="24"/>
                <w:szCs w:val="24"/>
                <w:lang w:val="hy-AM"/>
              </w:rPr>
              <w:t xml:space="preserve"> իրական շուկայական արժեքի գնահատումների </w:t>
            </w:r>
            <w:r w:rsidR="00D37A15">
              <w:rPr>
                <w:rFonts w:ascii="GHEA Grapalat" w:eastAsia="Sylfaen" w:hAnsi="GHEA Grapalat"/>
                <w:noProof/>
                <w:sz w:val="24"/>
                <w:szCs w:val="24"/>
                <w:lang w:val="hy-AM"/>
              </w:rPr>
              <w:t>վերաբերալ</w:t>
            </w:r>
            <w:r w:rsidR="00B22E93" w:rsidRPr="006B111C">
              <w:rPr>
                <w:rFonts w:ascii="GHEA Grapalat" w:eastAsia="Sylfaen" w:hAnsi="GHEA Grapalat"/>
                <w:noProof/>
                <w:sz w:val="24"/>
                <w:szCs w:val="24"/>
                <w:lang w:val="hy-AM"/>
              </w:rPr>
              <w:t xml:space="preserve">։ Ընկերություններում կապիտալի բաժնեմասնակցային ներդրումներ </w:t>
            </w:r>
            <w:r w:rsidR="00442F24" w:rsidRPr="006B111C">
              <w:rPr>
                <w:rFonts w:ascii="GHEA Grapalat" w:eastAsia="Sylfaen" w:hAnsi="GHEA Grapalat"/>
                <w:noProof/>
                <w:sz w:val="24"/>
                <w:szCs w:val="24"/>
                <w:lang w:val="hy-AM"/>
              </w:rPr>
              <w:t>իրականացնելիս</w:t>
            </w:r>
            <w:r w:rsidR="00B22E93" w:rsidRPr="006B111C">
              <w:rPr>
                <w:rFonts w:ascii="GHEA Grapalat" w:eastAsia="Sylfaen" w:hAnsi="GHEA Grapalat"/>
                <w:noProof/>
                <w:sz w:val="24"/>
                <w:szCs w:val="24"/>
                <w:lang w:val="hy-AM"/>
              </w:rPr>
              <w:t xml:space="preserve"> ամենահիմնական և ելակետային պահը բաժնեմասերի ճիշտ </w:t>
            </w:r>
            <w:r w:rsidR="00442F24" w:rsidRPr="006B111C">
              <w:rPr>
                <w:rFonts w:ascii="GHEA Grapalat" w:eastAsia="Sylfaen" w:hAnsi="GHEA Grapalat"/>
                <w:noProof/>
                <w:sz w:val="24"/>
                <w:szCs w:val="24"/>
                <w:lang w:val="hy-AM"/>
              </w:rPr>
              <w:t>համամասնության</w:t>
            </w:r>
            <w:r w:rsidR="00B22E93" w:rsidRPr="006B111C">
              <w:rPr>
                <w:rFonts w:ascii="GHEA Grapalat" w:eastAsia="Sylfaen" w:hAnsi="GHEA Grapalat"/>
                <w:noProof/>
                <w:sz w:val="24"/>
                <w:szCs w:val="24"/>
                <w:lang w:val="hy-AM"/>
              </w:rPr>
              <w:t xml:space="preserve"> որոշումն է</w:t>
            </w:r>
            <w:r w:rsidR="00C835B1" w:rsidRPr="006B111C">
              <w:rPr>
                <w:rFonts w:ascii="GHEA Grapalat" w:eastAsia="Sylfaen" w:hAnsi="GHEA Grapalat"/>
                <w:noProof/>
                <w:sz w:val="24"/>
                <w:szCs w:val="24"/>
                <w:lang w:val="hy-AM"/>
              </w:rPr>
              <w:t>,</w:t>
            </w:r>
            <w:r w:rsidR="00B22E93" w:rsidRPr="006B111C">
              <w:rPr>
                <w:rFonts w:ascii="GHEA Grapalat" w:eastAsia="Sylfaen" w:hAnsi="GHEA Grapalat"/>
                <w:noProof/>
                <w:sz w:val="24"/>
                <w:szCs w:val="24"/>
                <w:lang w:val="hy-AM"/>
              </w:rPr>
              <w:t xml:space="preserve"> հակառակ դեպքում ռիսկերը կիսելու և համատեղ ձեռնարկատիրական գործունեությունը հաջողելու հավանականությունը խիստ նվազում է։</w:t>
            </w:r>
          </w:p>
          <w:p w14:paraId="48AD45F5" w14:textId="3B6F2E4B" w:rsidR="009F3A2E" w:rsidRPr="006B111C" w:rsidRDefault="009F3A2E" w:rsidP="00A426A7">
            <w:pPr>
              <w:spacing w:after="0" w:line="360" w:lineRule="auto"/>
              <w:ind w:firstLine="720"/>
              <w:jc w:val="both"/>
              <w:rPr>
                <w:rFonts w:ascii="GHEA Grapalat" w:eastAsia="Sylfaen" w:hAnsi="GHEA Grapalat"/>
                <w:noProof/>
                <w:sz w:val="24"/>
                <w:szCs w:val="24"/>
                <w:lang w:val="hy-AM"/>
              </w:rPr>
            </w:pPr>
            <w:r>
              <w:rPr>
                <w:rFonts w:ascii="GHEA Grapalat" w:eastAsia="Sylfaen" w:hAnsi="GHEA Grapalat"/>
                <w:noProof/>
                <w:sz w:val="24"/>
                <w:szCs w:val="24"/>
                <w:lang w:val="hy-AM"/>
              </w:rPr>
              <w:lastRenderedPageBreak/>
              <w:t>Ֆոնդի</w:t>
            </w:r>
            <w:r w:rsidR="00BE3DE0">
              <w:rPr>
                <w:rFonts w:ascii="GHEA Grapalat" w:eastAsia="Sylfaen" w:hAnsi="GHEA Grapalat"/>
                <w:noProof/>
                <w:sz w:val="24"/>
                <w:szCs w:val="24"/>
                <w:lang w:val="hy-AM"/>
              </w:rPr>
              <w:t xml:space="preserve">ն պատկանող՝ թվով 8 պորտֆելային ընկերությունների բաժնեմասերի և այդ ընկերություններում իրականացված ներդրումների վերաբերյալ մանրամասները ներկայացված են կից հավելվածում։ </w:t>
            </w:r>
          </w:p>
          <w:p w14:paraId="6F66D832" w14:textId="0C6ECF1B" w:rsidR="00A30460" w:rsidRDefault="007E3437" w:rsidP="00A426A7">
            <w:pPr>
              <w:spacing w:after="0" w:line="360" w:lineRule="auto"/>
              <w:ind w:firstLine="720"/>
              <w:jc w:val="both"/>
              <w:rPr>
                <w:rFonts w:ascii="GHEA Grapalat" w:eastAsia="Sylfaen" w:hAnsi="GHEA Grapalat"/>
                <w:noProof/>
                <w:sz w:val="24"/>
                <w:szCs w:val="24"/>
                <w:lang w:val="hy-AM"/>
              </w:rPr>
            </w:pPr>
            <w:r w:rsidRPr="006B111C">
              <w:rPr>
                <w:rFonts w:ascii="GHEA Grapalat" w:eastAsia="Sylfaen" w:hAnsi="GHEA Grapalat"/>
                <w:noProof/>
                <w:sz w:val="24"/>
                <w:szCs w:val="24"/>
                <w:lang w:val="hy-AM"/>
              </w:rPr>
              <w:t>Ամփոփելով</w:t>
            </w:r>
            <w:r w:rsidR="006D6FF5" w:rsidRPr="006B111C">
              <w:rPr>
                <w:rFonts w:ascii="GHEA Grapalat" w:eastAsia="Sylfaen" w:hAnsi="GHEA Grapalat"/>
                <w:noProof/>
                <w:sz w:val="24"/>
                <w:szCs w:val="24"/>
                <w:lang w:val="hy-AM"/>
              </w:rPr>
              <w:t xml:space="preserve">, կարող ենք փաստել, որ </w:t>
            </w:r>
            <w:r w:rsidRPr="006B111C">
              <w:rPr>
                <w:rFonts w:ascii="GHEA Grapalat" w:hAnsi="GHEA Grapalat" w:cs="Arial"/>
                <w:color w:val="333333"/>
                <w:sz w:val="24"/>
                <w:szCs w:val="24"/>
                <w:shd w:val="clear" w:color="auto" w:fill="FFFFFF"/>
                <w:lang w:val="hy-AM"/>
              </w:rPr>
              <w:t xml:space="preserve">Ֆոնդի կառավարչի կողմից առևտրային ընկերություններում իրականացված վերոնշյալ գրեթե բոլոր ներդրումները կրել են չափազանց բարձր ռիսկայնություն, ուստի </w:t>
            </w:r>
            <w:r w:rsidRPr="006B111C">
              <w:rPr>
                <w:rFonts w:ascii="GHEA Grapalat" w:eastAsia="Sylfaen" w:hAnsi="GHEA Grapalat"/>
                <w:noProof/>
                <w:sz w:val="24"/>
                <w:szCs w:val="24"/>
                <w:lang w:val="hy-AM"/>
              </w:rPr>
              <w:t>հ</w:t>
            </w:r>
            <w:r w:rsidR="00A30460" w:rsidRPr="006B111C">
              <w:rPr>
                <w:rFonts w:ascii="GHEA Grapalat" w:eastAsia="Sylfaen" w:hAnsi="GHEA Grapalat"/>
                <w:noProof/>
                <w:sz w:val="24"/>
                <w:szCs w:val="24"/>
                <w:lang w:val="hy-AM"/>
              </w:rPr>
              <w:t xml:space="preserve">աշվի առնելով </w:t>
            </w:r>
            <w:r w:rsidRPr="006B111C">
              <w:rPr>
                <w:rFonts w:ascii="GHEA Grapalat" w:eastAsia="Sylfaen" w:hAnsi="GHEA Grapalat"/>
                <w:noProof/>
                <w:sz w:val="24"/>
                <w:szCs w:val="24"/>
                <w:lang w:val="hy-AM"/>
              </w:rPr>
              <w:t>ներկայացված բոլոր հանգամանքները</w:t>
            </w:r>
            <w:r w:rsidR="00A30460" w:rsidRPr="006B111C">
              <w:rPr>
                <w:rFonts w:ascii="GHEA Grapalat" w:eastAsia="Sylfaen" w:hAnsi="GHEA Grapalat"/>
                <w:noProof/>
                <w:sz w:val="24"/>
                <w:szCs w:val="24"/>
                <w:lang w:val="hy-AM"/>
              </w:rPr>
              <w:t xml:space="preserve">, առաջարկվում է </w:t>
            </w:r>
            <w:r w:rsidR="00C95278" w:rsidRPr="00DD52C2">
              <w:rPr>
                <w:rFonts w:ascii="GHEA Grapalat" w:hAnsi="GHEA Grapalat"/>
                <w:sz w:val="24"/>
                <w:szCs w:val="24"/>
                <w:lang w:val="hy-AM"/>
              </w:rPr>
              <w:t xml:space="preserve">օտարել </w:t>
            </w:r>
            <w:r w:rsidR="00C95278" w:rsidRPr="00DD52C2">
              <w:rPr>
                <w:rFonts w:ascii="GHEA Grapalat" w:eastAsia="MS Mincho" w:hAnsi="GHEA Grapalat" w:cs="MS Mincho"/>
                <w:sz w:val="24"/>
                <w:szCs w:val="24"/>
                <w:lang w:val="hy-AM"/>
              </w:rPr>
              <w:t>ֆոնդի կողմից մասնավոր բաժնեմասնակցային ներդրումների արդյունքում ձեռք բերված բաժնետոմսերը</w:t>
            </w:r>
            <w:r w:rsidRPr="006B111C">
              <w:rPr>
                <w:rFonts w:ascii="GHEA Grapalat" w:eastAsia="MS Mincho" w:hAnsi="GHEA Grapalat" w:cs="MS Mincho"/>
                <w:sz w:val="24"/>
                <w:szCs w:val="24"/>
                <w:lang w:val="hy-AM"/>
              </w:rPr>
              <w:t>՝ օտարման գին սահմանելով մասնավոր բաժնեմասնակցային ընկերությունում ներդրված գումարի չափի և դրա ներդրման օրվանից</w:t>
            </w:r>
            <w:r w:rsidR="00863279" w:rsidRPr="006B111C">
              <w:rPr>
                <w:rFonts w:ascii="GHEA Grapalat" w:eastAsia="MS Mincho" w:hAnsi="GHEA Grapalat" w:cs="MS Mincho"/>
                <w:sz w:val="24"/>
                <w:szCs w:val="24"/>
                <w:lang w:val="hy-AM"/>
              </w:rPr>
              <w:t xml:space="preserve"> </w:t>
            </w:r>
            <w:bookmarkStart w:id="0" w:name="_Hlk203632972"/>
            <w:r w:rsidR="00877719" w:rsidRPr="00483FC8">
              <w:rPr>
                <w:rFonts w:ascii="GHEA Grapalat" w:eastAsia="MS Mincho" w:hAnsi="GHEA Grapalat" w:cs="MS Mincho"/>
                <w:sz w:val="24"/>
                <w:szCs w:val="24"/>
                <w:lang w:val="hy-AM"/>
              </w:rPr>
              <w:t xml:space="preserve">մինչև </w:t>
            </w:r>
            <w:r w:rsidR="00877719" w:rsidRPr="008F666C">
              <w:rPr>
                <w:rFonts w:ascii="GHEA Grapalat" w:eastAsia="MS Mincho" w:hAnsi="GHEA Grapalat" w:cs="MS Mincho"/>
                <w:sz w:val="24"/>
                <w:szCs w:val="24"/>
                <w:lang w:val="hy-AM"/>
              </w:rPr>
              <w:t xml:space="preserve">2025 </w:t>
            </w:r>
            <w:r w:rsidR="00877719">
              <w:rPr>
                <w:rFonts w:ascii="GHEA Grapalat" w:eastAsia="MS Mincho" w:hAnsi="GHEA Grapalat" w:cs="MS Mincho"/>
                <w:sz w:val="24"/>
                <w:szCs w:val="24"/>
                <w:lang w:val="hy-AM"/>
              </w:rPr>
              <w:t xml:space="preserve">թվականի դեկտեմբերի 31-ը </w:t>
            </w:r>
            <w:r w:rsidR="00877719" w:rsidRPr="00483FC8">
              <w:rPr>
                <w:rFonts w:ascii="GHEA Grapalat" w:eastAsia="MS Mincho" w:hAnsi="GHEA Grapalat" w:cs="MS Mincho"/>
                <w:sz w:val="24"/>
                <w:szCs w:val="24"/>
                <w:lang w:val="hy-AM"/>
              </w:rPr>
              <w:t xml:space="preserve">հաշվարկված տոկոսավճարների </w:t>
            </w:r>
            <w:r w:rsidR="00877719" w:rsidRPr="004F26C9">
              <w:rPr>
                <w:rFonts w:ascii="GHEA Grapalat" w:eastAsia="MS Mincho" w:hAnsi="GHEA Grapalat" w:cs="MS Mincho"/>
                <w:sz w:val="24"/>
                <w:szCs w:val="24"/>
                <w:lang w:val="hy-AM"/>
              </w:rPr>
              <w:t>հանրագումարը</w:t>
            </w:r>
            <w:r w:rsidR="00877719">
              <w:rPr>
                <w:rFonts w:ascii="GHEA Grapalat" w:eastAsia="MS Mincho" w:hAnsi="GHEA Grapalat" w:cs="MS Mincho"/>
                <w:sz w:val="24"/>
                <w:szCs w:val="24"/>
                <w:lang w:val="hy-AM"/>
              </w:rPr>
              <w:t>՝ նվազեցնելով վճարված շահութաբաժինները</w:t>
            </w:r>
            <w:r w:rsidR="00877719" w:rsidRPr="004F26C9">
              <w:rPr>
                <w:rFonts w:ascii="GHEA Grapalat" w:eastAsia="MS Mincho" w:hAnsi="GHEA Grapalat" w:cs="MS Mincho"/>
                <w:sz w:val="24"/>
                <w:szCs w:val="24"/>
                <w:lang w:val="hy-AM"/>
              </w:rPr>
              <w:t>։</w:t>
            </w:r>
            <w:r w:rsidR="00877719" w:rsidRPr="00483FC8">
              <w:rPr>
                <w:rFonts w:ascii="GHEA Grapalat" w:eastAsia="MS Mincho" w:hAnsi="GHEA Grapalat" w:cs="MS Mincho"/>
                <w:sz w:val="24"/>
                <w:szCs w:val="24"/>
                <w:lang w:val="hy-AM"/>
              </w:rPr>
              <w:t xml:space="preserve"> </w:t>
            </w:r>
            <w:r w:rsidR="00877719" w:rsidRPr="0036495D">
              <w:rPr>
                <w:rFonts w:ascii="GHEA Grapalat" w:eastAsia="MS Mincho" w:hAnsi="GHEA Grapalat" w:cs="MS Mincho"/>
                <w:sz w:val="24"/>
                <w:szCs w:val="24"/>
                <w:lang w:val="hy-AM"/>
              </w:rPr>
              <w:t>Որպես տոկոսավճարների հաշվարկման դրույքաչափ</w:t>
            </w:r>
            <w:r w:rsidR="00877719" w:rsidRPr="0093215F">
              <w:rPr>
                <w:rFonts w:ascii="GHEA Grapalat" w:eastAsia="MS Mincho" w:hAnsi="GHEA Grapalat" w:cs="MS Mincho"/>
                <w:sz w:val="24"/>
                <w:szCs w:val="24"/>
                <w:lang w:val="hy-AM"/>
              </w:rPr>
              <w:t xml:space="preserve"> (</w:t>
            </w:r>
            <w:r w:rsidR="00877719">
              <w:rPr>
                <w:rFonts w:ascii="GHEA Grapalat" w:eastAsia="MS Mincho" w:hAnsi="GHEA Grapalat" w:cs="MS Mincho"/>
                <w:sz w:val="24"/>
                <w:szCs w:val="24"/>
                <w:lang w:val="hy-AM"/>
              </w:rPr>
              <w:t>պարզ տոկոս</w:t>
            </w:r>
            <w:r w:rsidR="00877719" w:rsidRPr="0093215F">
              <w:rPr>
                <w:rFonts w:ascii="GHEA Grapalat" w:eastAsia="MS Mincho" w:hAnsi="GHEA Grapalat" w:cs="MS Mincho"/>
                <w:sz w:val="24"/>
                <w:szCs w:val="24"/>
                <w:lang w:val="hy-AM"/>
              </w:rPr>
              <w:t>)</w:t>
            </w:r>
            <w:r w:rsidR="00877719" w:rsidRPr="0036495D">
              <w:rPr>
                <w:rFonts w:ascii="GHEA Grapalat" w:eastAsia="MS Mincho" w:hAnsi="GHEA Grapalat" w:cs="MS Mincho"/>
                <w:sz w:val="24"/>
                <w:szCs w:val="24"/>
                <w:lang w:val="hy-AM"/>
              </w:rPr>
              <w:t xml:space="preserve"> սահմանել 10.2720%` 2025 թվականի հունիսի 30-ի դրությամբ շրջանառության մեջ գտնվող պետական գանձապետական միջնաժամկետ արժեկտրոնային պարտատոմսերի միջին կշռված եկամտաբերությունը</w:t>
            </w:r>
            <w:r w:rsidR="00877719" w:rsidRPr="003057F1">
              <w:rPr>
                <w:rFonts w:ascii="GHEA Grapalat" w:eastAsia="MS Mincho" w:hAnsi="GHEA Grapalat" w:cs="MS Mincho"/>
                <w:sz w:val="24"/>
                <w:szCs w:val="24"/>
                <w:lang w:val="hy-AM"/>
              </w:rPr>
              <w:t>.</w:t>
            </w:r>
            <w:bookmarkEnd w:id="0"/>
          </w:p>
          <w:p w14:paraId="2E085F48" w14:textId="753CFAEE" w:rsidR="008E006B" w:rsidRPr="002C637D" w:rsidRDefault="00877719" w:rsidP="002C637D">
            <w:pPr>
              <w:spacing w:after="0" w:line="360" w:lineRule="auto"/>
              <w:ind w:firstLine="720"/>
              <w:jc w:val="both"/>
              <w:rPr>
                <w:rFonts w:ascii="GHEA Grapalat" w:eastAsia="Sylfaen" w:hAnsi="GHEA Grapalat"/>
                <w:noProof/>
                <w:sz w:val="24"/>
                <w:szCs w:val="24"/>
                <w:lang w:val="hy-AM"/>
              </w:rPr>
            </w:pPr>
            <w:r>
              <w:rPr>
                <w:rFonts w:ascii="GHEA Grapalat" w:eastAsia="Sylfaen" w:hAnsi="GHEA Grapalat"/>
                <w:noProof/>
                <w:sz w:val="24"/>
                <w:szCs w:val="24"/>
                <w:lang w:val="hy-AM"/>
              </w:rPr>
              <w:t xml:space="preserve">Նույն Որոշմամբ առաջարկվում է նաև </w:t>
            </w:r>
            <w:r w:rsidRPr="00A13316">
              <w:rPr>
                <w:rFonts w:ascii="GHEA Grapalat" w:hAnsi="GHEA Grapalat"/>
                <w:sz w:val="24"/>
                <w:szCs w:val="24"/>
                <w:lang w:val="hy-AM"/>
              </w:rPr>
              <w:t xml:space="preserve">Հայաստանի Հանրապետության կառավարության 2020 թվականի մայիսի 21-ի «Տնտեսական երկարաժամկետ զարգացմանն ուղղված ծրագրերը հաստատելու մասին» թիվ 771-Լ </w:t>
            </w:r>
            <w:r w:rsidR="003F3FE9">
              <w:rPr>
                <w:rFonts w:ascii="GHEA Grapalat" w:hAnsi="GHEA Grapalat" w:cs="Arial"/>
                <w:color w:val="333333"/>
                <w:sz w:val="24"/>
                <w:szCs w:val="24"/>
                <w:shd w:val="clear" w:color="auto" w:fill="FFFFFF"/>
                <w:lang w:val="hy-AM"/>
              </w:rPr>
              <w:t>ո</w:t>
            </w:r>
            <w:r w:rsidR="003F3FE9" w:rsidRPr="00D73123">
              <w:rPr>
                <w:rFonts w:ascii="GHEA Grapalat" w:hAnsi="GHEA Grapalat" w:cs="Arial"/>
                <w:color w:val="333333"/>
                <w:sz w:val="24"/>
                <w:szCs w:val="24"/>
                <w:shd w:val="clear" w:color="auto" w:fill="FFFFFF"/>
                <w:lang w:val="hy-AM"/>
              </w:rPr>
              <w:t xml:space="preserve">րոշմամբ հաստատված N 1 հավելվածի </w:t>
            </w:r>
            <w:r w:rsidR="003F3FE9" w:rsidRPr="00D73123">
              <w:rPr>
                <w:rFonts w:ascii="Calibri" w:hAnsi="Calibri" w:cs="Calibri"/>
                <w:color w:val="333333"/>
                <w:sz w:val="24"/>
                <w:szCs w:val="24"/>
                <w:shd w:val="clear" w:color="auto" w:fill="FFFFFF"/>
                <w:lang w:val="hy-AM"/>
              </w:rPr>
              <w:t> </w:t>
            </w:r>
            <w:r w:rsidR="003F3FE9" w:rsidRPr="00D73123">
              <w:rPr>
                <w:rFonts w:ascii="GHEA Grapalat" w:hAnsi="GHEA Grapalat" w:cs="Arial"/>
                <w:color w:val="333333"/>
                <w:sz w:val="24"/>
                <w:szCs w:val="24"/>
                <w:shd w:val="clear" w:color="auto" w:fill="FFFFFF"/>
                <w:lang w:val="hy-AM"/>
              </w:rPr>
              <w:t xml:space="preserve">4-րդ կետի </w:t>
            </w:r>
            <w:r w:rsidR="000D0DF3" w:rsidRPr="00BE3DE0">
              <w:rPr>
                <w:rFonts w:ascii="GHEA Grapalat" w:hAnsi="GHEA Grapalat" w:cs="Arial"/>
                <w:color w:val="333333"/>
                <w:sz w:val="24"/>
                <w:szCs w:val="24"/>
                <w:shd w:val="clear" w:color="auto" w:fill="FFFFFF"/>
                <w:lang w:val="hy-AM"/>
              </w:rPr>
              <w:t>4</w:t>
            </w:r>
            <w:r w:rsidR="003F3FE9" w:rsidRPr="00D73123">
              <w:rPr>
                <w:rFonts w:ascii="GHEA Grapalat" w:hAnsi="GHEA Grapalat" w:cs="Arial"/>
                <w:color w:val="333333"/>
                <w:sz w:val="24"/>
                <w:szCs w:val="24"/>
                <w:shd w:val="clear" w:color="auto" w:fill="FFFFFF"/>
                <w:lang w:val="hy-AM"/>
              </w:rPr>
              <w:t>-րդ ենթակետում «ներդրումային ֆոնդում» բառերը փոխար</w:t>
            </w:r>
            <w:r w:rsidR="003F3FE9">
              <w:rPr>
                <w:rFonts w:ascii="GHEA Grapalat" w:hAnsi="GHEA Grapalat" w:cs="Arial"/>
                <w:color w:val="333333"/>
                <w:sz w:val="24"/>
                <w:szCs w:val="24"/>
                <w:shd w:val="clear" w:color="auto" w:fill="FFFFFF"/>
                <w:lang w:val="hy-AM"/>
              </w:rPr>
              <w:t>ին</w:t>
            </w:r>
            <w:r w:rsidR="003F3FE9" w:rsidRPr="00D73123">
              <w:rPr>
                <w:rFonts w:ascii="GHEA Grapalat" w:hAnsi="GHEA Grapalat" w:cs="Arial"/>
                <w:color w:val="333333"/>
                <w:sz w:val="24"/>
                <w:szCs w:val="24"/>
                <w:shd w:val="clear" w:color="auto" w:fill="FFFFFF"/>
                <w:lang w:val="hy-AM"/>
              </w:rPr>
              <w:t>ել «բացառությամբ ներդրումային ֆոնդերում» բառերով</w:t>
            </w:r>
            <w:r w:rsidR="003F3FE9">
              <w:rPr>
                <w:rFonts w:ascii="GHEA Grapalat" w:hAnsi="GHEA Grapalat"/>
                <w:sz w:val="24"/>
                <w:szCs w:val="24"/>
                <w:lang w:val="hy-AM"/>
              </w:rPr>
              <w:t xml:space="preserve">։ Նշված առաջարկը պայմանավորված է այն հանգամանքով, որ </w:t>
            </w:r>
            <w:r w:rsidR="00BD47AE">
              <w:rPr>
                <w:rFonts w:ascii="GHEA Grapalat" w:hAnsi="GHEA Grapalat"/>
                <w:sz w:val="24"/>
                <w:szCs w:val="24"/>
                <w:lang w:val="hy-AM"/>
              </w:rPr>
              <w:t>ՀՀ կառավարության 2022 թվականի օգոստոսի 11-ի թիվ 1258-Լ որոշմամբ</w:t>
            </w:r>
            <w:r w:rsidR="00FC3D50">
              <w:rPr>
                <w:rFonts w:ascii="GHEA Grapalat" w:hAnsi="GHEA Grapalat"/>
                <w:sz w:val="24"/>
                <w:szCs w:val="24"/>
                <w:lang w:val="hy-AM"/>
              </w:rPr>
              <w:t xml:space="preserve"> </w:t>
            </w:r>
            <w:r w:rsidR="00FC3D50" w:rsidRPr="00D73123">
              <w:rPr>
                <w:rFonts w:ascii="GHEA Grapalat" w:hAnsi="GHEA Grapalat" w:cs="Arial"/>
                <w:color w:val="333333"/>
                <w:sz w:val="24"/>
                <w:szCs w:val="24"/>
                <w:shd w:val="clear" w:color="auto" w:fill="FFFFFF"/>
                <w:lang w:val="hy-AM"/>
              </w:rPr>
              <w:t xml:space="preserve">հաստատված N 1 հավելվածի </w:t>
            </w:r>
            <w:r w:rsidR="00FC3D50" w:rsidRPr="00D73123">
              <w:rPr>
                <w:rFonts w:ascii="Calibri" w:hAnsi="Calibri" w:cs="Calibri"/>
                <w:color w:val="333333"/>
                <w:sz w:val="24"/>
                <w:szCs w:val="24"/>
                <w:shd w:val="clear" w:color="auto" w:fill="FFFFFF"/>
                <w:lang w:val="hy-AM"/>
              </w:rPr>
              <w:t> </w:t>
            </w:r>
            <w:r w:rsidR="00FC3D50" w:rsidRPr="00D73123">
              <w:rPr>
                <w:rFonts w:ascii="GHEA Grapalat" w:hAnsi="GHEA Grapalat" w:cs="Arial"/>
                <w:color w:val="333333"/>
                <w:sz w:val="24"/>
                <w:szCs w:val="24"/>
                <w:shd w:val="clear" w:color="auto" w:fill="FFFFFF"/>
                <w:lang w:val="hy-AM"/>
              </w:rPr>
              <w:t xml:space="preserve">4-րդ կետի </w:t>
            </w:r>
            <w:r w:rsidR="00FC3D50" w:rsidRPr="007D6803">
              <w:rPr>
                <w:rFonts w:ascii="GHEA Grapalat" w:hAnsi="GHEA Grapalat" w:cs="Arial"/>
                <w:color w:val="333333"/>
                <w:sz w:val="24"/>
                <w:szCs w:val="24"/>
                <w:shd w:val="clear" w:color="auto" w:fill="FFFFFF"/>
                <w:lang w:val="hy-AM"/>
              </w:rPr>
              <w:t>4</w:t>
            </w:r>
            <w:r w:rsidR="00FC3D50" w:rsidRPr="00D73123">
              <w:rPr>
                <w:rFonts w:ascii="GHEA Grapalat" w:hAnsi="GHEA Grapalat" w:cs="Arial"/>
                <w:color w:val="333333"/>
                <w:sz w:val="24"/>
                <w:szCs w:val="24"/>
                <w:shd w:val="clear" w:color="auto" w:fill="FFFFFF"/>
                <w:lang w:val="hy-AM"/>
              </w:rPr>
              <w:t>-րդ ենթակետում</w:t>
            </w:r>
            <w:r w:rsidR="00BD47AE">
              <w:rPr>
                <w:rFonts w:ascii="GHEA Grapalat" w:hAnsi="GHEA Grapalat"/>
                <w:sz w:val="24"/>
                <w:szCs w:val="24"/>
                <w:lang w:val="hy-AM"/>
              </w:rPr>
              <w:t xml:space="preserve"> հավանաբար սխալմամբ է ավելացվել նշված բառերը, քանի որ համապատասխան որոշման հիմնավորումում այդ մասով որևէ հստակ մեկնաբանություն առկա չէ, նշված է միայն հետևյալ մեկնաբանությունը</w:t>
            </w:r>
            <w:r w:rsidR="00BD47AE">
              <w:rPr>
                <w:rFonts w:ascii="Cambria Math" w:hAnsi="Cambria Math"/>
                <w:sz w:val="24"/>
                <w:szCs w:val="24"/>
                <w:lang w:val="hy-AM"/>
              </w:rPr>
              <w:t xml:space="preserve">․ </w:t>
            </w:r>
            <w:r w:rsidR="00BD47AE" w:rsidRPr="00BE3DE0">
              <w:rPr>
                <w:rFonts w:ascii="GHEA Grapalat" w:hAnsi="GHEA Grapalat"/>
                <w:sz w:val="24"/>
                <w:szCs w:val="24"/>
                <w:lang w:val="hy-AM"/>
              </w:rPr>
              <w:t xml:space="preserve">«հաշվի առնելով ֆոնդի կողմից ԵՄ-Հայաստան ՓՄՁ ֆոնդում ներդրումներ իրականացնելու հանգամանքը՝ առաջարկվում է Ծրագրում հստակեցնել այլ ներդրումային ֆոնդի արժեթղթեր ձեռք բերելու եղանակով ներդրումներ իրականացնելու հարցում ֆոնդի կառավարչի </w:t>
            </w:r>
            <w:r w:rsidR="00BD47AE" w:rsidRPr="00BE3DE0">
              <w:rPr>
                <w:rFonts w:ascii="GHEA Grapalat" w:hAnsi="GHEA Grapalat"/>
                <w:sz w:val="24"/>
                <w:szCs w:val="24"/>
                <w:lang w:val="hy-AM"/>
              </w:rPr>
              <w:lastRenderedPageBreak/>
              <w:t>իրավասությունը։»։</w:t>
            </w:r>
            <w:r w:rsidR="00BD47AE">
              <w:rPr>
                <w:rFonts w:ascii="GHEA Grapalat" w:hAnsi="GHEA Grapalat"/>
                <w:sz w:val="24"/>
                <w:szCs w:val="24"/>
                <w:lang w:val="hy-AM"/>
              </w:rPr>
              <w:t xml:space="preserve"> Նշված մ</w:t>
            </w:r>
            <w:r w:rsidR="00FC3D50">
              <w:rPr>
                <w:rFonts w:ascii="GHEA Grapalat" w:hAnsi="GHEA Grapalat"/>
                <w:sz w:val="24"/>
                <w:szCs w:val="24"/>
                <w:lang w:val="hy-AM"/>
              </w:rPr>
              <w:t>ե</w:t>
            </w:r>
            <w:r w:rsidR="00BD47AE">
              <w:rPr>
                <w:rFonts w:ascii="GHEA Grapalat" w:hAnsi="GHEA Grapalat"/>
                <w:sz w:val="24"/>
                <w:szCs w:val="24"/>
                <w:lang w:val="hy-AM"/>
              </w:rPr>
              <w:t xml:space="preserve">կնաբանությունը </w:t>
            </w:r>
            <w:r w:rsidR="00FC3D50">
              <w:rPr>
                <w:rFonts w:ascii="GHEA Grapalat" w:hAnsi="GHEA Grapalat"/>
                <w:sz w:val="24"/>
                <w:szCs w:val="24"/>
                <w:lang w:val="hy-AM"/>
              </w:rPr>
              <w:t xml:space="preserve">կարող էր </w:t>
            </w:r>
            <w:r w:rsidR="00BD47AE">
              <w:rPr>
                <w:rFonts w:ascii="GHEA Grapalat" w:hAnsi="GHEA Grapalat"/>
                <w:sz w:val="24"/>
                <w:szCs w:val="24"/>
                <w:lang w:val="hy-AM"/>
              </w:rPr>
              <w:t xml:space="preserve">վերագրելի </w:t>
            </w:r>
            <w:r w:rsidR="00FC3D50">
              <w:rPr>
                <w:rFonts w:ascii="GHEA Grapalat" w:hAnsi="GHEA Grapalat"/>
                <w:sz w:val="24"/>
                <w:szCs w:val="24"/>
                <w:lang w:val="hy-AM"/>
              </w:rPr>
              <w:t>լինել</w:t>
            </w:r>
            <w:r w:rsidR="00BD47AE">
              <w:rPr>
                <w:rFonts w:ascii="GHEA Grapalat" w:hAnsi="GHEA Grapalat"/>
                <w:sz w:val="24"/>
                <w:szCs w:val="24"/>
                <w:lang w:val="hy-AM"/>
              </w:rPr>
              <w:t xml:space="preserve"> Որոշման 4-րդ կետի 3-րդ ենթակետին, իսկ 4-րդ ենթակետի կարգավորումը վերաբերում է ներդրումների փուլերով</w:t>
            </w:r>
            <w:r w:rsidR="0039301D">
              <w:rPr>
                <w:rFonts w:ascii="GHEA Grapalat" w:hAnsi="GHEA Grapalat"/>
                <w:sz w:val="24"/>
                <w:szCs w:val="24"/>
                <w:lang w:val="hy-AM"/>
              </w:rPr>
              <w:t xml:space="preserve"> </w:t>
            </w:r>
            <w:r w:rsidR="0039301D" w:rsidRPr="00BE3DE0">
              <w:rPr>
                <w:rFonts w:ascii="GHEA Grapalat" w:hAnsi="GHEA Grapalat"/>
                <w:sz w:val="24"/>
                <w:szCs w:val="24"/>
                <w:lang w:val="hy-AM"/>
              </w:rPr>
              <w:t>(</w:t>
            </w:r>
            <w:r w:rsidR="0039301D">
              <w:rPr>
                <w:rFonts w:ascii="GHEA Grapalat" w:hAnsi="GHEA Grapalat"/>
                <w:sz w:val="24"/>
                <w:szCs w:val="24"/>
                <w:lang w:val="hy-AM"/>
              </w:rPr>
              <w:t>նվազագույն չափերով</w:t>
            </w:r>
            <w:r w:rsidR="0039301D" w:rsidRPr="00BE3DE0">
              <w:rPr>
                <w:rFonts w:ascii="GHEA Grapalat" w:hAnsi="GHEA Grapalat"/>
                <w:sz w:val="24"/>
                <w:szCs w:val="24"/>
                <w:lang w:val="hy-AM"/>
              </w:rPr>
              <w:t>)</w:t>
            </w:r>
            <w:r w:rsidR="00BD47AE">
              <w:rPr>
                <w:rFonts w:ascii="GHEA Grapalat" w:hAnsi="GHEA Grapalat"/>
                <w:sz w:val="24"/>
                <w:szCs w:val="24"/>
                <w:lang w:val="hy-AM"/>
              </w:rPr>
              <w:t xml:space="preserve"> իրականացմանը, </w:t>
            </w:r>
            <w:r w:rsidR="00FC3D50">
              <w:rPr>
                <w:rFonts w:ascii="GHEA Grapalat" w:hAnsi="GHEA Grapalat"/>
                <w:sz w:val="24"/>
                <w:szCs w:val="24"/>
                <w:lang w:val="hy-AM"/>
              </w:rPr>
              <w:t xml:space="preserve">ընդ որում՝  </w:t>
            </w:r>
            <w:r w:rsidR="00FC3D50" w:rsidRPr="007D6803">
              <w:rPr>
                <w:rFonts w:ascii="GHEA Grapalat" w:hAnsi="GHEA Grapalat" w:hint="eastAsia"/>
                <w:sz w:val="24"/>
                <w:szCs w:val="24"/>
                <w:lang w:val="hy-AM"/>
              </w:rPr>
              <w:t>ԵՄ-Հայաստան ՓՄՁ ֆոնդո</w:t>
            </w:r>
            <w:r w:rsidR="00FC3D50" w:rsidRPr="007D6803">
              <w:rPr>
                <w:rFonts w:ascii="GHEA Grapalat" w:hAnsi="GHEA Grapalat"/>
                <w:sz w:val="24"/>
                <w:szCs w:val="24"/>
                <w:lang w:val="hy-AM"/>
              </w:rPr>
              <w:t>ւմ</w:t>
            </w:r>
            <w:r w:rsidR="00FC3D50">
              <w:rPr>
                <w:rFonts w:ascii="GHEA Grapalat" w:hAnsi="GHEA Grapalat"/>
                <w:sz w:val="24"/>
                <w:szCs w:val="24"/>
                <w:lang w:val="hy-AM"/>
              </w:rPr>
              <w:t xml:space="preserve"> մինչ վերոնշյալ ՀՀ կառավարության 2022 թվականի օգոստոսի 11-ի թիվ 1258-Լ որոշման ընդունվելը և դրանից հետո որևէ տրանշ չի գերազանցել Որոշմամբ սահմանված հանձնառաձ կապիտալի 20 տոկոսը,</w:t>
            </w:r>
            <w:r w:rsidR="0039301D">
              <w:rPr>
                <w:rFonts w:ascii="GHEA Grapalat" w:hAnsi="GHEA Grapalat"/>
                <w:sz w:val="24"/>
                <w:szCs w:val="24"/>
                <w:lang w:val="hy-AM"/>
              </w:rPr>
              <w:t xml:space="preserve"> որպես նվազագույն չափ,</w:t>
            </w:r>
            <w:r w:rsidR="00FC3D50">
              <w:rPr>
                <w:rFonts w:ascii="GHEA Grapalat" w:hAnsi="GHEA Grapalat"/>
                <w:sz w:val="24"/>
                <w:szCs w:val="24"/>
                <w:lang w:val="hy-AM"/>
              </w:rPr>
              <w:t xml:space="preserve"> հետևաբար նշված կետը կիրառելի չէ </w:t>
            </w:r>
            <w:r w:rsidR="00FC3D50" w:rsidRPr="007D6803">
              <w:rPr>
                <w:rFonts w:ascii="GHEA Grapalat" w:hAnsi="GHEA Grapalat" w:hint="eastAsia"/>
                <w:sz w:val="24"/>
                <w:szCs w:val="24"/>
                <w:lang w:val="hy-AM"/>
              </w:rPr>
              <w:t>ԵՄ-Հայաստան ՓՄՁ ֆոնդո</w:t>
            </w:r>
            <w:r w:rsidR="00FC3D50" w:rsidRPr="007D6803">
              <w:rPr>
                <w:rFonts w:ascii="GHEA Grapalat" w:hAnsi="GHEA Grapalat"/>
                <w:sz w:val="24"/>
                <w:szCs w:val="24"/>
                <w:lang w:val="hy-AM"/>
              </w:rPr>
              <w:t>ւմ</w:t>
            </w:r>
            <w:r w:rsidR="00FC3D50">
              <w:rPr>
                <w:rFonts w:ascii="GHEA Grapalat" w:hAnsi="GHEA Grapalat"/>
                <w:sz w:val="24"/>
                <w:szCs w:val="24"/>
                <w:lang w:val="hy-AM"/>
              </w:rPr>
              <w:t xml:space="preserve"> ներդր</w:t>
            </w:r>
            <w:r w:rsidR="0039301D">
              <w:rPr>
                <w:rFonts w:ascii="GHEA Grapalat" w:hAnsi="GHEA Grapalat"/>
                <w:sz w:val="24"/>
                <w:szCs w:val="24"/>
                <w:lang w:val="hy-AM"/>
              </w:rPr>
              <w:t>ումների</w:t>
            </w:r>
            <w:r w:rsidR="00FC3D50">
              <w:rPr>
                <w:rFonts w:ascii="GHEA Grapalat" w:hAnsi="GHEA Grapalat"/>
                <w:sz w:val="24"/>
                <w:szCs w:val="24"/>
                <w:lang w:val="hy-AM"/>
              </w:rPr>
              <w:t xml:space="preserve"> կարգավորման համար։</w:t>
            </w:r>
          </w:p>
        </w:tc>
      </w:tr>
      <w:tr w:rsidR="00FA1FF8" w:rsidRPr="00C95278" w14:paraId="56C65888" w14:textId="77777777" w:rsidTr="00FB1B6F">
        <w:trPr>
          <w:trHeight w:val="416"/>
        </w:trPr>
        <w:tc>
          <w:tcPr>
            <w:tcW w:w="630" w:type="dxa"/>
            <w:tcBorders>
              <w:top w:val="single" w:sz="4" w:space="0" w:color="auto"/>
              <w:left w:val="single" w:sz="4" w:space="0" w:color="auto"/>
              <w:bottom w:val="single" w:sz="4" w:space="0" w:color="auto"/>
              <w:right w:val="single" w:sz="4" w:space="0" w:color="auto"/>
            </w:tcBorders>
          </w:tcPr>
          <w:p w14:paraId="25413DE2" w14:textId="77777777" w:rsidR="001959FA" w:rsidRPr="006B111C" w:rsidRDefault="001959FA" w:rsidP="00217CC9">
            <w:pPr>
              <w:spacing w:after="0" w:line="360" w:lineRule="auto"/>
              <w:ind w:firstLine="45"/>
              <w:jc w:val="both"/>
              <w:rPr>
                <w:rFonts w:ascii="GHEA Grapalat" w:hAnsi="GHEA Grapalat"/>
                <w:b/>
                <w:bCs/>
                <w:i/>
                <w:color w:val="000000" w:themeColor="text1"/>
                <w:kern w:val="16"/>
                <w:sz w:val="24"/>
                <w:szCs w:val="24"/>
                <w:lang w:val="hy-AM"/>
              </w:rPr>
            </w:pPr>
            <w:r w:rsidRPr="006B111C">
              <w:rPr>
                <w:rFonts w:ascii="GHEA Grapalat" w:hAnsi="GHEA Grapalat"/>
                <w:b/>
                <w:color w:val="000000" w:themeColor="text1"/>
                <w:kern w:val="16"/>
                <w:sz w:val="24"/>
                <w:szCs w:val="24"/>
                <w:lang w:val="hy-AM"/>
              </w:rPr>
              <w:lastRenderedPageBreak/>
              <w:t>2.</w:t>
            </w:r>
          </w:p>
        </w:tc>
        <w:tc>
          <w:tcPr>
            <w:tcW w:w="9332" w:type="dxa"/>
            <w:tcBorders>
              <w:top w:val="single" w:sz="4" w:space="0" w:color="auto"/>
              <w:left w:val="single" w:sz="4" w:space="0" w:color="auto"/>
              <w:bottom w:val="single" w:sz="4" w:space="0" w:color="auto"/>
              <w:right w:val="single" w:sz="4" w:space="0" w:color="auto"/>
            </w:tcBorders>
          </w:tcPr>
          <w:p w14:paraId="52EFDB8B" w14:textId="77777777" w:rsidR="001959FA" w:rsidRPr="006B111C" w:rsidRDefault="001959FA" w:rsidP="00217CC9">
            <w:pPr>
              <w:spacing w:after="0" w:line="360" w:lineRule="auto"/>
              <w:jc w:val="both"/>
              <w:rPr>
                <w:rFonts w:ascii="GHEA Grapalat" w:hAnsi="GHEA Grapalat"/>
                <w:b/>
                <w:i/>
                <w:sz w:val="24"/>
                <w:szCs w:val="24"/>
                <w:lang w:val="af-ZA"/>
              </w:rPr>
            </w:pPr>
            <w:r w:rsidRPr="006B111C">
              <w:rPr>
                <w:rFonts w:ascii="GHEA Grapalat" w:hAnsi="GHEA Grapalat"/>
                <w:b/>
                <w:sz w:val="24"/>
                <w:szCs w:val="24"/>
                <w:shd w:val="clear" w:color="auto" w:fill="FFFFFF"/>
                <w:lang w:val="hy-AM"/>
              </w:rPr>
              <w:t>Իրավական</w:t>
            </w:r>
            <w:r w:rsidRPr="006B111C">
              <w:rPr>
                <w:rFonts w:ascii="GHEA Grapalat" w:hAnsi="GHEA Grapalat"/>
                <w:b/>
                <w:sz w:val="24"/>
                <w:szCs w:val="24"/>
                <w:shd w:val="clear" w:color="auto" w:fill="FFFFFF"/>
                <w:lang w:val="af-ZA"/>
              </w:rPr>
              <w:t xml:space="preserve"> </w:t>
            </w:r>
            <w:r w:rsidRPr="006B111C">
              <w:rPr>
                <w:rFonts w:ascii="GHEA Grapalat" w:hAnsi="GHEA Grapalat"/>
                <w:b/>
                <w:sz w:val="24"/>
                <w:szCs w:val="24"/>
                <w:shd w:val="clear" w:color="auto" w:fill="FFFFFF"/>
                <w:lang w:val="hy-AM"/>
              </w:rPr>
              <w:t>ակտի</w:t>
            </w:r>
            <w:r w:rsidRPr="006B111C">
              <w:rPr>
                <w:rFonts w:ascii="GHEA Grapalat" w:hAnsi="GHEA Grapalat"/>
                <w:b/>
                <w:sz w:val="24"/>
                <w:szCs w:val="24"/>
                <w:shd w:val="clear" w:color="auto" w:fill="FFFFFF"/>
                <w:lang w:val="af-ZA"/>
              </w:rPr>
              <w:t xml:space="preserve"> </w:t>
            </w:r>
            <w:r w:rsidRPr="006B111C">
              <w:rPr>
                <w:rFonts w:ascii="GHEA Grapalat" w:hAnsi="GHEA Grapalat"/>
                <w:b/>
                <w:sz w:val="24"/>
                <w:szCs w:val="24"/>
                <w:shd w:val="clear" w:color="auto" w:fill="FFFFFF"/>
                <w:lang w:val="hy-AM"/>
              </w:rPr>
              <w:t>նախագիծը</w:t>
            </w:r>
            <w:r w:rsidRPr="006B111C">
              <w:rPr>
                <w:rFonts w:ascii="GHEA Grapalat" w:hAnsi="GHEA Grapalat"/>
                <w:b/>
                <w:sz w:val="24"/>
                <w:szCs w:val="24"/>
                <w:shd w:val="clear" w:color="auto" w:fill="FFFFFF"/>
                <w:lang w:val="af-ZA"/>
              </w:rPr>
              <w:t xml:space="preserve"> </w:t>
            </w:r>
            <w:r w:rsidRPr="006B111C">
              <w:rPr>
                <w:rFonts w:ascii="GHEA Grapalat" w:hAnsi="GHEA Grapalat"/>
                <w:b/>
                <w:sz w:val="24"/>
                <w:szCs w:val="24"/>
                <w:shd w:val="clear" w:color="auto" w:fill="FFFFFF"/>
                <w:lang w:val="hy-AM"/>
              </w:rPr>
              <w:t>մշակող</w:t>
            </w:r>
            <w:r w:rsidRPr="006B111C">
              <w:rPr>
                <w:rFonts w:ascii="GHEA Grapalat" w:hAnsi="GHEA Grapalat"/>
                <w:b/>
                <w:sz w:val="24"/>
                <w:szCs w:val="24"/>
                <w:shd w:val="clear" w:color="auto" w:fill="FFFFFF"/>
                <w:lang w:val="af-ZA"/>
              </w:rPr>
              <w:t xml:space="preserve"> </w:t>
            </w:r>
            <w:r w:rsidRPr="006B111C">
              <w:rPr>
                <w:rFonts w:ascii="GHEA Grapalat" w:hAnsi="GHEA Grapalat"/>
                <w:b/>
                <w:sz w:val="24"/>
                <w:szCs w:val="24"/>
                <w:shd w:val="clear" w:color="auto" w:fill="FFFFFF"/>
                <w:lang w:val="hy-AM"/>
              </w:rPr>
              <w:t>պատասխանատու</w:t>
            </w:r>
            <w:r w:rsidRPr="006B111C">
              <w:rPr>
                <w:rFonts w:ascii="GHEA Grapalat" w:hAnsi="GHEA Grapalat"/>
                <w:b/>
                <w:sz w:val="24"/>
                <w:szCs w:val="24"/>
                <w:shd w:val="clear" w:color="auto" w:fill="FFFFFF"/>
                <w:lang w:val="af-ZA"/>
              </w:rPr>
              <w:t xml:space="preserve"> </w:t>
            </w:r>
            <w:r w:rsidRPr="006B111C">
              <w:rPr>
                <w:rFonts w:ascii="GHEA Grapalat" w:hAnsi="GHEA Grapalat"/>
                <w:b/>
                <w:sz w:val="24"/>
                <w:szCs w:val="24"/>
                <w:shd w:val="clear" w:color="auto" w:fill="FFFFFF"/>
                <w:lang w:val="hy-AM"/>
              </w:rPr>
              <w:t>մարմինը</w:t>
            </w:r>
          </w:p>
        </w:tc>
      </w:tr>
      <w:tr w:rsidR="00FA1FF8" w:rsidRPr="00C95278" w14:paraId="2B0F57E3" w14:textId="77777777" w:rsidTr="00FB1B6F">
        <w:trPr>
          <w:trHeight w:val="416"/>
        </w:trPr>
        <w:tc>
          <w:tcPr>
            <w:tcW w:w="630" w:type="dxa"/>
            <w:tcBorders>
              <w:top w:val="single" w:sz="4" w:space="0" w:color="auto"/>
              <w:left w:val="single" w:sz="4" w:space="0" w:color="auto"/>
              <w:bottom w:val="single" w:sz="4" w:space="0" w:color="auto"/>
              <w:right w:val="single" w:sz="4" w:space="0" w:color="auto"/>
            </w:tcBorders>
          </w:tcPr>
          <w:p w14:paraId="123F4EF9" w14:textId="77777777" w:rsidR="001959FA" w:rsidRPr="006B111C" w:rsidRDefault="001959FA" w:rsidP="00217CC9">
            <w:pPr>
              <w:spacing w:after="0" w:line="360" w:lineRule="auto"/>
              <w:ind w:firstLine="45"/>
              <w:jc w:val="both"/>
              <w:rPr>
                <w:rFonts w:ascii="GHEA Grapalat" w:hAnsi="GHEA Grapalat"/>
                <w:bCs/>
                <w:i/>
                <w:color w:val="000000" w:themeColor="text1"/>
                <w:kern w:val="16"/>
                <w:sz w:val="24"/>
                <w:szCs w:val="24"/>
                <w:lang w:val="af-ZA"/>
              </w:rPr>
            </w:pPr>
          </w:p>
        </w:tc>
        <w:tc>
          <w:tcPr>
            <w:tcW w:w="9332" w:type="dxa"/>
            <w:tcBorders>
              <w:top w:val="single" w:sz="4" w:space="0" w:color="auto"/>
              <w:left w:val="single" w:sz="4" w:space="0" w:color="auto"/>
              <w:bottom w:val="single" w:sz="4" w:space="0" w:color="auto"/>
              <w:right w:val="single" w:sz="4" w:space="0" w:color="auto"/>
            </w:tcBorders>
          </w:tcPr>
          <w:p w14:paraId="21C559B6" w14:textId="77777777" w:rsidR="001959FA" w:rsidRPr="006B111C" w:rsidRDefault="001959FA" w:rsidP="00217CC9">
            <w:pPr>
              <w:spacing w:after="0" w:line="360" w:lineRule="auto"/>
              <w:jc w:val="both"/>
              <w:rPr>
                <w:rFonts w:ascii="GHEA Grapalat" w:hAnsi="GHEA Grapalat"/>
                <w:sz w:val="24"/>
                <w:szCs w:val="24"/>
                <w:shd w:val="clear" w:color="auto" w:fill="FFFFFF"/>
                <w:lang w:val="af-ZA"/>
              </w:rPr>
            </w:pPr>
            <w:r w:rsidRPr="006B111C">
              <w:rPr>
                <w:rFonts w:ascii="GHEA Grapalat" w:hAnsi="GHEA Grapalat"/>
                <w:sz w:val="24"/>
                <w:szCs w:val="24"/>
                <w:lang w:val="af-ZA"/>
              </w:rPr>
              <w:t>Նախագիծը մշակվել է Պետական գույքի կառավարման կոմիտեի կողմից</w:t>
            </w:r>
          </w:p>
        </w:tc>
      </w:tr>
      <w:tr w:rsidR="00FA1FF8" w:rsidRPr="00C95278" w14:paraId="231F5DB7" w14:textId="77777777" w:rsidTr="00FB1B6F">
        <w:tc>
          <w:tcPr>
            <w:tcW w:w="630" w:type="dxa"/>
            <w:tcBorders>
              <w:top w:val="single" w:sz="4" w:space="0" w:color="auto"/>
              <w:left w:val="single" w:sz="4" w:space="0" w:color="auto"/>
              <w:bottom w:val="single" w:sz="4" w:space="0" w:color="auto"/>
              <w:right w:val="single" w:sz="4" w:space="0" w:color="auto"/>
            </w:tcBorders>
          </w:tcPr>
          <w:p w14:paraId="06AB5EDC" w14:textId="77777777" w:rsidR="001959FA" w:rsidRPr="006B111C" w:rsidRDefault="001959FA" w:rsidP="00217CC9">
            <w:pPr>
              <w:spacing w:after="0" w:line="360" w:lineRule="auto"/>
              <w:ind w:firstLine="45"/>
              <w:jc w:val="both"/>
              <w:rPr>
                <w:rFonts w:ascii="GHEA Grapalat" w:hAnsi="GHEA Grapalat"/>
                <w:b/>
                <w:bCs/>
                <w:i/>
                <w:color w:val="000000" w:themeColor="text1"/>
                <w:kern w:val="16"/>
                <w:sz w:val="24"/>
                <w:szCs w:val="24"/>
                <w:lang w:val="af-ZA"/>
              </w:rPr>
            </w:pPr>
            <w:r w:rsidRPr="006B111C">
              <w:rPr>
                <w:rFonts w:ascii="GHEA Grapalat" w:hAnsi="GHEA Grapalat"/>
                <w:b/>
                <w:color w:val="000000" w:themeColor="text1"/>
                <w:sz w:val="24"/>
                <w:szCs w:val="24"/>
                <w:lang w:val="hy-AM"/>
              </w:rPr>
              <w:t>3</w:t>
            </w:r>
            <w:r w:rsidRPr="006B111C">
              <w:rPr>
                <w:rFonts w:ascii="GHEA Grapalat" w:hAnsi="GHEA Grapalat"/>
                <w:b/>
                <w:color w:val="000000" w:themeColor="text1"/>
                <w:sz w:val="24"/>
                <w:szCs w:val="24"/>
                <w:lang w:val="af-ZA"/>
              </w:rPr>
              <w:t>.</w:t>
            </w:r>
          </w:p>
        </w:tc>
        <w:tc>
          <w:tcPr>
            <w:tcW w:w="9332" w:type="dxa"/>
            <w:tcBorders>
              <w:top w:val="single" w:sz="4" w:space="0" w:color="auto"/>
              <w:left w:val="single" w:sz="4" w:space="0" w:color="auto"/>
              <w:bottom w:val="single" w:sz="4" w:space="0" w:color="auto"/>
              <w:right w:val="single" w:sz="4" w:space="0" w:color="auto"/>
            </w:tcBorders>
          </w:tcPr>
          <w:p w14:paraId="7762C4A8" w14:textId="77777777" w:rsidR="001959FA" w:rsidRPr="006B111C" w:rsidRDefault="001959FA" w:rsidP="00217CC9">
            <w:pPr>
              <w:tabs>
                <w:tab w:val="left" w:pos="600"/>
              </w:tabs>
              <w:spacing w:after="0" w:line="360" w:lineRule="auto"/>
              <w:jc w:val="both"/>
              <w:rPr>
                <w:rFonts w:ascii="GHEA Grapalat" w:hAnsi="GHEA Grapalat"/>
                <w:b/>
                <w:i/>
                <w:sz w:val="24"/>
                <w:szCs w:val="24"/>
                <w:lang w:val="af-ZA"/>
              </w:rPr>
            </w:pPr>
            <w:r w:rsidRPr="006B111C">
              <w:rPr>
                <w:rFonts w:ascii="GHEA Grapalat" w:hAnsi="GHEA Grapalat"/>
                <w:b/>
                <w:sz w:val="24"/>
                <w:szCs w:val="24"/>
                <w:lang w:val="hy-AM"/>
              </w:rPr>
              <w:t>Լրացուցիչ ֆինանսական միջոցների ահրաժեշտության և պ</w:t>
            </w:r>
            <w:r w:rsidRPr="006B111C">
              <w:rPr>
                <w:rFonts w:ascii="GHEA Grapalat" w:hAnsi="GHEA Grapalat"/>
                <w:b/>
                <w:sz w:val="24"/>
                <w:szCs w:val="24"/>
                <w:lang w:val="af-ZA"/>
              </w:rPr>
              <w:t>ետական բյուջե</w:t>
            </w:r>
            <w:r w:rsidRPr="006B111C">
              <w:rPr>
                <w:rFonts w:ascii="GHEA Grapalat" w:hAnsi="GHEA Grapalat"/>
                <w:b/>
                <w:sz w:val="24"/>
                <w:szCs w:val="24"/>
                <w:lang w:val="hy-AM"/>
              </w:rPr>
              <w:t>ի եկամուտներում և ծախսեր</w:t>
            </w:r>
            <w:r w:rsidRPr="006B111C">
              <w:rPr>
                <w:rFonts w:ascii="GHEA Grapalat" w:hAnsi="GHEA Grapalat"/>
                <w:b/>
                <w:sz w:val="24"/>
                <w:szCs w:val="24"/>
                <w:lang w:val="af-ZA"/>
              </w:rPr>
              <w:t>ում</w:t>
            </w:r>
            <w:r w:rsidRPr="006B111C">
              <w:rPr>
                <w:rFonts w:ascii="GHEA Grapalat" w:hAnsi="GHEA Grapalat"/>
                <w:b/>
                <w:sz w:val="24"/>
                <w:szCs w:val="24"/>
                <w:lang w:val="hy-AM"/>
              </w:rPr>
              <w:t xml:space="preserve"> սպասվելիք փոփոխությունների մասին</w:t>
            </w:r>
            <w:r w:rsidRPr="006B111C">
              <w:rPr>
                <w:rFonts w:ascii="GHEA Grapalat" w:hAnsi="GHEA Grapalat"/>
                <w:b/>
                <w:sz w:val="24"/>
                <w:szCs w:val="24"/>
                <w:lang w:val="af-ZA"/>
              </w:rPr>
              <w:t xml:space="preserve"> </w:t>
            </w:r>
          </w:p>
        </w:tc>
      </w:tr>
      <w:tr w:rsidR="00FA1FF8" w:rsidRPr="00C95278" w14:paraId="6332483D" w14:textId="77777777" w:rsidTr="00AB1FCE">
        <w:tc>
          <w:tcPr>
            <w:tcW w:w="630" w:type="dxa"/>
            <w:tcBorders>
              <w:top w:val="single" w:sz="4" w:space="0" w:color="auto"/>
              <w:left w:val="single" w:sz="4" w:space="0" w:color="auto"/>
              <w:bottom w:val="single" w:sz="4" w:space="0" w:color="auto"/>
              <w:right w:val="single" w:sz="4" w:space="0" w:color="auto"/>
            </w:tcBorders>
          </w:tcPr>
          <w:p w14:paraId="055AF28D" w14:textId="77777777" w:rsidR="001959FA" w:rsidRPr="006B111C" w:rsidRDefault="001959FA" w:rsidP="00217CC9">
            <w:pPr>
              <w:spacing w:after="0" w:line="360" w:lineRule="auto"/>
              <w:ind w:firstLine="45"/>
              <w:jc w:val="both"/>
              <w:rPr>
                <w:rFonts w:ascii="GHEA Grapalat" w:hAnsi="GHEA Grapalat"/>
                <w:bCs/>
                <w:i/>
                <w:color w:val="000000" w:themeColor="text1"/>
                <w:kern w:val="16"/>
                <w:sz w:val="24"/>
                <w:szCs w:val="24"/>
                <w:lang w:val="af-ZA"/>
              </w:rPr>
            </w:pPr>
          </w:p>
        </w:tc>
        <w:tc>
          <w:tcPr>
            <w:tcW w:w="9332" w:type="dxa"/>
            <w:tcBorders>
              <w:top w:val="single" w:sz="4" w:space="0" w:color="auto"/>
              <w:left w:val="single" w:sz="4" w:space="0" w:color="auto"/>
              <w:bottom w:val="single" w:sz="4" w:space="0" w:color="auto"/>
              <w:right w:val="single" w:sz="4" w:space="0" w:color="auto"/>
            </w:tcBorders>
          </w:tcPr>
          <w:p w14:paraId="0D17C020" w14:textId="7AF30A56" w:rsidR="001959FA" w:rsidRPr="006B111C" w:rsidRDefault="00AB1FCE" w:rsidP="00217CC9">
            <w:pPr>
              <w:spacing w:after="0" w:line="360" w:lineRule="auto"/>
              <w:ind w:firstLine="778"/>
              <w:jc w:val="both"/>
              <w:rPr>
                <w:rFonts w:ascii="GHEA Grapalat" w:hAnsi="GHEA Grapalat"/>
                <w:i/>
                <w:sz w:val="24"/>
                <w:szCs w:val="24"/>
                <w:lang w:val="af-ZA"/>
              </w:rPr>
            </w:pPr>
            <w:r w:rsidRPr="006B111C">
              <w:rPr>
                <w:rFonts w:ascii="GHEA Grapalat" w:hAnsi="GHEA Grapalat"/>
                <w:color w:val="000000" w:themeColor="text1"/>
                <w:sz w:val="24"/>
                <w:szCs w:val="24"/>
                <w:lang w:val="af-ZA"/>
              </w:rPr>
              <w:t>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w:t>
            </w:r>
          </w:p>
        </w:tc>
      </w:tr>
      <w:tr w:rsidR="00FA1FF8" w:rsidRPr="00C95278" w14:paraId="5440FFD8" w14:textId="77777777" w:rsidTr="00FB1B6F">
        <w:tc>
          <w:tcPr>
            <w:tcW w:w="630" w:type="dxa"/>
            <w:tcBorders>
              <w:top w:val="single" w:sz="4" w:space="0" w:color="auto"/>
              <w:left w:val="single" w:sz="4" w:space="0" w:color="auto"/>
              <w:bottom w:val="single" w:sz="4" w:space="0" w:color="auto"/>
              <w:right w:val="single" w:sz="4" w:space="0" w:color="auto"/>
            </w:tcBorders>
          </w:tcPr>
          <w:p w14:paraId="1B0A4A58" w14:textId="77777777" w:rsidR="001959FA" w:rsidRPr="006B111C" w:rsidRDefault="001959FA" w:rsidP="00217CC9">
            <w:pPr>
              <w:spacing w:after="0" w:line="360" w:lineRule="auto"/>
              <w:ind w:firstLine="45"/>
              <w:jc w:val="both"/>
              <w:rPr>
                <w:rFonts w:ascii="GHEA Grapalat" w:hAnsi="GHEA Grapalat"/>
                <w:b/>
                <w:bCs/>
                <w:i/>
                <w:color w:val="000000" w:themeColor="text1"/>
                <w:kern w:val="16"/>
                <w:sz w:val="24"/>
                <w:szCs w:val="24"/>
                <w:lang w:val="hy-AM"/>
              </w:rPr>
            </w:pPr>
            <w:r w:rsidRPr="006B111C">
              <w:rPr>
                <w:rFonts w:ascii="GHEA Grapalat" w:hAnsi="GHEA Grapalat"/>
                <w:b/>
                <w:color w:val="000000" w:themeColor="text1"/>
                <w:kern w:val="16"/>
                <w:sz w:val="24"/>
                <w:szCs w:val="24"/>
                <w:lang w:val="hy-AM"/>
              </w:rPr>
              <w:t>4.</w:t>
            </w:r>
          </w:p>
        </w:tc>
        <w:tc>
          <w:tcPr>
            <w:tcW w:w="9332" w:type="dxa"/>
            <w:tcBorders>
              <w:top w:val="single" w:sz="4" w:space="0" w:color="auto"/>
              <w:left w:val="single" w:sz="4" w:space="0" w:color="auto"/>
              <w:bottom w:val="single" w:sz="4" w:space="0" w:color="auto"/>
              <w:right w:val="single" w:sz="4" w:space="0" w:color="auto"/>
            </w:tcBorders>
          </w:tcPr>
          <w:p w14:paraId="74D2C0F2" w14:textId="77777777" w:rsidR="001959FA" w:rsidRPr="006B111C" w:rsidRDefault="001959FA" w:rsidP="00217CC9">
            <w:pPr>
              <w:spacing w:after="0" w:line="360" w:lineRule="auto"/>
              <w:jc w:val="both"/>
              <w:rPr>
                <w:rFonts w:ascii="GHEA Grapalat" w:hAnsi="GHEA Grapalat"/>
                <w:b/>
                <w:i/>
                <w:sz w:val="24"/>
                <w:szCs w:val="24"/>
                <w:lang w:val="af-ZA"/>
              </w:rPr>
            </w:pPr>
            <w:r w:rsidRPr="006B111C">
              <w:rPr>
                <w:rFonts w:ascii="GHEA Grapalat" w:hAnsi="GHEA Grapalat"/>
                <w:b/>
                <w:sz w:val="24"/>
                <w:szCs w:val="24"/>
                <w:lang w:val="af-ZA"/>
              </w:rPr>
              <w:t>Նախագծի ընդունման առնչությամբ ընդունվելիք այլ իրավական ակտերի կամ դրանց ընդունման անհրաժեշտության բացակայության մասին տեղեկանք</w:t>
            </w:r>
          </w:p>
        </w:tc>
      </w:tr>
      <w:tr w:rsidR="00FA1FF8" w:rsidRPr="00C95278" w14:paraId="33F2B869" w14:textId="77777777" w:rsidTr="00FB1B6F">
        <w:tc>
          <w:tcPr>
            <w:tcW w:w="630" w:type="dxa"/>
            <w:tcBorders>
              <w:top w:val="single" w:sz="4" w:space="0" w:color="auto"/>
              <w:left w:val="single" w:sz="4" w:space="0" w:color="auto"/>
              <w:bottom w:val="single" w:sz="4" w:space="0" w:color="auto"/>
              <w:right w:val="single" w:sz="4" w:space="0" w:color="auto"/>
            </w:tcBorders>
          </w:tcPr>
          <w:p w14:paraId="5CA3EC17" w14:textId="77777777" w:rsidR="001959FA" w:rsidRPr="006B111C" w:rsidRDefault="001959FA" w:rsidP="00217CC9">
            <w:pPr>
              <w:spacing w:after="0" w:line="360" w:lineRule="auto"/>
              <w:jc w:val="both"/>
              <w:rPr>
                <w:rFonts w:ascii="GHEA Grapalat" w:hAnsi="GHEA Grapalat"/>
                <w:bCs/>
                <w:i/>
                <w:color w:val="000000" w:themeColor="text1"/>
                <w:kern w:val="16"/>
                <w:sz w:val="24"/>
                <w:szCs w:val="24"/>
                <w:lang w:val="hy-AM"/>
              </w:rPr>
            </w:pPr>
          </w:p>
        </w:tc>
        <w:tc>
          <w:tcPr>
            <w:tcW w:w="9332" w:type="dxa"/>
            <w:tcBorders>
              <w:top w:val="single" w:sz="4" w:space="0" w:color="auto"/>
              <w:left w:val="single" w:sz="4" w:space="0" w:color="auto"/>
              <w:bottom w:val="single" w:sz="4" w:space="0" w:color="auto"/>
              <w:right w:val="single" w:sz="4" w:space="0" w:color="auto"/>
            </w:tcBorders>
            <w:hideMark/>
          </w:tcPr>
          <w:p w14:paraId="17A51A68" w14:textId="7DCBBCB4" w:rsidR="001959FA" w:rsidRPr="006B111C" w:rsidRDefault="00A8259A" w:rsidP="00217CC9">
            <w:pPr>
              <w:spacing w:after="0" w:line="360" w:lineRule="auto"/>
              <w:jc w:val="both"/>
              <w:rPr>
                <w:rFonts w:ascii="GHEA Grapalat" w:hAnsi="GHEA Grapalat"/>
                <w:i/>
                <w:sz w:val="24"/>
                <w:szCs w:val="24"/>
                <w:lang w:val="af-ZA"/>
              </w:rPr>
            </w:pPr>
            <w:r w:rsidRPr="006B111C">
              <w:rPr>
                <w:rFonts w:ascii="GHEA Grapalat" w:hAnsi="GHEA Grapalat"/>
                <w:sz w:val="24"/>
                <w:szCs w:val="24"/>
                <w:lang w:val="af-ZA"/>
              </w:rPr>
              <w:t>Նախագծի ընդունումը այլ իրավական ակտերում փոփոխություններ կատարելու անհրաժեշտություն չի առաջացնի:</w:t>
            </w:r>
          </w:p>
        </w:tc>
      </w:tr>
      <w:tr w:rsidR="00FA1FF8" w:rsidRPr="00C95278" w14:paraId="6E488C2F" w14:textId="77777777" w:rsidTr="00FB1B6F">
        <w:tc>
          <w:tcPr>
            <w:tcW w:w="630" w:type="dxa"/>
            <w:tcBorders>
              <w:top w:val="single" w:sz="4" w:space="0" w:color="auto"/>
              <w:left w:val="single" w:sz="4" w:space="0" w:color="auto"/>
              <w:bottom w:val="single" w:sz="4" w:space="0" w:color="auto"/>
              <w:right w:val="single" w:sz="4" w:space="0" w:color="auto"/>
            </w:tcBorders>
          </w:tcPr>
          <w:p w14:paraId="01996991" w14:textId="77777777" w:rsidR="001959FA" w:rsidRPr="006B111C" w:rsidRDefault="001959FA" w:rsidP="00217CC9">
            <w:pPr>
              <w:spacing w:after="0" w:line="360" w:lineRule="auto"/>
              <w:jc w:val="both"/>
              <w:rPr>
                <w:rFonts w:ascii="GHEA Grapalat" w:hAnsi="GHEA Grapalat"/>
                <w:b/>
                <w:bCs/>
                <w:i/>
                <w:color w:val="000000" w:themeColor="text1"/>
                <w:kern w:val="16"/>
                <w:sz w:val="24"/>
                <w:szCs w:val="24"/>
                <w:lang w:val="hy-AM"/>
              </w:rPr>
            </w:pPr>
            <w:r w:rsidRPr="006B111C">
              <w:rPr>
                <w:rFonts w:ascii="GHEA Grapalat" w:hAnsi="GHEA Grapalat"/>
                <w:b/>
                <w:color w:val="000000" w:themeColor="text1"/>
                <w:kern w:val="16"/>
                <w:sz w:val="24"/>
                <w:szCs w:val="24"/>
                <w:lang w:val="hy-AM"/>
              </w:rPr>
              <w:t>5.</w:t>
            </w:r>
          </w:p>
        </w:tc>
        <w:tc>
          <w:tcPr>
            <w:tcW w:w="9332" w:type="dxa"/>
            <w:tcBorders>
              <w:top w:val="single" w:sz="4" w:space="0" w:color="auto"/>
              <w:left w:val="single" w:sz="4" w:space="0" w:color="auto"/>
              <w:bottom w:val="single" w:sz="4" w:space="0" w:color="auto"/>
              <w:right w:val="single" w:sz="4" w:space="0" w:color="auto"/>
            </w:tcBorders>
          </w:tcPr>
          <w:p w14:paraId="757395D9" w14:textId="77777777" w:rsidR="001959FA" w:rsidRPr="006B111C" w:rsidRDefault="001959FA" w:rsidP="00217CC9">
            <w:pPr>
              <w:spacing w:after="0" w:line="360" w:lineRule="auto"/>
              <w:jc w:val="both"/>
              <w:rPr>
                <w:rFonts w:ascii="GHEA Grapalat" w:hAnsi="GHEA Grapalat"/>
                <w:b/>
                <w:i/>
                <w:sz w:val="24"/>
                <w:szCs w:val="24"/>
                <w:lang w:val="hy-AM"/>
              </w:rPr>
            </w:pPr>
            <w:r w:rsidRPr="006B111C">
              <w:rPr>
                <w:rFonts w:ascii="GHEA Grapalat" w:hAnsi="GHEA Grapalat"/>
                <w:b/>
                <w:sz w:val="24"/>
                <w:szCs w:val="24"/>
                <w:lang w:val="hy-AM"/>
              </w:rPr>
              <w:t>Կապը ռազմավարական փաստաթղթերի հետ. Հայաստանի վերափոխման ռազմավարություն 2050, ՀՀ կառավարության 2021-2026թթ. ծրագիր, ոլորտային և /կամ այլ ռազմավարություններ</w:t>
            </w:r>
          </w:p>
        </w:tc>
      </w:tr>
      <w:tr w:rsidR="00805A7D" w:rsidRPr="00C95278" w14:paraId="3676372B" w14:textId="77777777" w:rsidTr="00FB1B6F">
        <w:tc>
          <w:tcPr>
            <w:tcW w:w="630" w:type="dxa"/>
            <w:tcBorders>
              <w:top w:val="single" w:sz="4" w:space="0" w:color="auto"/>
              <w:left w:val="single" w:sz="4" w:space="0" w:color="auto"/>
              <w:bottom w:val="single" w:sz="4" w:space="0" w:color="auto"/>
              <w:right w:val="single" w:sz="4" w:space="0" w:color="auto"/>
            </w:tcBorders>
          </w:tcPr>
          <w:p w14:paraId="7036D118" w14:textId="77777777" w:rsidR="00805A7D" w:rsidRPr="006B111C" w:rsidRDefault="00805A7D" w:rsidP="00217CC9">
            <w:pPr>
              <w:spacing w:after="0" w:line="360" w:lineRule="auto"/>
              <w:jc w:val="both"/>
              <w:rPr>
                <w:rFonts w:ascii="GHEA Grapalat" w:hAnsi="GHEA Grapalat"/>
                <w:bCs/>
                <w:i/>
                <w:color w:val="000000" w:themeColor="text1"/>
                <w:kern w:val="16"/>
                <w:sz w:val="24"/>
                <w:szCs w:val="24"/>
                <w:lang w:val="hy-AM"/>
              </w:rPr>
            </w:pPr>
          </w:p>
        </w:tc>
        <w:tc>
          <w:tcPr>
            <w:tcW w:w="9332" w:type="dxa"/>
            <w:tcBorders>
              <w:top w:val="single" w:sz="4" w:space="0" w:color="auto"/>
              <w:left w:val="single" w:sz="4" w:space="0" w:color="auto"/>
              <w:bottom w:val="single" w:sz="4" w:space="0" w:color="auto"/>
              <w:right w:val="single" w:sz="4" w:space="0" w:color="auto"/>
            </w:tcBorders>
          </w:tcPr>
          <w:p w14:paraId="226C794D" w14:textId="2980BEC0" w:rsidR="00805A7D" w:rsidRPr="006B111C" w:rsidRDefault="00D2095C" w:rsidP="00217CC9">
            <w:pPr>
              <w:spacing w:after="0" w:line="360" w:lineRule="auto"/>
              <w:jc w:val="both"/>
              <w:rPr>
                <w:rFonts w:ascii="GHEA Grapalat" w:hAnsi="GHEA Grapalat"/>
                <w:sz w:val="24"/>
                <w:szCs w:val="24"/>
                <w:shd w:val="clear" w:color="auto" w:fill="FFFFFF"/>
                <w:lang w:val="hy-AM"/>
              </w:rPr>
            </w:pPr>
            <w:r w:rsidRPr="006B111C">
              <w:rPr>
                <w:rFonts w:ascii="GHEA Grapalat" w:eastAsia="Times New Roman" w:hAnsi="GHEA Grapalat" w:cs="Times New Roman"/>
                <w:sz w:val="24"/>
                <w:szCs w:val="24"/>
                <w:lang w:val="hy-AM" w:eastAsia="ar-SA"/>
              </w:rPr>
              <w:t xml:space="preserve">Նախագիծը բխում է </w:t>
            </w:r>
            <w:r w:rsidRPr="006B111C">
              <w:rPr>
                <w:rFonts w:ascii="GHEA Grapalat" w:hAnsi="GHEA Grapalat" w:cs="GHEA Grapalat"/>
                <w:bCs/>
                <w:sz w:val="24"/>
                <w:szCs w:val="24"/>
                <w:lang w:val="hy-AM"/>
              </w:rPr>
              <w:t xml:space="preserve">ՀՀ կառավարության 2021 օգոստոսի 18-ի թիվ 1363-Ա  որոշմամբ  հաստատված  ՀՀ կառավարության գործունեության ծրագրի «6.7 ՊԵՏԱԿԱՆ ԳՈՒՅՔԻ ԱՐԴՅՈՒՆԱՎԵՏ ԿԱՌԱՎԱՐՈՒՄ» բաժնի 2-րդ պարբերության </w:t>
            </w:r>
            <w:r w:rsidR="004C5DAE" w:rsidRPr="006B111C">
              <w:rPr>
                <w:rFonts w:ascii="GHEA Grapalat" w:hAnsi="GHEA Grapalat" w:cs="GHEA Grapalat"/>
                <w:bCs/>
                <w:sz w:val="24"/>
                <w:szCs w:val="24"/>
                <w:lang w:val="hy-AM"/>
              </w:rPr>
              <w:t>8</w:t>
            </w:r>
            <w:r w:rsidRPr="006B111C">
              <w:rPr>
                <w:rFonts w:ascii="GHEA Grapalat" w:hAnsi="GHEA Grapalat" w:cs="GHEA Grapalat"/>
                <w:bCs/>
                <w:sz w:val="24"/>
                <w:szCs w:val="24"/>
                <w:lang w:val="hy-AM"/>
              </w:rPr>
              <w:t>-րդ կետից</w:t>
            </w:r>
            <w:r w:rsidR="004C5DAE" w:rsidRPr="006B111C">
              <w:rPr>
                <w:rFonts w:ascii="GHEA Grapalat" w:hAnsi="GHEA Grapalat" w:cs="GHEA Grapalat"/>
                <w:bCs/>
                <w:sz w:val="24"/>
                <w:szCs w:val="24"/>
                <w:lang w:val="hy-AM"/>
              </w:rPr>
              <w:t>։</w:t>
            </w:r>
          </w:p>
        </w:tc>
      </w:tr>
    </w:tbl>
    <w:p w14:paraId="70FC727E" w14:textId="1FC14349" w:rsidR="001959FA" w:rsidRPr="006B111C" w:rsidRDefault="001959FA" w:rsidP="00217CC9">
      <w:pPr>
        <w:pStyle w:val="a3"/>
        <w:shd w:val="clear" w:color="auto" w:fill="FFFFFF"/>
        <w:spacing w:before="0" w:beforeAutospacing="0" w:after="0" w:afterAutospacing="0" w:line="360" w:lineRule="auto"/>
        <w:jc w:val="both"/>
        <w:rPr>
          <w:rFonts w:ascii="GHEA Grapalat" w:eastAsiaTheme="minorEastAsia" w:hAnsi="GHEA Grapalat" w:cs="Sylfaen"/>
          <w:b/>
          <w:bCs/>
          <w:color w:val="000000" w:themeColor="text1"/>
          <w:lang w:val="hy-AM"/>
        </w:rPr>
      </w:pPr>
    </w:p>
    <w:sectPr w:rsidR="001959FA" w:rsidRPr="006B111C" w:rsidSect="007E554A">
      <w:pgSz w:w="12240" w:h="15840"/>
      <w:pgMar w:top="426" w:right="900" w:bottom="42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D6C85" w14:textId="77777777" w:rsidR="00531C1C" w:rsidRDefault="00531C1C" w:rsidP="00C932B7">
      <w:pPr>
        <w:spacing w:after="0" w:line="240" w:lineRule="auto"/>
      </w:pPr>
      <w:r>
        <w:separator/>
      </w:r>
    </w:p>
  </w:endnote>
  <w:endnote w:type="continuationSeparator" w:id="0">
    <w:p w14:paraId="168B2771" w14:textId="77777777" w:rsidR="00531C1C" w:rsidRDefault="00531C1C" w:rsidP="00C93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06739" w14:textId="77777777" w:rsidR="00531C1C" w:rsidRDefault="00531C1C" w:rsidP="00C932B7">
      <w:pPr>
        <w:spacing w:after="0" w:line="240" w:lineRule="auto"/>
      </w:pPr>
      <w:r>
        <w:separator/>
      </w:r>
    </w:p>
  </w:footnote>
  <w:footnote w:type="continuationSeparator" w:id="0">
    <w:p w14:paraId="358FBC1D" w14:textId="77777777" w:rsidR="00531C1C" w:rsidRDefault="00531C1C" w:rsidP="00C932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8pt;height:11.8pt;visibility:visible;mso-wrap-style:square" o:bullet="t">
        <v:imagedata r:id="rId1" o:title=""/>
      </v:shape>
    </w:pict>
  </w:numPicBullet>
  <w:abstractNum w:abstractNumId="0" w15:restartNumberingAfterBreak="0">
    <w:nsid w:val="153F3470"/>
    <w:multiLevelType w:val="hybridMultilevel"/>
    <w:tmpl w:val="5ABA1B2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22017C"/>
    <w:multiLevelType w:val="hybridMultilevel"/>
    <w:tmpl w:val="35B4A10A"/>
    <w:lvl w:ilvl="0" w:tplc="6BC863F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8A447E4"/>
    <w:multiLevelType w:val="hybridMultilevel"/>
    <w:tmpl w:val="D340DC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2112E3"/>
    <w:multiLevelType w:val="multilevel"/>
    <w:tmpl w:val="6D3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7049D2"/>
    <w:multiLevelType w:val="hybridMultilevel"/>
    <w:tmpl w:val="E3408C9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E90B29"/>
    <w:multiLevelType w:val="hybridMultilevel"/>
    <w:tmpl w:val="3C945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D46E3F"/>
    <w:multiLevelType w:val="hybridMultilevel"/>
    <w:tmpl w:val="D1AEA2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9C0867"/>
    <w:multiLevelType w:val="multilevel"/>
    <w:tmpl w:val="1B62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E0779E"/>
    <w:multiLevelType w:val="hybridMultilevel"/>
    <w:tmpl w:val="DC4AC6C2"/>
    <w:lvl w:ilvl="0" w:tplc="C9E4E474">
      <w:start w:val="1"/>
      <w:numFmt w:val="bullet"/>
      <w:lvlText w:val="-"/>
      <w:lvlJc w:val="left"/>
      <w:pPr>
        <w:ind w:left="720" w:hanging="360"/>
      </w:pPr>
      <w:rPr>
        <w:rFonts w:ascii="GHEA Grapalat" w:eastAsiaTheme="minorHAnsi" w:hAnsi="GHEA Grapalat" w:cstheme="minorBid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2374C1"/>
    <w:multiLevelType w:val="hybridMultilevel"/>
    <w:tmpl w:val="D750AA4C"/>
    <w:lvl w:ilvl="0" w:tplc="04090001">
      <w:start w:val="1"/>
      <w:numFmt w:val="bullet"/>
      <w:lvlText w:val=""/>
      <w:lvlJc w:val="left"/>
      <w:pPr>
        <w:ind w:left="1340" w:hanging="360"/>
      </w:pPr>
      <w:rPr>
        <w:rFonts w:ascii="Symbol" w:hAnsi="Symbol" w:hint="default"/>
      </w:rPr>
    </w:lvl>
    <w:lvl w:ilvl="1" w:tplc="04090003" w:tentative="1">
      <w:start w:val="1"/>
      <w:numFmt w:val="bullet"/>
      <w:lvlText w:val="o"/>
      <w:lvlJc w:val="left"/>
      <w:pPr>
        <w:ind w:left="2060" w:hanging="360"/>
      </w:pPr>
      <w:rPr>
        <w:rFonts w:ascii="Courier New" w:hAnsi="Courier New" w:cs="Courier New" w:hint="default"/>
      </w:rPr>
    </w:lvl>
    <w:lvl w:ilvl="2" w:tplc="04090005" w:tentative="1">
      <w:start w:val="1"/>
      <w:numFmt w:val="bullet"/>
      <w:lvlText w:val=""/>
      <w:lvlJc w:val="left"/>
      <w:pPr>
        <w:ind w:left="2780" w:hanging="360"/>
      </w:pPr>
      <w:rPr>
        <w:rFonts w:ascii="Wingdings" w:hAnsi="Wingdings" w:hint="default"/>
      </w:rPr>
    </w:lvl>
    <w:lvl w:ilvl="3" w:tplc="04090001" w:tentative="1">
      <w:start w:val="1"/>
      <w:numFmt w:val="bullet"/>
      <w:lvlText w:val=""/>
      <w:lvlJc w:val="left"/>
      <w:pPr>
        <w:ind w:left="3500" w:hanging="360"/>
      </w:pPr>
      <w:rPr>
        <w:rFonts w:ascii="Symbol" w:hAnsi="Symbol" w:hint="default"/>
      </w:rPr>
    </w:lvl>
    <w:lvl w:ilvl="4" w:tplc="04090003" w:tentative="1">
      <w:start w:val="1"/>
      <w:numFmt w:val="bullet"/>
      <w:lvlText w:val="o"/>
      <w:lvlJc w:val="left"/>
      <w:pPr>
        <w:ind w:left="4220" w:hanging="360"/>
      </w:pPr>
      <w:rPr>
        <w:rFonts w:ascii="Courier New" w:hAnsi="Courier New" w:cs="Courier New" w:hint="default"/>
      </w:rPr>
    </w:lvl>
    <w:lvl w:ilvl="5" w:tplc="04090005" w:tentative="1">
      <w:start w:val="1"/>
      <w:numFmt w:val="bullet"/>
      <w:lvlText w:val=""/>
      <w:lvlJc w:val="left"/>
      <w:pPr>
        <w:ind w:left="4940" w:hanging="360"/>
      </w:pPr>
      <w:rPr>
        <w:rFonts w:ascii="Wingdings" w:hAnsi="Wingdings" w:hint="default"/>
      </w:rPr>
    </w:lvl>
    <w:lvl w:ilvl="6" w:tplc="04090001" w:tentative="1">
      <w:start w:val="1"/>
      <w:numFmt w:val="bullet"/>
      <w:lvlText w:val=""/>
      <w:lvlJc w:val="left"/>
      <w:pPr>
        <w:ind w:left="5660" w:hanging="360"/>
      </w:pPr>
      <w:rPr>
        <w:rFonts w:ascii="Symbol" w:hAnsi="Symbol" w:hint="default"/>
      </w:rPr>
    </w:lvl>
    <w:lvl w:ilvl="7" w:tplc="04090003" w:tentative="1">
      <w:start w:val="1"/>
      <w:numFmt w:val="bullet"/>
      <w:lvlText w:val="o"/>
      <w:lvlJc w:val="left"/>
      <w:pPr>
        <w:ind w:left="6380" w:hanging="360"/>
      </w:pPr>
      <w:rPr>
        <w:rFonts w:ascii="Courier New" w:hAnsi="Courier New" w:cs="Courier New" w:hint="default"/>
      </w:rPr>
    </w:lvl>
    <w:lvl w:ilvl="8" w:tplc="04090005" w:tentative="1">
      <w:start w:val="1"/>
      <w:numFmt w:val="bullet"/>
      <w:lvlText w:val=""/>
      <w:lvlJc w:val="left"/>
      <w:pPr>
        <w:ind w:left="7100" w:hanging="360"/>
      </w:pPr>
      <w:rPr>
        <w:rFonts w:ascii="Wingdings" w:hAnsi="Wingdings" w:hint="default"/>
      </w:rPr>
    </w:lvl>
  </w:abstractNum>
  <w:abstractNum w:abstractNumId="10" w15:restartNumberingAfterBreak="0">
    <w:nsid w:val="5EF94443"/>
    <w:multiLevelType w:val="hybridMultilevel"/>
    <w:tmpl w:val="5632119A"/>
    <w:lvl w:ilvl="0" w:tplc="7FC4FC5E">
      <w:numFmt w:val="bullet"/>
      <w:lvlText w:val="-"/>
      <w:lvlJc w:val="left"/>
      <w:pPr>
        <w:ind w:left="990" w:hanging="360"/>
      </w:pPr>
      <w:rPr>
        <w:rFonts w:ascii="GHEA Grapalat" w:eastAsiaTheme="minorHAnsi" w:hAnsi="GHEA Grapalat" w:cs="Sylfaen" w:hint="default"/>
        <w:color w:val="FF000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1" w15:restartNumberingAfterBreak="0">
    <w:nsid w:val="609E480E"/>
    <w:multiLevelType w:val="hybridMultilevel"/>
    <w:tmpl w:val="C7C67EFA"/>
    <w:lvl w:ilvl="0" w:tplc="9B6278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AA91239"/>
    <w:multiLevelType w:val="hybridMultilevel"/>
    <w:tmpl w:val="7DEC42B8"/>
    <w:lvl w:ilvl="0" w:tplc="1A1C24B4">
      <w:numFmt w:val="bullet"/>
      <w:lvlText w:val="-"/>
      <w:lvlJc w:val="left"/>
      <w:pPr>
        <w:ind w:left="720" w:hanging="360"/>
      </w:pPr>
      <w:rPr>
        <w:rFonts w:ascii="GHEA Grapalat" w:eastAsiaTheme="minorHAns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8F615E"/>
    <w:multiLevelType w:val="multilevel"/>
    <w:tmpl w:val="DC28777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D903FC"/>
    <w:multiLevelType w:val="hybridMultilevel"/>
    <w:tmpl w:val="48007B7A"/>
    <w:lvl w:ilvl="0" w:tplc="52A4E98C">
      <w:numFmt w:val="bullet"/>
      <w:lvlText w:val="-"/>
      <w:lvlJc w:val="left"/>
      <w:pPr>
        <w:ind w:left="1056" w:hanging="360"/>
      </w:pPr>
      <w:rPr>
        <w:rFonts w:ascii="Cambria Math" w:eastAsiaTheme="minorHAnsi" w:hAnsi="Cambria Math" w:cstheme="minorBidi" w:hint="default"/>
      </w:rPr>
    </w:lvl>
    <w:lvl w:ilvl="1" w:tplc="04090003" w:tentative="1">
      <w:start w:val="1"/>
      <w:numFmt w:val="bullet"/>
      <w:lvlText w:val="o"/>
      <w:lvlJc w:val="left"/>
      <w:pPr>
        <w:ind w:left="1776" w:hanging="360"/>
      </w:pPr>
      <w:rPr>
        <w:rFonts w:ascii="Courier New" w:hAnsi="Courier New" w:cs="Courier New" w:hint="default"/>
      </w:rPr>
    </w:lvl>
    <w:lvl w:ilvl="2" w:tplc="04090005" w:tentative="1">
      <w:start w:val="1"/>
      <w:numFmt w:val="bullet"/>
      <w:lvlText w:val=""/>
      <w:lvlJc w:val="left"/>
      <w:pPr>
        <w:ind w:left="2496" w:hanging="360"/>
      </w:pPr>
      <w:rPr>
        <w:rFonts w:ascii="Wingdings" w:hAnsi="Wingdings" w:hint="default"/>
      </w:rPr>
    </w:lvl>
    <w:lvl w:ilvl="3" w:tplc="04090001" w:tentative="1">
      <w:start w:val="1"/>
      <w:numFmt w:val="bullet"/>
      <w:lvlText w:val=""/>
      <w:lvlJc w:val="left"/>
      <w:pPr>
        <w:ind w:left="3216" w:hanging="360"/>
      </w:pPr>
      <w:rPr>
        <w:rFonts w:ascii="Symbol" w:hAnsi="Symbol" w:hint="default"/>
      </w:rPr>
    </w:lvl>
    <w:lvl w:ilvl="4" w:tplc="04090003" w:tentative="1">
      <w:start w:val="1"/>
      <w:numFmt w:val="bullet"/>
      <w:lvlText w:val="o"/>
      <w:lvlJc w:val="left"/>
      <w:pPr>
        <w:ind w:left="3936" w:hanging="360"/>
      </w:pPr>
      <w:rPr>
        <w:rFonts w:ascii="Courier New" w:hAnsi="Courier New" w:cs="Courier New" w:hint="default"/>
      </w:rPr>
    </w:lvl>
    <w:lvl w:ilvl="5" w:tplc="04090005" w:tentative="1">
      <w:start w:val="1"/>
      <w:numFmt w:val="bullet"/>
      <w:lvlText w:val=""/>
      <w:lvlJc w:val="left"/>
      <w:pPr>
        <w:ind w:left="4656" w:hanging="360"/>
      </w:pPr>
      <w:rPr>
        <w:rFonts w:ascii="Wingdings" w:hAnsi="Wingdings" w:hint="default"/>
      </w:rPr>
    </w:lvl>
    <w:lvl w:ilvl="6" w:tplc="04090001" w:tentative="1">
      <w:start w:val="1"/>
      <w:numFmt w:val="bullet"/>
      <w:lvlText w:val=""/>
      <w:lvlJc w:val="left"/>
      <w:pPr>
        <w:ind w:left="5376" w:hanging="360"/>
      </w:pPr>
      <w:rPr>
        <w:rFonts w:ascii="Symbol" w:hAnsi="Symbol" w:hint="default"/>
      </w:rPr>
    </w:lvl>
    <w:lvl w:ilvl="7" w:tplc="04090003" w:tentative="1">
      <w:start w:val="1"/>
      <w:numFmt w:val="bullet"/>
      <w:lvlText w:val="o"/>
      <w:lvlJc w:val="left"/>
      <w:pPr>
        <w:ind w:left="6096" w:hanging="360"/>
      </w:pPr>
      <w:rPr>
        <w:rFonts w:ascii="Courier New" w:hAnsi="Courier New" w:cs="Courier New" w:hint="default"/>
      </w:rPr>
    </w:lvl>
    <w:lvl w:ilvl="8" w:tplc="04090005" w:tentative="1">
      <w:start w:val="1"/>
      <w:numFmt w:val="bullet"/>
      <w:lvlText w:val=""/>
      <w:lvlJc w:val="left"/>
      <w:pPr>
        <w:ind w:left="6816" w:hanging="360"/>
      </w:pPr>
      <w:rPr>
        <w:rFonts w:ascii="Wingdings" w:hAnsi="Wingdings" w:hint="default"/>
      </w:rPr>
    </w:lvl>
  </w:abstractNum>
  <w:num w:numId="1" w16cid:durableId="1183855630">
    <w:abstractNumId w:val="11"/>
  </w:num>
  <w:num w:numId="2" w16cid:durableId="1525708529">
    <w:abstractNumId w:val="7"/>
  </w:num>
  <w:num w:numId="3" w16cid:durableId="467937079">
    <w:abstractNumId w:val="3"/>
  </w:num>
  <w:num w:numId="4" w16cid:durableId="1579821317">
    <w:abstractNumId w:val="10"/>
  </w:num>
  <w:num w:numId="5" w16cid:durableId="1707369310">
    <w:abstractNumId w:val="8"/>
  </w:num>
  <w:num w:numId="6" w16cid:durableId="1355694060">
    <w:abstractNumId w:val="14"/>
  </w:num>
  <w:num w:numId="7" w16cid:durableId="629169343">
    <w:abstractNumId w:val="9"/>
  </w:num>
  <w:num w:numId="8" w16cid:durableId="947158111">
    <w:abstractNumId w:val="6"/>
  </w:num>
  <w:num w:numId="9" w16cid:durableId="2014644619">
    <w:abstractNumId w:val="2"/>
  </w:num>
  <w:num w:numId="10" w16cid:durableId="202638542">
    <w:abstractNumId w:val="13"/>
  </w:num>
  <w:num w:numId="11" w16cid:durableId="208229115">
    <w:abstractNumId w:val="4"/>
  </w:num>
  <w:num w:numId="12" w16cid:durableId="45106654">
    <w:abstractNumId w:val="5"/>
  </w:num>
  <w:num w:numId="13" w16cid:durableId="348530623">
    <w:abstractNumId w:val="0"/>
  </w:num>
  <w:num w:numId="14" w16cid:durableId="820266648">
    <w:abstractNumId w:val="12"/>
  </w:num>
  <w:num w:numId="15" w16cid:durableId="241380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870"/>
    <w:rsid w:val="0000231A"/>
    <w:rsid w:val="00022C59"/>
    <w:rsid w:val="000255EE"/>
    <w:rsid w:val="00033CC8"/>
    <w:rsid w:val="000511B9"/>
    <w:rsid w:val="00056CA9"/>
    <w:rsid w:val="000700CB"/>
    <w:rsid w:val="00072433"/>
    <w:rsid w:val="000752A8"/>
    <w:rsid w:val="000A10FD"/>
    <w:rsid w:val="000A21DB"/>
    <w:rsid w:val="000A49FD"/>
    <w:rsid w:val="000B285F"/>
    <w:rsid w:val="000B2973"/>
    <w:rsid w:val="000D0DF3"/>
    <w:rsid w:val="000F05AB"/>
    <w:rsid w:val="000F5159"/>
    <w:rsid w:val="001103D4"/>
    <w:rsid w:val="0011666A"/>
    <w:rsid w:val="00126961"/>
    <w:rsid w:val="00127320"/>
    <w:rsid w:val="00130732"/>
    <w:rsid w:val="001502AC"/>
    <w:rsid w:val="00164CC2"/>
    <w:rsid w:val="0018693E"/>
    <w:rsid w:val="0019295C"/>
    <w:rsid w:val="001959FA"/>
    <w:rsid w:val="00196C8A"/>
    <w:rsid w:val="001B71E7"/>
    <w:rsid w:val="001C53FB"/>
    <w:rsid w:val="001F0BC3"/>
    <w:rsid w:val="00200458"/>
    <w:rsid w:val="00217CC9"/>
    <w:rsid w:val="00220423"/>
    <w:rsid w:val="0022772C"/>
    <w:rsid w:val="00233F30"/>
    <w:rsid w:val="002372F5"/>
    <w:rsid w:val="00240272"/>
    <w:rsid w:val="0024755B"/>
    <w:rsid w:val="002700C5"/>
    <w:rsid w:val="0027056E"/>
    <w:rsid w:val="00280126"/>
    <w:rsid w:val="00286B9E"/>
    <w:rsid w:val="002B4B59"/>
    <w:rsid w:val="002C0AE5"/>
    <w:rsid w:val="002C637D"/>
    <w:rsid w:val="002C6BB7"/>
    <w:rsid w:val="002E0376"/>
    <w:rsid w:val="002E6199"/>
    <w:rsid w:val="002F25F4"/>
    <w:rsid w:val="00300F10"/>
    <w:rsid w:val="00301F1E"/>
    <w:rsid w:val="00302061"/>
    <w:rsid w:val="00306A7E"/>
    <w:rsid w:val="00316559"/>
    <w:rsid w:val="003167A1"/>
    <w:rsid w:val="00322E21"/>
    <w:rsid w:val="00334DD4"/>
    <w:rsid w:val="00355BB7"/>
    <w:rsid w:val="003667A0"/>
    <w:rsid w:val="003672A7"/>
    <w:rsid w:val="003777AF"/>
    <w:rsid w:val="0039301D"/>
    <w:rsid w:val="003A2F30"/>
    <w:rsid w:val="003A6B1A"/>
    <w:rsid w:val="003D0458"/>
    <w:rsid w:val="003D2B9C"/>
    <w:rsid w:val="003D3ADE"/>
    <w:rsid w:val="003E06FE"/>
    <w:rsid w:val="003E4702"/>
    <w:rsid w:val="003F3FE9"/>
    <w:rsid w:val="003F63E3"/>
    <w:rsid w:val="00435D9B"/>
    <w:rsid w:val="00440F3B"/>
    <w:rsid w:val="00442F24"/>
    <w:rsid w:val="00445018"/>
    <w:rsid w:val="00450647"/>
    <w:rsid w:val="004574EA"/>
    <w:rsid w:val="00460477"/>
    <w:rsid w:val="0046195F"/>
    <w:rsid w:val="00464027"/>
    <w:rsid w:val="00464BCB"/>
    <w:rsid w:val="00465A22"/>
    <w:rsid w:val="0046784B"/>
    <w:rsid w:val="00473ABA"/>
    <w:rsid w:val="00475AEF"/>
    <w:rsid w:val="00496B7C"/>
    <w:rsid w:val="004A1C06"/>
    <w:rsid w:val="004A54B7"/>
    <w:rsid w:val="004A7A07"/>
    <w:rsid w:val="004C1194"/>
    <w:rsid w:val="004C5DAE"/>
    <w:rsid w:val="004D2643"/>
    <w:rsid w:val="004D266B"/>
    <w:rsid w:val="004D40BE"/>
    <w:rsid w:val="004E3906"/>
    <w:rsid w:val="004E3EA1"/>
    <w:rsid w:val="004E77C1"/>
    <w:rsid w:val="004F08EE"/>
    <w:rsid w:val="00517689"/>
    <w:rsid w:val="005210D7"/>
    <w:rsid w:val="00524236"/>
    <w:rsid w:val="00525D37"/>
    <w:rsid w:val="00531C1C"/>
    <w:rsid w:val="00540D3C"/>
    <w:rsid w:val="00541F56"/>
    <w:rsid w:val="00542751"/>
    <w:rsid w:val="0054279E"/>
    <w:rsid w:val="0054643C"/>
    <w:rsid w:val="00552E15"/>
    <w:rsid w:val="00553D22"/>
    <w:rsid w:val="00555BE5"/>
    <w:rsid w:val="0055690A"/>
    <w:rsid w:val="00563EA3"/>
    <w:rsid w:val="0057247A"/>
    <w:rsid w:val="005847EC"/>
    <w:rsid w:val="005A4745"/>
    <w:rsid w:val="005A4CF4"/>
    <w:rsid w:val="005C759B"/>
    <w:rsid w:val="005D399A"/>
    <w:rsid w:val="005D4612"/>
    <w:rsid w:val="005E5AFD"/>
    <w:rsid w:val="005F04C0"/>
    <w:rsid w:val="005F7294"/>
    <w:rsid w:val="00600B3B"/>
    <w:rsid w:val="0061431A"/>
    <w:rsid w:val="0062336B"/>
    <w:rsid w:val="006330B8"/>
    <w:rsid w:val="00634E33"/>
    <w:rsid w:val="006426B9"/>
    <w:rsid w:val="00653ACC"/>
    <w:rsid w:val="00656B69"/>
    <w:rsid w:val="00675CF2"/>
    <w:rsid w:val="006A2C1F"/>
    <w:rsid w:val="006A59DC"/>
    <w:rsid w:val="006B111C"/>
    <w:rsid w:val="006C1693"/>
    <w:rsid w:val="006C32E2"/>
    <w:rsid w:val="006C5EE1"/>
    <w:rsid w:val="006D6FF5"/>
    <w:rsid w:val="006E315A"/>
    <w:rsid w:val="006E3850"/>
    <w:rsid w:val="006E4423"/>
    <w:rsid w:val="006E74A5"/>
    <w:rsid w:val="006F4353"/>
    <w:rsid w:val="006F5D63"/>
    <w:rsid w:val="007056C1"/>
    <w:rsid w:val="00712CD0"/>
    <w:rsid w:val="007279A9"/>
    <w:rsid w:val="00730FEA"/>
    <w:rsid w:val="00731FE0"/>
    <w:rsid w:val="007371E2"/>
    <w:rsid w:val="00742021"/>
    <w:rsid w:val="00753241"/>
    <w:rsid w:val="0076169A"/>
    <w:rsid w:val="00763983"/>
    <w:rsid w:val="00767A19"/>
    <w:rsid w:val="00767C61"/>
    <w:rsid w:val="0078011A"/>
    <w:rsid w:val="00786113"/>
    <w:rsid w:val="00787C2C"/>
    <w:rsid w:val="00792E97"/>
    <w:rsid w:val="00795C46"/>
    <w:rsid w:val="007A0235"/>
    <w:rsid w:val="007A1DDD"/>
    <w:rsid w:val="007A39D9"/>
    <w:rsid w:val="007C04D7"/>
    <w:rsid w:val="007C426F"/>
    <w:rsid w:val="007D0360"/>
    <w:rsid w:val="007D4F79"/>
    <w:rsid w:val="007D5481"/>
    <w:rsid w:val="007E3437"/>
    <w:rsid w:val="007E438F"/>
    <w:rsid w:val="007E554A"/>
    <w:rsid w:val="007E5D9A"/>
    <w:rsid w:val="007F1485"/>
    <w:rsid w:val="007F341E"/>
    <w:rsid w:val="007F62DB"/>
    <w:rsid w:val="007F6ADC"/>
    <w:rsid w:val="00805A7D"/>
    <w:rsid w:val="008152D9"/>
    <w:rsid w:val="00816753"/>
    <w:rsid w:val="0082613B"/>
    <w:rsid w:val="008269EB"/>
    <w:rsid w:val="00847259"/>
    <w:rsid w:val="008476D1"/>
    <w:rsid w:val="00855476"/>
    <w:rsid w:val="00863279"/>
    <w:rsid w:val="008700C1"/>
    <w:rsid w:val="00877719"/>
    <w:rsid w:val="00881C1F"/>
    <w:rsid w:val="008A3B26"/>
    <w:rsid w:val="008A5425"/>
    <w:rsid w:val="008A5BC1"/>
    <w:rsid w:val="008B5170"/>
    <w:rsid w:val="008D2640"/>
    <w:rsid w:val="008D2996"/>
    <w:rsid w:val="008E006B"/>
    <w:rsid w:val="008E3303"/>
    <w:rsid w:val="008E55DA"/>
    <w:rsid w:val="00933412"/>
    <w:rsid w:val="0093341B"/>
    <w:rsid w:val="00934C94"/>
    <w:rsid w:val="009423A2"/>
    <w:rsid w:val="009549F5"/>
    <w:rsid w:val="00956399"/>
    <w:rsid w:val="00960507"/>
    <w:rsid w:val="009620CE"/>
    <w:rsid w:val="00982FF9"/>
    <w:rsid w:val="009832F5"/>
    <w:rsid w:val="00983418"/>
    <w:rsid w:val="00987D2A"/>
    <w:rsid w:val="009964AB"/>
    <w:rsid w:val="009A2726"/>
    <w:rsid w:val="009A609E"/>
    <w:rsid w:val="009B410F"/>
    <w:rsid w:val="009C449A"/>
    <w:rsid w:val="009C71E9"/>
    <w:rsid w:val="009D2B74"/>
    <w:rsid w:val="009E76DF"/>
    <w:rsid w:val="009F0D7D"/>
    <w:rsid w:val="009F2F5D"/>
    <w:rsid w:val="009F3A2E"/>
    <w:rsid w:val="009F4BD8"/>
    <w:rsid w:val="009F4DD2"/>
    <w:rsid w:val="00A07DAA"/>
    <w:rsid w:val="00A105B5"/>
    <w:rsid w:val="00A167A2"/>
    <w:rsid w:val="00A30460"/>
    <w:rsid w:val="00A34545"/>
    <w:rsid w:val="00A4043C"/>
    <w:rsid w:val="00A426A7"/>
    <w:rsid w:val="00A6140C"/>
    <w:rsid w:val="00A8259A"/>
    <w:rsid w:val="00A83C0E"/>
    <w:rsid w:val="00A85946"/>
    <w:rsid w:val="00A92522"/>
    <w:rsid w:val="00A94892"/>
    <w:rsid w:val="00AA1733"/>
    <w:rsid w:val="00AA2372"/>
    <w:rsid w:val="00AB1FCE"/>
    <w:rsid w:val="00AC2955"/>
    <w:rsid w:val="00AC3256"/>
    <w:rsid w:val="00AD16F2"/>
    <w:rsid w:val="00AD19E8"/>
    <w:rsid w:val="00AD19EA"/>
    <w:rsid w:val="00AD2A96"/>
    <w:rsid w:val="00AD5870"/>
    <w:rsid w:val="00AD7482"/>
    <w:rsid w:val="00AE0084"/>
    <w:rsid w:val="00B004DB"/>
    <w:rsid w:val="00B04F0F"/>
    <w:rsid w:val="00B13B8E"/>
    <w:rsid w:val="00B1797E"/>
    <w:rsid w:val="00B22E93"/>
    <w:rsid w:val="00B82B53"/>
    <w:rsid w:val="00B921A9"/>
    <w:rsid w:val="00BA1747"/>
    <w:rsid w:val="00BB6537"/>
    <w:rsid w:val="00BC531E"/>
    <w:rsid w:val="00BD47AE"/>
    <w:rsid w:val="00BD6B19"/>
    <w:rsid w:val="00BD72B5"/>
    <w:rsid w:val="00BE3260"/>
    <w:rsid w:val="00BE3DE0"/>
    <w:rsid w:val="00BE72C5"/>
    <w:rsid w:val="00BF2659"/>
    <w:rsid w:val="00C03F29"/>
    <w:rsid w:val="00C10EAF"/>
    <w:rsid w:val="00C26070"/>
    <w:rsid w:val="00C3570E"/>
    <w:rsid w:val="00C40AF6"/>
    <w:rsid w:val="00C40C68"/>
    <w:rsid w:val="00C55296"/>
    <w:rsid w:val="00C832D1"/>
    <w:rsid w:val="00C835B1"/>
    <w:rsid w:val="00C92193"/>
    <w:rsid w:val="00C932B7"/>
    <w:rsid w:val="00C94C27"/>
    <w:rsid w:val="00C95278"/>
    <w:rsid w:val="00CA1F0A"/>
    <w:rsid w:val="00CA4BCE"/>
    <w:rsid w:val="00CB222E"/>
    <w:rsid w:val="00CC7F03"/>
    <w:rsid w:val="00CD18A6"/>
    <w:rsid w:val="00CD1A17"/>
    <w:rsid w:val="00CF3C8A"/>
    <w:rsid w:val="00D009EF"/>
    <w:rsid w:val="00D2095C"/>
    <w:rsid w:val="00D327E7"/>
    <w:rsid w:val="00D37A15"/>
    <w:rsid w:val="00D45DF3"/>
    <w:rsid w:val="00D47BA9"/>
    <w:rsid w:val="00D55003"/>
    <w:rsid w:val="00D56BA3"/>
    <w:rsid w:val="00D60B3B"/>
    <w:rsid w:val="00D8796F"/>
    <w:rsid w:val="00DB68A6"/>
    <w:rsid w:val="00DC04F7"/>
    <w:rsid w:val="00DC6CC8"/>
    <w:rsid w:val="00DD232B"/>
    <w:rsid w:val="00DD704C"/>
    <w:rsid w:val="00DE1066"/>
    <w:rsid w:val="00DE46F4"/>
    <w:rsid w:val="00DF0C04"/>
    <w:rsid w:val="00DF67F5"/>
    <w:rsid w:val="00DF7AB1"/>
    <w:rsid w:val="00E12C2C"/>
    <w:rsid w:val="00E216C4"/>
    <w:rsid w:val="00E24493"/>
    <w:rsid w:val="00E24B85"/>
    <w:rsid w:val="00E27D56"/>
    <w:rsid w:val="00E3123E"/>
    <w:rsid w:val="00E31B7A"/>
    <w:rsid w:val="00E418CC"/>
    <w:rsid w:val="00E42DDC"/>
    <w:rsid w:val="00E53898"/>
    <w:rsid w:val="00E622E1"/>
    <w:rsid w:val="00E97209"/>
    <w:rsid w:val="00E97BEA"/>
    <w:rsid w:val="00EA6E14"/>
    <w:rsid w:val="00EC244C"/>
    <w:rsid w:val="00EC67D6"/>
    <w:rsid w:val="00ED469F"/>
    <w:rsid w:val="00ED57AF"/>
    <w:rsid w:val="00EF2644"/>
    <w:rsid w:val="00EF2BBB"/>
    <w:rsid w:val="00EF4E5A"/>
    <w:rsid w:val="00EF7025"/>
    <w:rsid w:val="00F16B75"/>
    <w:rsid w:val="00F17437"/>
    <w:rsid w:val="00F22A6E"/>
    <w:rsid w:val="00F4186B"/>
    <w:rsid w:val="00F52437"/>
    <w:rsid w:val="00F52941"/>
    <w:rsid w:val="00F5461F"/>
    <w:rsid w:val="00F54B5F"/>
    <w:rsid w:val="00F64F54"/>
    <w:rsid w:val="00F7130C"/>
    <w:rsid w:val="00F818E9"/>
    <w:rsid w:val="00F85DAD"/>
    <w:rsid w:val="00F909E4"/>
    <w:rsid w:val="00FA11EE"/>
    <w:rsid w:val="00FA1FF8"/>
    <w:rsid w:val="00FB188C"/>
    <w:rsid w:val="00FB1B6F"/>
    <w:rsid w:val="00FC3D50"/>
    <w:rsid w:val="00FD055B"/>
    <w:rsid w:val="00FE21D9"/>
    <w:rsid w:val="00FF38A6"/>
    <w:rsid w:val="00FF6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5C77"/>
  <w15:chartTrackingRefBased/>
  <w15:docId w15:val="{04406ADB-6224-4202-BD21-8A9C35F9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932B7"/>
    <w:pPr>
      <w:keepNext/>
      <w:keepLines/>
      <w:spacing w:before="240" w:after="0"/>
      <w:jc w:val="center"/>
      <w:outlineLvl w:val="0"/>
    </w:pPr>
    <w:rPr>
      <w:rFonts w:ascii="Sylfaen" w:eastAsiaTheme="majorEastAsia" w:hAnsi="Sylfaen" w:cstheme="majorBidi"/>
      <w:b/>
      <w:color w:val="2F5496" w:themeColor="accent1" w:themeShade="BF"/>
      <w:kern w:val="2"/>
      <w:sz w:val="32"/>
      <w:szCs w:val="32"/>
      <w14:ligatures w14:val="standardContextual"/>
    </w:rPr>
  </w:style>
  <w:style w:type="paragraph" w:styleId="2">
    <w:name w:val="heading 2"/>
    <w:basedOn w:val="a"/>
    <w:next w:val="a"/>
    <w:link w:val="20"/>
    <w:uiPriority w:val="9"/>
    <w:unhideWhenUsed/>
    <w:qFormat/>
    <w:rsid w:val="00C932B7"/>
    <w:pPr>
      <w:keepNext/>
      <w:keepLines/>
      <w:spacing w:before="40" w:after="0"/>
      <w:jc w:val="center"/>
      <w:outlineLvl w:val="1"/>
    </w:pPr>
    <w:rPr>
      <w:rFonts w:ascii="Sylfaen" w:eastAsiaTheme="majorEastAsia" w:hAnsi="Sylfaen" w:cstheme="majorBidi"/>
      <w:b/>
      <w:color w:val="2F5496" w:themeColor="accent1" w:themeShade="BF"/>
      <w:kern w:val="2"/>
      <w:sz w:val="26"/>
      <w:szCs w:val="26"/>
      <w14:ligatures w14:val="standardContextual"/>
    </w:rPr>
  </w:style>
  <w:style w:type="paragraph" w:styleId="3">
    <w:name w:val="heading 3"/>
    <w:basedOn w:val="a"/>
    <w:next w:val="a"/>
    <w:link w:val="30"/>
    <w:uiPriority w:val="9"/>
    <w:unhideWhenUsed/>
    <w:qFormat/>
    <w:rsid w:val="00C932B7"/>
    <w:pPr>
      <w:keepNext/>
      <w:keepLines/>
      <w:spacing w:before="40" w:after="0"/>
      <w:jc w:val="both"/>
      <w:outlineLvl w:val="2"/>
    </w:pPr>
    <w:rPr>
      <w:rFonts w:asciiTheme="majorHAnsi" w:eastAsiaTheme="majorEastAsia" w:hAnsiTheme="majorHAnsi" w:cstheme="majorBidi"/>
      <w:b/>
      <w:color w:val="2F5496" w:themeColor="accent1" w:themeShade="BF"/>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832F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9832F5"/>
    <w:pPr>
      <w:spacing w:line="312" w:lineRule="auto"/>
      <w:ind w:left="720"/>
      <w:contextualSpacing/>
    </w:pPr>
    <w:rPr>
      <w:rFonts w:eastAsiaTheme="minorEastAsia"/>
      <w:sz w:val="21"/>
      <w:szCs w:val="21"/>
    </w:rPr>
  </w:style>
  <w:style w:type="character" w:styleId="a5">
    <w:name w:val="Strong"/>
    <w:basedOn w:val="a0"/>
    <w:uiPriority w:val="22"/>
    <w:qFormat/>
    <w:rsid w:val="004E3906"/>
    <w:rPr>
      <w:b/>
      <w:bCs/>
    </w:rPr>
  </w:style>
  <w:style w:type="paragraph" w:styleId="a6">
    <w:name w:val="Balloon Text"/>
    <w:basedOn w:val="a"/>
    <w:link w:val="a7"/>
    <w:uiPriority w:val="99"/>
    <w:semiHidden/>
    <w:unhideWhenUsed/>
    <w:rsid w:val="005D399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D399A"/>
    <w:rPr>
      <w:rFonts w:ascii="Segoe UI" w:hAnsi="Segoe UI" w:cs="Segoe UI"/>
      <w:sz w:val="18"/>
      <w:szCs w:val="18"/>
    </w:rPr>
  </w:style>
  <w:style w:type="paragraph" w:styleId="a8">
    <w:name w:val="Body Text"/>
    <w:aliases w:val="(Main Text),date,Body Text (Main text)"/>
    <w:basedOn w:val="a"/>
    <w:link w:val="a9"/>
    <w:rsid w:val="00792E97"/>
    <w:pPr>
      <w:overflowPunct w:val="0"/>
      <w:autoSpaceDE w:val="0"/>
      <w:autoSpaceDN w:val="0"/>
      <w:adjustRightInd w:val="0"/>
      <w:spacing w:after="0" w:line="360" w:lineRule="auto"/>
      <w:jc w:val="center"/>
      <w:textAlignment w:val="baseline"/>
    </w:pPr>
    <w:rPr>
      <w:rFonts w:ascii="Times LatArm" w:eastAsia="Times New Roman" w:hAnsi="Times LatArm" w:cs="Times New Roman"/>
      <w:b/>
      <w:bCs/>
      <w:sz w:val="40"/>
      <w:szCs w:val="20"/>
      <w:lang w:val="en-GB" w:eastAsia="x-none"/>
    </w:rPr>
  </w:style>
  <w:style w:type="character" w:customStyle="1" w:styleId="a9">
    <w:name w:val="Основной текст Знак"/>
    <w:aliases w:val="(Main Text) Знак,date Знак,Body Text (Main text) Знак"/>
    <w:basedOn w:val="a0"/>
    <w:link w:val="a8"/>
    <w:rsid w:val="00792E97"/>
    <w:rPr>
      <w:rFonts w:ascii="Times LatArm" w:eastAsia="Times New Roman" w:hAnsi="Times LatArm" w:cs="Times New Roman"/>
      <w:b/>
      <w:bCs/>
      <w:sz w:val="40"/>
      <w:szCs w:val="20"/>
      <w:lang w:val="en-GB" w:eastAsia="x-none"/>
    </w:rPr>
  </w:style>
  <w:style w:type="character" w:styleId="aa">
    <w:name w:val="Hyperlink"/>
    <w:basedOn w:val="a0"/>
    <w:uiPriority w:val="99"/>
    <w:unhideWhenUsed/>
    <w:rsid w:val="00FB1B6F"/>
    <w:rPr>
      <w:color w:val="0563C1" w:themeColor="hyperlink"/>
      <w:u w:val="single"/>
    </w:rPr>
  </w:style>
  <w:style w:type="paragraph" w:customStyle="1" w:styleId="norm">
    <w:name w:val="norm"/>
    <w:basedOn w:val="a"/>
    <w:link w:val="normChar"/>
    <w:qFormat/>
    <w:rsid w:val="005E5AFD"/>
    <w:pPr>
      <w:suppressAutoHyphens/>
      <w:spacing w:after="0" w:line="480" w:lineRule="auto"/>
      <w:ind w:firstLine="709"/>
      <w:jc w:val="both"/>
    </w:pPr>
    <w:rPr>
      <w:rFonts w:ascii="Arial Armenian" w:eastAsia="Times New Roman" w:hAnsi="Arial Armenian" w:cs="Times New Roman"/>
      <w:szCs w:val="24"/>
      <w:lang w:eastAsia="ar-SA"/>
    </w:rPr>
  </w:style>
  <w:style w:type="character" w:customStyle="1" w:styleId="normChar">
    <w:name w:val="norm Char"/>
    <w:link w:val="norm"/>
    <w:rsid w:val="005E5AFD"/>
    <w:rPr>
      <w:rFonts w:ascii="Arial Armenian" w:eastAsia="Times New Roman" w:hAnsi="Arial Armenian" w:cs="Times New Roman"/>
      <w:szCs w:val="24"/>
      <w:lang w:eastAsia="ar-SA"/>
    </w:rPr>
  </w:style>
  <w:style w:type="character" w:customStyle="1" w:styleId="10">
    <w:name w:val="Заголовок 1 Знак"/>
    <w:basedOn w:val="a0"/>
    <w:link w:val="1"/>
    <w:uiPriority w:val="9"/>
    <w:rsid w:val="00C932B7"/>
    <w:rPr>
      <w:rFonts w:ascii="Sylfaen" w:eastAsiaTheme="majorEastAsia" w:hAnsi="Sylfaen" w:cstheme="majorBidi"/>
      <w:b/>
      <w:color w:val="2F5496" w:themeColor="accent1" w:themeShade="BF"/>
      <w:kern w:val="2"/>
      <w:sz w:val="32"/>
      <w:szCs w:val="32"/>
      <w14:ligatures w14:val="standardContextual"/>
    </w:rPr>
  </w:style>
  <w:style w:type="character" w:customStyle="1" w:styleId="20">
    <w:name w:val="Заголовок 2 Знак"/>
    <w:basedOn w:val="a0"/>
    <w:link w:val="2"/>
    <w:uiPriority w:val="9"/>
    <w:rsid w:val="00C932B7"/>
    <w:rPr>
      <w:rFonts w:ascii="Sylfaen" w:eastAsiaTheme="majorEastAsia" w:hAnsi="Sylfaen" w:cstheme="majorBidi"/>
      <w:b/>
      <w:color w:val="2F5496" w:themeColor="accent1" w:themeShade="BF"/>
      <w:kern w:val="2"/>
      <w:sz w:val="26"/>
      <w:szCs w:val="26"/>
      <w14:ligatures w14:val="standardContextual"/>
    </w:rPr>
  </w:style>
  <w:style w:type="character" w:customStyle="1" w:styleId="30">
    <w:name w:val="Заголовок 3 Знак"/>
    <w:basedOn w:val="a0"/>
    <w:link w:val="3"/>
    <w:uiPriority w:val="9"/>
    <w:rsid w:val="00C932B7"/>
    <w:rPr>
      <w:rFonts w:asciiTheme="majorHAnsi" w:eastAsiaTheme="majorEastAsia" w:hAnsiTheme="majorHAnsi" w:cstheme="majorBidi"/>
      <w:b/>
      <w:color w:val="2F5496" w:themeColor="accent1" w:themeShade="BF"/>
      <w:kern w:val="2"/>
      <w:sz w:val="24"/>
      <w:szCs w:val="24"/>
      <w14:ligatures w14:val="standardContextual"/>
    </w:rPr>
  </w:style>
  <w:style w:type="paragraph" w:styleId="ab">
    <w:name w:val="Title"/>
    <w:basedOn w:val="a"/>
    <w:next w:val="a"/>
    <w:link w:val="ac"/>
    <w:uiPriority w:val="10"/>
    <w:qFormat/>
    <w:rsid w:val="00C932B7"/>
    <w:pPr>
      <w:spacing w:after="0" w:line="240" w:lineRule="auto"/>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ac">
    <w:name w:val="Заголовок Знак"/>
    <w:basedOn w:val="a0"/>
    <w:link w:val="ab"/>
    <w:uiPriority w:val="10"/>
    <w:rsid w:val="00C932B7"/>
    <w:rPr>
      <w:rFonts w:asciiTheme="majorHAnsi" w:eastAsiaTheme="majorEastAsia" w:hAnsiTheme="majorHAnsi" w:cstheme="majorBidi"/>
      <w:spacing w:val="-10"/>
      <w:kern w:val="28"/>
      <w:sz w:val="56"/>
      <w:szCs w:val="56"/>
      <w14:ligatures w14:val="standardContextual"/>
    </w:rPr>
  </w:style>
  <w:style w:type="paragraph" w:styleId="ad">
    <w:name w:val="footnote text"/>
    <w:basedOn w:val="a"/>
    <w:link w:val="ae"/>
    <w:uiPriority w:val="99"/>
    <w:semiHidden/>
    <w:unhideWhenUsed/>
    <w:rsid w:val="00C932B7"/>
    <w:pPr>
      <w:spacing w:after="0" w:line="240" w:lineRule="auto"/>
      <w:jc w:val="both"/>
    </w:pPr>
    <w:rPr>
      <w:rFonts w:ascii="Sylfaen" w:hAnsi="Sylfaen"/>
      <w:kern w:val="2"/>
      <w:sz w:val="20"/>
      <w:szCs w:val="20"/>
      <w14:ligatures w14:val="standardContextual"/>
    </w:rPr>
  </w:style>
  <w:style w:type="character" w:customStyle="1" w:styleId="ae">
    <w:name w:val="Текст сноски Знак"/>
    <w:basedOn w:val="a0"/>
    <w:link w:val="ad"/>
    <w:uiPriority w:val="99"/>
    <w:semiHidden/>
    <w:rsid w:val="00C932B7"/>
    <w:rPr>
      <w:rFonts w:ascii="Sylfaen" w:hAnsi="Sylfaen"/>
      <w:kern w:val="2"/>
      <w:sz w:val="20"/>
      <w:szCs w:val="20"/>
      <w14:ligatures w14:val="standardContextual"/>
    </w:rPr>
  </w:style>
  <w:style w:type="character" w:styleId="af">
    <w:name w:val="footnote reference"/>
    <w:basedOn w:val="a0"/>
    <w:uiPriority w:val="99"/>
    <w:semiHidden/>
    <w:unhideWhenUsed/>
    <w:rsid w:val="00C932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403657">
      <w:bodyDiv w:val="1"/>
      <w:marLeft w:val="0"/>
      <w:marRight w:val="0"/>
      <w:marTop w:val="0"/>
      <w:marBottom w:val="0"/>
      <w:divBdr>
        <w:top w:val="none" w:sz="0" w:space="0" w:color="auto"/>
        <w:left w:val="none" w:sz="0" w:space="0" w:color="auto"/>
        <w:bottom w:val="none" w:sz="0" w:space="0" w:color="auto"/>
        <w:right w:val="none" w:sz="0" w:space="0" w:color="auto"/>
      </w:divBdr>
    </w:div>
    <w:div w:id="657537393">
      <w:bodyDiv w:val="1"/>
      <w:marLeft w:val="0"/>
      <w:marRight w:val="0"/>
      <w:marTop w:val="0"/>
      <w:marBottom w:val="0"/>
      <w:divBdr>
        <w:top w:val="none" w:sz="0" w:space="0" w:color="auto"/>
        <w:left w:val="none" w:sz="0" w:space="0" w:color="auto"/>
        <w:bottom w:val="none" w:sz="0" w:space="0" w:color="auto"/>
        <w:right w:val="none" w:sz="0" w:space="0" w:color="auto"/>
      </w:divBdr>
    </w:div>
    <w:div w:id="664357515">
      <w:bodyDiv w:val="1"/>
      <w:marLeft w:val="0"/>
      <w:marRight w:val="0"/>
      <w:marTop w:val="0"/>
      <w:marBottom w:val="0"/>
      <w:divBdr>
        <w:top w:val="none" w:sz="0" w:space="0" w:color="auto"/>
        <w:left w:val="none" w:sz="0" w:space="0" w:color="auto"/>
        <w:bottom w:val="none" w:sz="0" w:space="0" w:color="auto"/>
        <w:right w:val="none" w:sz="0" w:space="0" w:color="auto"/>
      </w:divBdr>
    </w:div>
    <w:div w:id="933827644">
      <w:bodyDiv w:val="1"/>
      <w:marLeft w:val="0"/>
      <w:marRight w:val="0"/>
      <w:marTop w:val="0"/>
      <w:marBottom w:val="0"/>
      <w:divBdr>
        <w:top w:val="none" w:sz="0" w:space="0" w:color="auto"/>
        <w:left w:val="none" w:sz="0" w:space="0" w:color="auto"/>
        <w:bottom w:val="none" w:sz="0" w:space="0" w:color="auto"/>
        <w:right w:val="none" w:sz="0" w:space="0" w:color="auto"/>
      </w:divBdr>
    </w:div>
    <w:div w:id="985669362">
      <w:bodyDiv w:val="1"/>
      <w:marLeft w:val="0"/>
      <w:marRight w:val="0"/>
      <w:marTop w:val="0"/>
      <w:marBottom w:val="0"/>
      <w:divBdr>
        <w:top w:val="none" w:sz="0" w:space="0" w:color="auto"/>
        <w:left w:val="none" w:sz="0" w:space="0" w:color="auto"/>
        <w:bottom w:val="none" w:sz="0" w:space="0" w:color="auto"/>
        <w:right w:val="none" w:sz="0" w:space="0" w:color="auto"/>
      </w:divBdr>
    </w:div>
    <w:div w:id="185245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A6F60-C6D1-42DE-B55A-3D2270FC2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1598</TotalTime>
  <Pages>9</Pages>
  <Words>2357</Words>
  <Characters>13440</Characters>
  <Application>Microsoft Office Word</Application>
  <DocSecurity>0</DocSecurity>
  <Lines>112</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Manuk</dc:creator>
  <cp:keywords>https://mul2-spm.gov.am/tasks/498652/oneclick?token=8d819bd2f651754beda9c46799dc1869</cp:keywords>
  <dc:description/>
  <cp:lastModifiedBy>Anna Grigoryan</cp:lastModifiedBy>
  <cp:revision>50</cp:revision>
  <cp:lastPrinted>2025-07-04T06:12:00Z</cp:lastPrinted>
  <dcterms:created xsi:type="dcterms:W3CDTF">2025-04-02T13:49:00Z</dcterms:created>
  <dcterms:modified xsi:type="dcterms:W3CDTF">2025-08-27T11:37:00Z</dcterms:modified>
</cp:coreProperties>
</file>