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6332CB0D" w:rsidR="001F16AF" w:rsidRPr="00247EC7" w:rsidRDefault="00AE47B0" w:rsidP="0046738A">
      <w:pPr>
        <w:spacing w:line="360" w:lineRule="auto"/>
        <w:jc w:val="center"/>
        <w:rPr>
          <w:rFonts w:ascii="GHEA Grapalat" w:hAnsi="GHEA Grapalat"/>
          <w:b/>
          <w:bCs/>
          <w:sz w:val="24"/>
          <w:szCs w:val="24"/>
          <w:lang w:val="hy-AM"/>
        </w:rPr>
      </w:pPr>
      <w:r w:rsidRPr="00AE47B0">
        <w:rPr>
          <w:rFonts w:ascii="GHEA Grapalat" w:hAnsi="GHEA Grapalat"/>
          <w:b/>
          <w:bCs/>
          <w:sz w:val="24"/>
          <w:szCs w:val="24"/>
          <w:lang w:val="hy-AM"/>
        </w:rPr>
        <w:t xml:space="preserve">«ՀԱՅԱՍՏԱՆԻ ՀԱՆՐԱՊԵՏՈՒԹՅԱՆ ՊԵՏԱԿԱՆ ԲՅՈՒՋԵԻ ՄԻՋՈՑՆԵՐԻ ՀԱՇՎԻՆ «ԱՐԱԳ ԱՐՁԱԳԱՆՔՄԱՆ ՖՈՆԴԻ» ՇՐՋԱՆԱԿՈՒՄ ՀՐԱՏԱՊ ԽՆԴԻՐՆԵՐԻ ԼՈՒԾՄԱՆ ՀԱՄԱՐ </w:t>
      </w:r>
      <w:r w:rsidR="00FB0D12">
        <w:rPr>
          <w:rFonts w:ascii="GHEA Grapalat" w:hAnsi="GHEA Grapalat"/>
          <w:b/>
          <w:bCs/>
          <w:sz w:val="24"/>
          <w:szCs w:val="24"/>
          <w:lang w:val="hy-AM"/>
        </w:rPr>
        <w:t>ՊԵՏԱԿԱՆ ՀԱՆՐԱ</w:t>
      </w:r>
      <w:r w:rsidRPr="00AE47B0">
        <w:rPr>
          <w:rFonts w:ascii="GHEA Grapalat" w:hAnsi="GHEA Grapalat"/>
          <w:b/>
          <w:bCs/>
          <w:sz w:val="24"/>
          <w:szCs w:val="24"/>
          <w:lang w:val="hy-AM"/>
        </w:rPr>
        <w:t>ԿՐԹԱԿԱՆ</w:t>
      </w:r>
      <w:r w:rsidR="00FB0D12">
        <w:rPr>
          <w:rFonts w:ascii="GHEA Grapalat" w:hAnsi="GHEA Grapalat"/>
          <w:b/>
          <w:bCs/>
          <w:sz w:val="24"/>
          <w:szCs w:val="24"/>
          <w:lang w:val="hy-AM"/>
        </w:rPr>
        <w:t xml:space="preserve"> ՈՒՍՈՒՄՆԱԿԱՆ</w:t>
      </w:r>
      <w:r w:rsidRPr="00AE47B0">
        <w:rPr>
          <w:rFonts w:ascii="GHEA Grapalat" w:hAnsi="GHEA Grapalat"/>
          <w:b/>
          <w:bCs/>
          <w:sz w:val="24"/>
          <w:szCs w:val="24"/>
          <w:lang w:val="hy-AM"/>
        </w:rPr>
        <w:t xml:space="preserve"> ՀԱՍՏԱՏՈՒԹՅՈՒՆՆԵՐԻՆ ԱՋԱԿՑՈՒԹՅԱՆ ՄԻՋՈՑԱՌ</w:t>
      </w:r>
      <w:r w:rsidR="00E47EBA">
        <w:rPr>
          <w:rFonts w:ascii="GHEA Grapalat" w:hAnsi="GHEA Grapalat"/>
          <w:b/>
          <w:bCs/>
          <w:sz w:val="24"/>
          <w:szCs w:val="24"/>
          <w:lang w:val="hy-AM"/>
        </w:rPr>
        <w:t>ՄԱՆ</w:t>
      </w:r>
      <w:r w:rsidRPr="00AE47B0">
        <w:rPr>
          <w:rFonts w:ascii="GHEA Grapalat" w:hAnsi="GHEA Grapalat"/>
          <w:b/>
          <w:bCs/>
          <w:sz w:val="24"/>
          <w:szCs w:val="24"/>
          <w:lang w:val="hy-AM"/>
        </w:rPr>
        <w:t xml:space="preserve"> ՖԻՆԱՆՍԱՎՈՐՄԱՆ ԿԱՐԳԸ ՀԱՍՏԱՏԵԼՈՒ ՄԱՍԻՆ</w:t>
      </w:r>
      <w:r w:rsidR="001F16AF" w:rsidRPr="00AE47B0">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15"/>
        <w:gridCol w:w="1620"/>
        <w:gridCol w:w="90"/>
        <w:gridCol w:w="2977"/>
      </w:tblGrid>
      <w:tr w:rsidR="008A7755" w:rsidRPr="00736666" w14:paraId="280F2C41" w14:textId="77777777" w:rsidTr="00F92A09">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gridSpan w:val="2"/>
            <w:shd w:val="clear" w:color="auto" w:fill="D9D9D9" w:themeFill="background1" w:themeFillShade="D9"/>
          </w:tcPr>
          <w:p w14:paraId="45F6CC7A" w14:textId="6FD72E7D" w:rsidR="008A7755" w:rsidRPr="00247EC7" w:rsidRDefault="00F47B71"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27</w:t>
            </w:r>
            <w:r w:rsidR="00736666">
              <w:rPr>
                <w:rFonts w:ascii="GHEA Grapalat" w:eastAsia="Times New Roman" w:hAnsi="GHEA Grapalat" w:cs="Times New Roman"/>
                <w:color w:val="000000"/>
                <w:sz w:val="24"/>
                <w:szCs w:val="24"/>
                <w:lang w:val="hy-AM" w:eastAsia="ru-RU"/>
              </w:rPr>
              <w:t>.03</w:t>
            </w:r>
            <w:r w:rsidR="00247EC7" w:rsidRPr="00247EC7">
              <w:rPr>
                <w:rFonts w:ascii="GHEA Grapalat" w:eastAsia="Times New Roman" w:hAnsi="GHEA Grapalat" w:cs="Times New Roman"/>
                <w:color w:val="000000"/>
                <w:sz w:val="24"/>
                <w:szCs w:val="24"/>
                <w:lang w:val="hy-AM" w:eastAsia="ru-RU"/>
              </w:rPr>
              <w:t>.2025թ․</w:t>
            </w:r>
          </w:p>
        </w:tc>
      </w:tr>
      <w:tr w:rsidR="008A7755" w:rsidRPr="00736666" w14:paraId="1A9599F1" w14:textId="77777777" w:rsidTr="00F92A09">
        <w:trPr>
          <w:trHeight w:val="416"/>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21834F82" w:rsidR="008A7755" w:rsidRPr="00247EC7" w:rsidRDefault="00247EC7" w:rsidP="00247EC7">
            <w:pPr>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F47B71" w:rsidRPr="00F47B71">
              <w:rPr>
                <w:rFonts w:ascii="GHEA Grapalat" w:eastAsia="Times New Roman" w:hAnsi="GHEA Grapalat" w:cs="Times New Roman"/>
                <w:color w:val="000000"/>
                <w:sz w:val="24"/>
                <w:szCs w:val="24"/>
                <w:lang w:val="hy-AM" w:eastAsia="ru-RU"/>
              </w:rPr>
              <w:t>01/34-3/6537-2025</w:t>
            </w:r>
          </w:p>
        </w:tc>
      </w:tr>
      <w:tr w:rsidR="00AC7C5B" w:rsidRPr="00EF34A3" w14:paraId="0380E19D" w14:textId="77777777" w:rsidTr="00606839">
        <w:trPr>
          <w:trHeight w:val="416"/>
          <w:tblCellSpacing w:w="0" w:type="dxa"/>
        </w:trPr>
        <w:tc>
          <w:tcPr>
            <w:tcW w:w="6215" w:type="dxa"/>
            <w:shd w:val="clear" w:color="auto" w:fill="FFFFFF"/>
          </w:tcPr>
          <w:p w14:paraId="7DC6C2AA" w14:textId="77777777" w:rsidR="00F47B71" w:rsidRPr="00F47B71" w:rsidRDefault="00F47B71" w:rsidP="00F47B71">
            <w:pPr>
              <w:spacing w:after="0"/>
              <w:ind w:left="132" w:right="214"/>
              <w:contextualSpacing/>
              <w:jc w:val="both"/>
              <w:rPr>
                <w:rFonts w:ascii="GHEA Grapalat" w:hAnsi="GHEA Grapalat"/>
                <w:sz w:val="24"/>
                <w:szCs w:val="24"/>
                <w:lang w:val="hy-AM"/>
              </w:rPr>
            </w:pPr>
            <w:r w:rsidRPr="00F47B71">
              <w:rPr>
                <w:rFonts w:ascii="GHEA Grapalat" w:hAnsi="GHEA Grapalat"/>
                <w:sz w:val="24"/>
                <w:szCs w:val="24"/>
                <w:lang w:val="hy-AM"/>
              </w:rPr>
              <w:t>Ներկայումս «Արագ արձագանքման ֆոնդի» շրջանակում, որի չափը ՀՀ 2025թ</w:t>
            </w:r>
            <w:r w:rsidRPr="00F47B71">
              <w:rPr>
                <w:rFonts w:ascii="Cambria Math" w:hAnsi="Cambria Math" w:cs="Cambria Math"/>
                <w:sz w:val="24"/>
                <w:szCs w:val="24"/>
                <w:lang w:val="hy-AM"/>
              </w:rPr>
              <w:t>․</w:t>
            </w:r>
            <w:r w:rsidRPr="00F47B71">
              <w:rPr>
                <w:rFonts w:ascii="GHEA Grapalat" w:hAnsi="GHEA Grapalat"/>
                <w:sz w:val="24"/>
                <w:szCs w:val="24"/>
                <w:lang w:val="hy-AM"/>
              </w:rPr>
              <w:t xml:space="preserve"> պետական բյուջեում կազմում է 45</w:t>
            </w:r>
            <w:r w:rsidRPr="00F47B71">
              <w:rPr>
                <w:rFonts w:ascii="Cambria Math" w:hAnsi="Cambria Math" w:cs="Cambria Math"/>
                <w:sz w:val="24"/>
                <w:szCs w:val="24"/>
                <w:lang w:val="hy-AM"/>
              </w:rPr>
              <w:t>․</w:t>
            </w:r>
            <w:r w:rsidRPr="00F47B71">
              <w:rPr>
                <w:rFonts w:ascii="GHEA Grapalat" w:hAnsi="GHEA Grapalat"/>
                <w:sz w:val="24"/>
                <w:szCs w:val="24"/>
                <w:lang w:val="hy-AM"/>
              </w:rPr>
              <w:t>0 մլն դրամ, ֆինանսական միջոցներ հատկացվում են միայն հանրակրթական դպրոցների մասով։</w:t>
            </w:r>
          </w:p>
          <w:p w14:paraId="4D26F71B" w14:textId="77777777" w:rsidR="00F47B71" w:rsidRPr="00F47B71" w:rsidRDefault="00F47B71" w:rsidP="00F47B71">
            <w:pPr>
              <w:spacing w:after="0"/>
              <w:ind w:left="132" w:right="214"/>
              <w:contextualSpacing/>
              <w:jc w:val="both"/>
              <w:rPr>
                <w:rFonts w:ascii="GHEA Grapalat" w:hAnsi="GHEA Grapalat"/>
                <w:sz w:val="24"/>
                <w:szCs w:val="24"/>
                <w:lang w:val="hy-AM"/>
              </w:rPr>
            </w:pPr>
            <w:r w:rsidRPr="00F47B71">
              <w:rPr>
                <w:rFonts w:ascii="GHEA Grapalat" w:hAnsi="GHEA Grapalat"/>
                <w:sz w:val="24"/>
                <w:szCs w:val="24"/>
                <w:lang w:val="hy-AM"/>
              </w:rPr>
              <w:t xml:space="preserve">Մասնագիտական ուսումնական հաստատությունների, արտադպրոցական և մշակութային հաստատությունների ներառումը ֆոնդի շահառուների շրջանակում ենթադրում է ՀՀ պետական բյուջեից հավելյալ հատկացումների իրականացում կամ նոր ծախսային պարտավորությունների ստանձնում, որի ֆինանսական գնահատականը բացահայտված չի: </w:t>
            </w:r>
          </w:p>
          <w:p w14:paraId="6AE2B0AE" w14:textId="77777777" w:rsidR="00F47B71" w:rsidRPr="00F47B71" w:rsidRDefault="00F47B71" w:rsidP="00F47B71">
            <w:pPr>
              <w:spacing w:after="0"/>
              <w:ind w:left="132" w:right="214"/>
              <w:contextualSpacing/>
              <w:jc w:val="both"/>
              <w:rPr>
                <w:rFonts w:ascii="GHEA Grapalat" w:hAnsi="GHEA Grapalat"/>
                <w:sz w:val="24"/>
                <w:szCs w:val="24"/>
                <w:lang w:val="hy-AM"/>
              </w:rPr>
            </w:pPr>
            <w:r w:rsidRPr="00F47B71">
              <w:rPr>
                <w:rFonts w:ascii="GHEA Grapalat" w:hAnsi="GHEA Grapalat"/>
                <w:sz w:val="24"/>
                <w:szCs w:val="24"/>
                <w:lang w:val="hy-AM"/>
              </w:rPr>
              <w:t xml:space="preserve">Ավելին, վերջերս ակտիվ աշխատանքներ են տարվում մշակութային և մարզական կազմակերպությունների ֆինանսավորման նոր մեխանիզմների մշակման և արդեն մշակված մեխանիզմների ներդրման ուղղությամբ, որոնց նպատակն է բարձրացնել այդ հաստատությունների ինքնուրույնությունը, բարելավել ֆինանսական կառավարումը և եկամուտներ գեներացնելու կարողությունները (օրինակ՝ թատերահամերգային կազմակերպությունների պարագայում): Այդ համատեքստում, մեր գնահատմամբ, առաջարկվող </w:t>
            </w:r>
            <w:r w:rsidRPr="00F47B71">
              <w:rPr>
                <w:rFonts w:ascii="GHEA Grapalat" w:hAnsi="GHEA Grapalat"/>
                <w:sz w:val="24"/>
                <w:szCs w:val="24"/>
                <w:lang w:val="hy-AM"/>
              </w:rPr>
              <w:lastRenderedPageBreak/>
              <w:t>մոտեցումը ոչ միայն չի նպաստում վերոհիշյալ խնդիրների լուծմանը, այլ ինչ-որ տեղ նաև հակասում է դրանց:</w:t>
            </w:r>
          </w:p>
          <w:p w14:paraId="6CA88F8F" w14:textId="15A0F64E" w:rsidR="00AC7C5B" w:rsidRPr="00F47B71" w:rsidRDefault="00F47B71" w:rsidP="00F47B71">
            <w:pPr>
              <w:spacing w:after="0"/>
              <w:ind w:left="132" w:right="214"/>
              <w:contextualSpacing/>
              <w:jc w:val="both"/>
              <w:rPr>
                <w:rFonts w:ascii="GHEA Grapalat" w:hAnsi="GHEA Grapalat"/>
                <w:sz w:val="24"/>
                <w:szCs w:val="24"/>
                <w:highlight w:val="yellow"/>
                <w:lang w:val="hy-AM"/>
              </w:rPr>
            </w:pPr>
            <w:r w:rsidRPr="00F47B71">
              <w:rPr>
                <w:rFonts w:ascii="GHEA Grapalat" w:hAnsi="GHEA Grapalat"/>
                <w:sz w:val="24"/>
                <w:szCs w:val="24"/>
                <w:lang w:val="hy-AM"/>
              </w:rPr>
              <w:t>Ելնելով վերոգրյալից, ինչպես նաև հաշվի առնելով 2026-2028թթ. միջնաժամկետ հատվածի հարկաբյուջետային սահմանափակումները, առաջարկում ենք զերծ մնալ պետական բյուջեի համար լրացուցիչ պարտավորություններ առաջացնող նախաձեռնություններից։</w:t>
            </w:r>
          </w:p>
        </w:tc>
        <w:tc>
          <w:tcPr>
            <w:tcW w:w="4687" w:type="dxa"/>
            <w:gridSpan w:val="3"/>
            <w:shd w:val="clear" w:color="auto" w:fill="FFFFFF"/>
          </w:tcPr>
          <w:p w14:paraId="560AE259" w14:textId="2C17AB96" w:rsidR="00AC7C5B" w:rsidRDefault="00AC7C5B"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sidRPr="00F47B71">
              <w:rPr>
                <w:rFonts w:ascii="GHEA Grapalat" w:eastAsia="Times New Roman" w:hAnsi="GHEA Grapalat" w:cs="Times New Roman"/>
                <w:b/>
                <w:i/>
                <w:color w:val="000000"/>
                <w:sz w:val="24"/>
                <w:szCs w:val="24"/>
                <w:lang w:val="hy-AM" w:eastAsia="ru-RU"/>
              </w:rPr>
              <w:lastRenderedPageBreak/>
              <w:t xml:space="preserve">Ընդունվել է </w:t>
            </w:r>
          </w:p>
          <w:p w14:paraId="5B15C1CF" w14:textId="77777777" w:rsidR="00F47B71" w:rsidRDefault="00F47B71"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p>
          <w:p w14:paraId="6CB91A3B" w14:textId="260250B5" w:rsidR="00F47B71" w:rsidRDefault="006741FC" w:rsidP="00F47B71">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Նախագծից դեռևս հանվել են կարգավորումները՝ կապված դպրոցներից բացի այլ հաստատությունների հետ։</w:t>
            </w:r>
          </w:p>
          <w:p w14:paraId="621C290D" w14:textId="77777777" w:rsidR="002F4813" w:rsidRDefault="002F4813" w:rsidP="00AC7C5B">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p w14:paraId="199851A5" w14:textId="284DC73D" w:rsidR="00653402" w:rsidRPr="00F47B71" w:rsidRDefault="00653402" w:rsidP="00AC7C5B">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r>
      <w:tr w:rsidR="00653402" w:rsidRPr="00EF34A3" w14:paraId="3879D47D" w14:textId="77777777" w:rsidTr="00606839">
        <w:trPr>
          <w:trHeight w:val="416"/>
          <w:tblCellSpacing w:w="0" w:type="dxa"/>
        </w:trPr>
        <w:tc>
          <w:tcPr>
            <w:tcW w:w="6215" w:type="dxa"/>
            <w:shd w:val="clear" w:color="auto" w:fill="FFFFFF"/>
          </w:tcPr>
          <w:p w14:paraId="1F2BF4D0" w14:textId="77777777" w:rsidR="00582E18" w:rsidRPr="00582E18" w:rsidRDefault="00582E18" w:rsidP="00582E18">
            <w:pPr>
              <w:spacing w:after="0"/>
              <w:ind w:left="132" w:right="214"/>
              <w:contextualSpacing/>
              <w:jc w:val="both"/>
              <w:rPr>
                <w:rFonts w:ascii="GHEA Grapalat" w:hAnsi="GHEA Grapalat"/>
                <w:sz w:val="24"/>
                <w:szCs w:val="24"/>
                <w:lang w:val="hy-AM"/>
              </w:rPr>
            </w:pPr>
            <w:r w:rsidRPr="00582E18">
              <w:rPr>
                <w:rFonts w:ascii="GHEA Grapalat" w:hAnsi="GHEA Grapalat"/>
                <w:sz w:val="24"/>
                <w:szCs w:val="24"/>
                <w:lang w:val="hy-AM"/>
              </w:rPr>
              <w:lastRenderedPageBreak/>
              <w:t>Միաժամանակ, խմբագրական առումով առաջարկում ենք՝</w:t>
            </w:r>
          </w:p>
          <w:p w14:paraId="745B9FA8" w14:textId="77777777" w:rsidR="00582E18" w:rsidRPr="00582E18" w:rsidRDefault="00582E18" w:rsidP="00582E18">
            <w:pPr>
              <w:spacing w:after="0"/>
              <w:ind w:left="132" w:right="214"/>
              <w:contextualSpacing/>
              <w:jc w:val="both"/>
              <w:rPr>
                <w:rFonts w:ascii="GHEA Grapalat" w:hAnsi="GHEA Grapalat"/>
                <w:sz w:val="24"/>
                <w:szCs w:val="24"/>
                <w:lang w:val="hy-AM"/>
              </w:rPr>
            </w:pPr>
            <w:r w:rsidRPr="00582E18">
              <w:rPr>
                <w:rFonts w:ascii="GHEA Grapalat" w:hAnsi="GHEA Grapalat"/>
                <w:sz w:val="24"/>
                <w:szCs w:val="24"/>
                <w:lang w:val="hy-AM"/>
              </w:rPr>
              <w:tab/>
              <w:t xml:space="preserve"> - Նախագծում նախատեսել ՀՀ ԿԳՄՍ նախարարի հրամանով ձևավորվող հանձնաժողովի կազմի, անդամների լիազորությունների վերաբերյալ լրացուցիչ կարգավորումներ, ինչպես նաև հստակ սահմանել հանձնաժողովի կողմից դիմումների ուսումնասիրման, որոշումների կայացման և դիմումները լրամշակման ներկայացնելու համար ժամկետներ,</w:t>
            </w:r>
          </w:p>
          <w:p w14:paraId="148676B1" w14:textId="7A08F6E6" w:rsidR="00653402" w:rsidRPr="00F47B71" w:rsidRDefault="00582E18" w:rsidP="00582E18">
            <w:pPr>
              <w:spacing w:after="0"/>
              <w:ind w:left="132" w:right="214"/>
              <w:contextualSpacing/>
              <w:jc w:val="both"/>
              <w:rPr>
                <w:rFonts w:ascii="GHEA Grapalat" w:hAnsi="GHEA Grapalat"/>
                <w:sz w:val="24"/>
                <w:szCs w:val="24"/>
                <w:lang w:val="hy-AM"/>
              </w:rPr>
            </w:pPr>
            <w:r w:rsidRPr="00582E18">
              <w:rPr>
                <w:rFonts w:ascii="GHEA Grapalat" w:hAnsi="GHEA Grapalat"/>
                <w:sz w:val="24"/>
                <w:szCs w:val="24"/>
                <w:lang w:val="hy-AM"/>
              </w:rPr>
              <w:tab/>
              <w:t xml:space="preserve"> - Նախագծում նախատեսել նաև դիմումները Հանձնաժողովի կողմից մերժելու վերաբերյալ կարգավորումներ:</w:t>
            </w:r>
          </w:p>
        </w:tc>
        <w:tc>
          <w:tcPr>
            <w:tcW w:w="4687" w:type="dxa"/>
            <w:gridSpan w:val="3"/>
            <w:shd w:val="clear" w:color="auto" w:fill="FFFFFF"/>
          </w:tcPr>
          <w:p w14:paraId="5BF9DD90" w14:textId="77777777" w:rsidR="00653402" w:rsidRDefault="00582E18" w:rsidP="00247EC7">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036CC50A" w14:textId="5EF56358" w:rsidR="00582E18" w:rsidRDefault="00582E18" w:rsidP="00582E18">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Հանձնաժողովի կազմը սահմանված է առանձին հրամանով </w:t>
            </w:r>
            <w:r w:rsidRPr="00582E18">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ՀՀ ԿԳՄՍ նախարարի </w:t>
            </w:r>
            <w:r w:rsidRPr="00582E18">
              <w:rPr>
                <w:rFonts w:ascii="GHEA Grapalat" w:eastAsia="Times New Roman" w:hAnsi="GHEA Grapalat" w:cs="Times New Roman"/>
                <w:color w:val="000000"/>
                <w:sz w:val="24"/>
                <w:szCs w:val="24"/>
                <w:lang w:val="hy-AM" w:eastAsia="ru-RU"/>
              </w:rPr>
              <w:t>13.10.2023թ</w:t>
            </w:r>
            <w:r w:rsidRPr="00582E18">
              <w:rPr>
                <w:rFonts w:ascii="Cambria Math" w:eastAsia="Times New Roman" w:hAnsi="Cambria Math" w:cs="Cambria Math"/>
                <w:color w:val="000000"/>
                <w:sz w:val="24"/>
                <w:szCs w:val="24"/>
                <w:lang w:val="hy-AM" w:eastAsia="ru-RU"/>
              </w:rPr>
              <w:t>․</w:t>
            </w:r>
            <w:r w:rsidRPr="00582E18">
              <w:rPr>
                <w:rFonts w:ascii="GHEA Grapalat" w:eastAsia="Times New Roman" w:hAnsi="GHEA Grapalat" w:cs="Times New Roman"/>
                <w:color w:val="000000"/>
                <w:sz w:val="24"/>
                <w:szCs w:val="24"/>
                <w:lang w:val="hy-AM" w:eastAsia="ru-RU"/>
              </w:rPr>
              <w:t xml:space="preserve"> N </w:t>
            </w:r>
            <w:r>
              <w:rPr>
                <w:rFonts w:ascii="GHEA Grapalat" w:eastAsia="Times New Roman" w:hAnsi="GHEA Grapalat" w:cs="Times New Roman"/>
                <w:color w:val="000000"/>
                <w:sz w:val="24"/>
                <w:szCs w:val="24"/>
                <w:lang w:val="hy-AM" w:eastAsia="ru-RU"/>
              </w:rPr>
              <w:t>1288-Ա</w:t>
            </w:r>
            <w:r w:rsidRPr="00582E18">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հրաման</w:t>
            </w:r>
            <w:r w:rsidRPr="00582E18">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Դիմումների վերաբերյալ որոշումների կայացման ս</w:t>
            </w:r>
            <w:r w:rsidR="00EF34A3">
              <w:rPr>
                <w:rFonts w:ascii="GHEA Grapalat" w:eastAsia="Times New Roman" w:hAnsi="GHEA Grapalat" w:cs="Times New Roman"/>
                <w:color w:val="000000"/>
                <w:sz w:val="24"/>
                <w:szCs w:val="24"/>
                <w:lang w:val="hy-AM" w:eastAsia="ru-RU"/>
              </w:rPr>
              <w:t>կզբունքներն ամրագրված են կարգի 7</w:t>
            </w:r>
            <w:r>
              <w:rPr>
                <w:rFonts w:ascii="GHEA Grapalat" w:eastAsia="Times New Roman" w:hAnsi="GHEA Grapalat" w:cs="Times New Roman"/>
                <w:color w:val="000000"/>
                <w:sz w:val="24"/>
                <w:szCs w:val="24"/>
                <w:lang w:val="hy-AM" w:eastAsia="ru-RU"/>
              </w:rPr>
              <w:t>-րդ կետով։ Որոշումները ամրագրվում են նիստերի արձանագրություններով, որտեղ նշվում է, որ հայտը, օրինակ, ուղարկվում է լրամշակման, իսկ լրամշակման ժամկետներ հստակ չեն կարող սահմանվել, քանի որ դա կախված է աշխատանքների բնույթից, շատ դեպքերում նաև հաստատության տեղակայման վայրից</w:t>
            </w:r>
            <w:r w:rsidR="00E87CEF">
              <w:rPr>
                <w:rFonts w:ascii="GHEA Grapalat" w:eastAsia="Times New Roman" w:hAnsi="GHEA Grapalat" w:cs="Times New Roman"/>
                <w:color w:val="000000"/>
                <w:sz w:val="24"/>
                <w:szCs w:val="24"/>
                <w:lang w:val="hy-AM" w:eastAsia="ru-RU"/>
              </w:rPr>
              <w:t>։</w:t>
            </w:r>
          </w:p>
          <w:p w14:paraId="05841DD9" w14:textId="66C1767B" w:rsidR="00E87CEF" w:rsidRPr="00582E18" w:rsidRDefault="00E87CEF" w:rsidP="00E87CEF">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Ինչ վերաբերում է դիմումների մերժման կարգավորումներին, ապա մերժման համար գործում են նույն սկ</w:t>
            </w:r>
            <w:r w:rsidR="00EF34A3">
              <w:rPr>
                <w:rFonts w:ascii="GHEA Grapalat" w:eastAsia="Times New Roman" w:hAnsi="GHEA Grapalat" w:cs="Times New Roman"/>
                <w:color w:val="000000"/>
                <w:sz w:val="24"/>
                <w:szCs w:val="24"/>
                <w:lang w:val="hy-AM" w:eastAsia="ru-RU"/>
              </w:rPr>
              <w:t>զբունքները, որոնք ամրագրված են 7</w:t>
            </w:r>
            <w:r>
              <w:rPr>
                <w:rFonts w:ascii="GHEA Grapalat" w:eastAsia="Times New Roman" w:hAnsi="GHEA Grapalat" w:cs="Times New Roman"/>
                <w:color w:val="000000"/>
                <w:sz w:val="24"/>
                <w:szCs w:val="24"/>
                <w:lang w:val="hy-AM" w:eastAsia="ru-RU"/>
              </w:rPr>
              <w:t xml:space="preserve">-րդ կետում և որևէ այլ լրացուցիչ կարգավորման անհրաժեշտություն ներկայումս առկա չէ։ </w:t>
            </w:r>
          </w:p>
        </w:tc>
      </w:tr>
      <w:tr w:rsidR="00D12AB7" w:rsidRPr="00F47B71" w14:paraId="33F1E723" w14:textId="77777777" w:rsidTr="00F92A09">
        <w:trPr>
          <w:trHeight w:val="416"/>
          <w:tblCellSpacing w:w="0" w:type="dxa"/>
        </w:trPr>
        <w:tc>
          <w:tcPr>
            <w:tcW w:w="7835" w:type="dxa"/>
            <w:gridSpan w:val="2"/>
            <w:vMerge w:val="restart"/>
            <w:shd w:val="clear" w:color="auto" w:fill="D9D9D9" w:themeFill="background1" w:themeFillShade="D9"/>
          </w:tcPr>
          <w:p w14:paraId="3E9C5996" w14:textId="1BB5BF2C" w:rsidR="00D12AB7" w:rsidRPr="00F47B71" w:rsidRDefault="00D12AB7" w:rsidP="00F47B71">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F47B71">
              <w:rPr>
                <w:rFonts w:ascii="GHEA Grapalat" w:eastAsia="Times New Roman" w:hAnsi="GHEA Grapalat" w:cs="Times New Roman"/>
                <w:color w:val="000000"/>
                <w:sz w:val="24"/>
                <w:szCs w:val="24"/>
                <w:lang w:val="hy-AM" w:eastAsia="ru-RU"/>
              </w:rPr>
              <w:t>ՀՀ քաղաքաշինության կոմիտե</w:t>
            </w:r>
          </w:p>
        </w:tc>
        <w:tc>
          <w:tcPr>
            <w:tcW w:w="3067" w:type="dxa"/>
            <w:gridSpan w:val="2"/>
            <w:shd w:val="clear" w:color="auto" w:fill="D9D9D9" w:themeFill="background1" w:themeFillShade="D9"/>
          </w:tcPr>
          <w:p w14:paraId="0F25B087" w14:textId="7FE92C3E" w:rsidR="00D12AB7" w:rsidRPr="00247EC7" w:rsidRDefault="00F47B71" w:rsidP="00CB14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20.03</w:t>
            </w:r>
            <w:r w:rsidR="006D08F2">
              <w:rPr>
                <w:rFonts w:ascii="GHEA Grapalat" w:eastAsia="Times New Roman" w:hAnsi="GHEA Grapalat" w:cs="Times New Roman"/>
                <w:color w:val="000000"/>
                <w:sz w:val="24"/>
                <w:szCs w:val="24"/>
                <w:lang w:val="hy-AM" w:eastAsia="ru-RU"/>
              </w:rPr>
              <w:t>.2025</w:t>
            </w:r>
            <w:r w:rsidR="00D12AB7" w:rsidRPr="00247EC7">
              <w:rPr>
                <w:rFonts w:ascii="GHEA Grapalat" w:eastAsia="Times New Roman" w:hAnsi="GHEA Grapalat" w:cs="Times New Roman"/>
                <w:color w:val="000000"/>
                <w:sz w:val="24"/>
                <w:szCs w:val="24"/>
                <w:lang w:val="hy-AM" w:eastAsia="ru-RU"/>
              </w:rPr>
              <w:t>թ</w:t>
            </w:r>
            <w:r w:rsidR="00D12AB7" w:rsidRPr="00247EC7">
              <w:rPr>
                <w:rFonts w:ascii="Cambria Math" w:eastAsia="Times New Roman" w:hAnsi="Cambria Math" w:cs="Cambria Math"/>
                <w:color w:val="000000"/>
                <w:sz w:val="24"/>
                <w:szCs w:val="24"/>
                <w:lang w:val="hy-AM" w:eastAsia="ru-RU"/>
              </w:rPr>
              <w:t>․</w:t>
            </w:r>
          </w:p>
        </w:tc>
      </w:tr>
      <w:tr w:rsidR="00D12AB7" w:rsidRPr="00F47B71" w14:paraId="6EA58383" w14:textId="77777777" w:rsidTr="00F92A09">
        <w:trPr>
          <w:trHeight w:val="416"/>
          <w:tblCellSpacing w:w="0" w:type="dxa"/>
        </w:trPr>
        <w:tc>
          <w:tcPr>
            <w:tcW w:w="7835" w:type="dxa"/>
            <w:gridSpan w:val="2"/>
            <w:vMerge/>
            <w:shd w:val="clear" w:color="auto" w:fill="D9D9D9" w:themeFill="background1" w:themeFillShade="D9"/>
          </w:tcPr>
          <w:p w14:paraId="623CF71D" w14:textId="77777777" w:rsidR="00D12AB7" w:rsidRPr="00247EC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5D921900" w:rsidR="00D12AB7" w:rsidRPr="00247EC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F47B71" w:rsidRPr="00F47B71">
              <w:rPr>
                <w:rFonts w:ascii="GHEA Grapalat" w:eastAsia="Times New Roman" w:hAnsi="GHEA Grapalat" w:cs="Times New Roman"/>
                <w:color w:val="000000"/>
                <w:sz w:val="24"/>
                <w:szCs w:val="24"/>
                <w:lang w:val="hy-AM" w:eastAsia="ru-RU"/>
              </w:rPr>
              <w:t>01/16.1/4426-2025</w:t>
            </w:r>
          </w:p>
        </w:tc>
      </w:tr>
      <w:tr w:rsidR="00D12AB7" w:rsidRPr="00EF34A3" w14:paraId="24AEE4BD" w14:textId="77777777" w:rsidTr="00606839">
        <w:trPr>
          <w:trHeight w:val="416"/>
          <w:tblCellSpacing w:w="0" w:type="dxa"/>
        </w:trPr>
        <w:tc>
          <w:tcPr>
            <w:tcW w:w="6215" w:type="dxa"/>
            <w:shd w:val="clear" w:color="auto" w:fill="FFFFFF"/>
          </w:tcPr>
          <w:p w14:paraId="5C74344C" w14:textId="77777777" w:rsidR="009146B6" w:rsidRPr="009146B6" w:rsidRDefault="009146B6" w:rsidP="009146B6">
            <w:pPr>
              <w:spacing w:after="0"/>
              <w:ind w:left="132" w:right="214"/>
              <w:contextualSpacing/>
              <w:jc w:val="both"/>
              <w:rPr>
                <w:rFonts w:ascii="GHEA Grapalat" w:hAnsi="GHEA Grapalat"/>
                <w:sz w:val="24"/>
                <w:szCs w:val="24"/>
                <w:lang w:val="hy-AM"/>
              </w:rPr>
            </w:pPr>
            <w:r w:rsidRPr="009146B6">
              <w:rPr>
                <w:rFonts w:ascii="GHEA Grapalat" w:hAnsi="GHEA Grapalat"/>
                <w:sz w:val="24"/>
                <w:szCs w:val="24"/>
                <w:lang w:val="hy-AM"/>
              </w:rPr>
              <w:t xml:space="preserve">«Հայաստանի Հանրապետության պետական բյուջեի միջոցների հաշվին «Արագ արձագանքման ֆոնդի» շրջանակում հրատապ խնդիրների լուծման համար կրթական, արտադպրոցական և մշակութային </w:t>
            </w:r>
            <w:r w:rsidRPr="009146B6">
              <w:rPr>
                <w:rFonts w:ascii="GHEA Grapalat" w:hAnsi="GHEA Grapalat"/>
                <w:sz w:val="24"/>
                <w:szCs w:val="24"/>
                <w:lang w:val="hy-AM"/>
              </w:rPr>
              <w:lastRenderedPageBreak/>
              <w:t>հաստատություններին աջակցության միջոցառումների ֆինանսավորման կարգը հաստատելու մասին» ՀՀ կառավարության որոշման նախագծի (այսուհետ՝ Նախագիծ) վերաբերյալ Հայաստանի Հանրապետության քաղաքաշինության կոմիտեն առաջարկում է.</w:t>
            </w:r>
          </w:p>
          <w:p w14:paraId="71072963" w14:textId="77777777" w:rsidR="009146B6" w:rsidRPr="009146B6" w:rsidRDefault="009146B6" w:rsidP="009146B6">
            <w:pPr>
              <w:spacing w:after="0"/>
              <w:ind w:left="132" w:right="214"/>
              <w:contextualSpacing/>
              <w:jc w:val="both"/>
              <w:rPr>
                <w:rFonts w:ascii="GHEA Grapalat" w:hAnsi="GHEA Grapalat"/>
                <w:sz w:val="24"/>
                <w:szCs w:val="24"/>
                <w:lang w:val="hy-AM"/>
              </w:rPr>
            </w:pPr>
            <w:r w:rsidRPr="009146B6">
              <w:rPr>
                <w:rFonts w:ascii="GHEA Grapalat" w:hAnsi="GHEA Grapalat"/>
                <w:sz w:val="24"/>
                <w:szCs w:val="24"/>
                <w:lang w:val="hy-AM"/>
              </w:rPr>
              <w:t xml:space="preserve"> Նախագծով նախատեսել բացառապես շինարարության թույլտվություն չպահանջող աշխատանքների ֆինանսավորում։ </w:t>
            </w:r>
          </w:p>
          <w:p w14:paraId="3ACBBCBE" w14:textId="77777777" w:rsidR="009146B6" w:rsidRPr="009146B6" w:rsidRDefault="009146B6" w:rsidP="009146B6">
            <w:pPr>
              <w:spacing w:after="0"/>
              <w:ind w:left="132" w:right="214"/>
              <w:contextualSpacing/>
              <w:jc w:val="both"/>
              <w:rPr>
                <w:rFonts w:ascii="GHEA Grapalat" w:hAnsi="GHEA Grapalat"/>
                <w:sz w:val="24"/>
                <w:szCs w:val="24"/>
                <w:lang w:val="hy-AM"/>
              </w:rPr>
            </w:pPr>
            <w:r w:rsidRPr="009146B6">
              <w:rPr>
                <w:rFonts w:ascii="GHEA Grapalat" w:hAnsi="GHEA Grapalat"/>
                <w:sz w:val="24"/>
                <w:szCs w:val="24"/>
                <w:lang w:val="hy-AM"/>
              </w:rPr>
              <w:t>Միաժամանակ հայտնում եմ, որ Նախագծի 1-ին կետով հաստատվող հավելվածի 3-րդ կետի 3-րդ ենթակետով նախատեսված շինարարության թույլտվություն պահանջող կապիտալ աշխատանքների վերաբերյալ դրույթները ֆինանսավորման  արագ արձագանքման ֆոնդի շրջանակներից դուրս են՝ հաշվի առնելով ՀՀ կառավարության 2015 թվականի մարտի 19-ի N596-Ն որոշմամբ սահմանված ընթացակարգերը և քաղաքաշինական փաստաթղթերի տրամադրման ժամկետները։</w:t>
            </w:r>
          </w:p>
          <w:p w14:paraId="5EB33BB6" w14:textId="490EEBAD" w:rsidR="00D12AB7" w:rsidRPr="00F47B71" w:rsidRDefault="00D12AB7" w:rsidP="00CB1480">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c>
          <w:tcPr>
            <w:tcW w:w="4687" w:type="dxa"/>
            <w:gridSpan w:val="3"/>
            <w:shd w:val="clear" w:color="auto" w:fill="FFFFFF"/>
          </w:tcPr>
          <w:p w14:paraId="7A1C6C93" w14:textId="77777777" w:rsidR="00D12AB7" w:rsidRPr="009146B6" w:rsidRDefault="009146B6"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sidRPr="009146B6">
              <w:rPr>
                <w:rFonts w:ascii="GHEA Grapalat" w:eastAsia="Times New Roman" w:hAnsi="GHEA Grapalat" w:cs="Times New Roman"/>
                <w:b/>
                <w:i/>
                <w:color w:val="000000"/>
                <w:sz w:val="24"/>
                <w:szCs w:val="24"/>
                <w:lang w:val="hy-AM" w:eastAsia="ru-RU"/>
              </w:rPr>
              <w:lastRenderedPageBreak/>
              <w:t>Չի ընդունվել</w:t>
            </w:r>
          </w:p>
          <w:p w14:paraId="1D06B087" w14:textId="3FF89D10" w:rsidR="009146B6" w:rsidRPr="009146B6" w:rsidRDefault="009146B6" w:rsidP="009146B6">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9146B6">
              <w:rPr>
                <w:rFonts w:ascii="GHEA Grapalat" w:eastAsia="Times New Roman" w:hAnsi="GHEA Grapalat" w:cs="Times New Roman"/>
                <w:color w:val="000000"/>
                <w:sz w:val="24"/>
                <w:szCs w:val="24"/>
                <w:lang w:val="hy-AM" w:eastAsia="ru-RU"/>
              </w:rPr>
              <w:t xml:space="preserve">Ներկայիս գործող կարգով </w:t>
            </w:r>
            <w:r>
              <w:rPr>
                <w:rFonts w:ascii="GHEA Grapalat" w:eastAsia="Times New Roman" w:hAnsi="GHEA Grapalat" w:cs="Times New Roman"/>
                <w:color w:val="000000"/>
                <w:sz w:val="24"/>
                <w:szCs w:val="24"/>
                <w:lang w:val="hy-AM" w:eastAsia="ru-RU"/>
              </w:rPr>
              <w:t xml:space="preserve">սահմանված է, որ միայն շինարարության թույլտվություն </w:t>
            </w:r>
            <w:r>
              <w:rPr>
                <w:rFonts w:ascii="GHEA Grapalat" w:eastAsia="Times New Roman" w:hAnsi="GHEA Grapalat" w:cs="Times New Roman"/>
                <w:color w:val="000000"/>
                <w:sz w:val="24"/>
                <w:szCs w:val="24"/>
                <w:lang w:val="hy-AM" w:eastAsia="ru-RU"/>
              </w:rPr>
              <w:lastRenderedPageBreak/>
              <w:t>չպահանջող աշխատանքները կարող են ֆինանսավորվել ԱԱՖ-ով, սակայն փորձը ցույց է տվել, եր շատ դեպքերում խնդիրն ամբողջությամբ համապատասխանում է ԱԱՖ-ի նպատակներին և սկզբունքներին, սակայն միևնույն է պահանջում է շինարարության թույլտվություն, օրինակ՝ արտաքին կոյուղու վթարի դեպքում։</w:t>
            </w:r>
          </w:p>
        </w:tc>
      </w:tr>
      <w:tr w:rsidR="008A22BD" w:rsidRPr="004F3CE8" w14:paraId="63FCCC7D" w14:textId="77777777" w:rsidTr="00F92A09">
        <w:trPr>
          <w:trHeight w:val="416"/>
          <w:tblCellSpacing w:w="0" w:type="dxa"/>
        </w:trPr>
        <w:tc>
          <w:tcPr>
            <w:tcW w:w="7835" w:type="dxa"/>
            <w:gridSpan w:val="2"/>
            <w:vMerge w:val="restart"/>
            <w:shd w:val="clear" w:color="auto" w:fill="D9D9D9" w:themeFill="background1" w:themeFillShade="D9"/>
          </w:tcPr>
          <w:p w14:paraId="7E2AF2BB" w14:textId="2F7E4C99" w:rsidR="008A22BD" w:rsidRPr="008A22BD" w:rsidRDefault="008A22BD" w:rsidP="008A22BD">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lastRenderedPageBreak/>
              <w:t>3․ ՀՀ արդարադատության նախարարություն</w:t>
            </w:r>
          </w:p>
        </w:tc>
        <w:tc>
          <w:tcPr>
            <w:tcW w:w="3067" w:type="dxa"/>
            <w:gridSpan w:val="2"/>
            <w:shd w:val="clear" w:color="auto" w:fill="D9D9D9" w:themeFill="background1" w:themeFillShade="D9"/>
          </w:tcPr>
          <w:p w14:paraId="50AEFBC0" w14:textId="13BD922F" w:rsidR="008A22BD" w:rsidRPr="008A22BD" w:rsidRDefault="00F47B71" w:rsidP="000F3D6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25</w:t>
            </w:r>
            <w:r w:rsidR="008A22BD" w:rsidRPr="008A22BD">
              <w:rPr>
                <w:rFonts w:ascii="GHEA Grapalat" w:eastAsia="Times New Roman" w:hAnsi="GHEA Grapalat" w:cs="Times New Roman"/>
                <w:color w:val="000000"/>
                <w:sz w:val="24"/>
                <w:szCs w:val="24"/>
                <w:lang w:val="hy-AM" w:eastAsia="ru-RU"/>
              </w:rPr>
              <w:t>.03.2025թ․</w:t>
            </w:r>
          </w:p>
        </w:tc>
      </w:tr>
      <w:tr w:rsidR="008A22BD" w:rsidRPr="004F3CE8" w14:paraId="462988CC" w14:textId="77777777" w:rsidTr="00F92A09">
        <w:trPr>
          <w:trHeight w:val="416"/>
          <w:tblCellSpacing w:w="0" w:type="dxa"/>
        </w:trPr>
        <w:tc>
          <w:tcPr>
            <w:tcW w:w="7835" w:type="dxa"/>
            <w:gridSpan w:val="2"/>
            <w:vMerge/>
            <w:shd w:val="clear" w:color="auto" w:fill="D9D9D9" w:themeFill="background1" w:themeFillShade="D9"/>
          </w:tcPr>
          <w:p w14:paraId="4C986835" w14:textId="77777777" w:rsidR="008A22BD" w:rsidRPr="000D26E7" w:rsidRDefault="008A22BD" w:rsidP="00CB1480">
            <w:pPr>
              <w:spacing w:after="0"/>
              <w:ind w:left="132" w:right="214"/>
              <w:contextualSpacing/>
              <w:jc w:val="both"/>
              <w:rPr>
                <w:rFonts w:ascii="GHEA Grapalat" w:hAnsi="GHEA Grapalat"/>
                <w:sz w:val="24"/>
                <w:szCs w:val="24"/>
              </w:rPr>
            </w:pPr>
          </w:p>
        </w:tc>
        <w:tc>
          <w:tcPr>
            <w:tcW w:w="3067" w:type="dxa"/>
            <w:gridSpan w:val="2"/>
            <w:shd w:val="clear" w:color="auto" w:fill="D9D9D9" w:themeFill="background1" w:themeFillShade="D9"/>
          </w:tcPr>
          <w:p w14:paraId="0DE28589" w14:textId="27FEB346" w:rsidR="008A22BD" w:rsidRPr="008A22BD" w:rsidRDefault="008A22BD" w:rsidP="000F3D64">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F47B71" w:rsidRPr="00F47B71">
              <w:rPr>
                <w:rFonts w:ascii="GHEA Grapalat" w:eastAsia="Times New Roman" w:hAnsi="GHEA Grapalat" w:cs="Times New Roman"/>
                <w:color w:val="000000"/>
                <w:sz w:val="24"/>
                <w:szCs w:val="24"/>
                <w:lang w:val="en-US" w:eastAsia="ru-RU"/>
              </w:rPr>
              <w:t>/08.8/12544-2025</w:t>
            </w:r>
          </w:p>
        </w:tc>
      </w:tr>
      <w:tr w:rsidR="008A22BD" w:rsidRPr="00EF34A3" w14:paraId="5AD74A4F" w14:textId="77777777" w:rsidTr="00606839">
        <w:trPr>
          <w:trHeight w:val="416"/>
          <w:tblCellSpacing w:w="0" w:type="dxa"/>
        </w:trPr>
        <w:tc>
          <w:tcPr>
            <w:tcW w:w="6215" w:type="dxa"/>
            <w:shd w:val="clear" w:color="auto" w:fill="FFFFFF"/>
          </w:tcPr>
          <w:p w14:paraId="499F76F2" w14:textId="27497F99" w:rsidR="008A22BD" w:rsidRPr="008A22BD" w:rsidRDefault="009146B6" w:rsidP="00EC548B">
            <w:pPr>
              <w:spacing w:after="0"/>
              <w:ind w:left="132" w:right="214"/>
              <w:contextualSpacing/>
              <w:jc w:val="both"/>
              <w:rPr>
                <w:rFonts w:ascii="GHEA Grapalat" w:hAnsi="GHEA Grapalat"/>
                <w:sz w:val="24"/>
                <w:szCs w:val="24"/>
                <w:lang w:val="hy-AM"/>
              </w:rPr>
            </w:pPr>
            <w:r w:rsidRPr="009146B6">
              <w:rPr>
                <w:rFonts w:ascii="GHEA Grapalat" w:hAnsi="GHEA Grapalat"/>
                <w:sz w:val="24"/>
                <w:szCs w:val="24"/>
              </w:rPr>
              <w:t xml:space="preserve">1. Նախագծով նախատեսվող «Հայաստանի Հանրապետության պետական բյուջեի միջոցներով ֆինանսավորվող «Արագ արձագանքման ֆոնդի» շրջանակում` հրատապ խնդիրների լուծման համար կրթական, արտադպրոցական և մշակութային հաստատություններին աջակցության միջոցառումների ֆինանսավորման» կարգի (այսուհետ՝ Կարգ) դրույթների համաձայն՝ Կառավարության կողմից հաստատման է ենթակա հրատապ խնդիրների լուծման համար կրթական, արտադպրոցական և մշակութային հաստատություններին աջակցության միջոցառումների ֆինանսավորման կարգը: Այդ առումով Նախագծի նախաբանում հղում է կատարված տարբեր իրավական ակտերի, որոնք </w:t>
            </w:r>
            <w:r w:rsidRPr="009146B6">
              <w:rPr>
                <w:rFonts w:ascii="GHEA Grapalat" w:hAnsi="GHEA Grapalat"/>
                <w:sz w:val="24"/>
                <w:szCs w:val="24"/>
              </w:rPr>
              <w:lastRenderedPageBreak/>
              <w:t>հիմնականում առնչվում են նշված հաստատությունների բուն ֆինանսավորմանը և ոչ այն ֆինանսավորմանը, որը պետք է հատկացվի աջակցության միջոցառումների շրջանակում: Նախաբանում հղում կատարված մեկ այլ իրավական ակտի կարգավորումը՝ «Կրթության մասին» օրենքի 36-րդ հոդվածի 1-ին մասի 6.5-րդ կետը, առհասարակ վերաբերում է ոչ թե ֆինանսավորման կարգին, այլ ֆինանսավորման սկզբունքներին և մեթոդաբանությանը: Ըստ այդմ՝ առաջարկում ենք Նախագծի նախաբանը վերանայել՝ նկատի ունենալով Սահմանադրության 6-րդ հոդվածի 1-ին մասի կարգավորումը, որի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Այս առումով «Նորմատիվ իրավական ակտերի մասին» օրենքի (այսուհետ՝ Օրենք) 2-րդ հոդվածի 1-ին մասի 3-րդ կետի, ինչպես նաև 13-րդ հոդվածի հաշվառմամբ՝ պետք է նկատի ունենալ նաև ենթաօրենսդրական նորմատիվ իրավական ակտի նախաբանում իրավական ակտի ընդունման համար հիմք հանդիսացող լիազորող նորմերին ներկայացվող պահանջները: Հետևաբար, առաջարկում ենք Սահմանադրության և Օրենքի պահանջներին համապատասխան Նախագծի նախաբանում սահմանել իրավական հիմք հանդիսացող այն լիազորող նորմերը, որոնցում հստակ նշված կլինի Կառավարության կողմից խնդրո առարկա կոնկրետ հարաբերությունների կարգավորումից բխող, այն է՝ «Արագ արձագանքման ֆոնդի» շրջանակում` հրատապ խնդիրների լուծման համար կրթական, արտադպրոցական և մշակութային հաստատություններին աջակցության միջոցառումների ֆինանսավորման» կարգ հաստատելու հստակ լիազորությունը։</w:t>
            </w:r>
          </w:p>
        </w:tc>
        <w:tc>
          <w:tcPr>
            <w:tcW w:w="4687" w:type="dxa"/>
            <w:gridSpan w:val="3"/>
            <w:shd w:val="clear" w:color="auto" w:fill="FFFFFF"/>
          </w:tcPr>
          <w:p w14:paraId="2D6488CE" w14:textId="77777777" w:rsidR="008A22BD" w:rsidRDefault="00EC548B"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43E61BCA" w14:textId="19F0D286" w:rsidR="00EC548B" w:rsidRDefault="009146B6" w:rsidP="00EC548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Արագ արձագանքման ֆոնդը նույնպես հաստատությունների ֆինանսավորման մեխանիզմ է և, </w:t>
            </w:r>
            <w:r w:rsidR="00C605BA">
              <w:rPr>
                <w:rFonts w:ascii="GHEA Grapalat" w:eastAsia="Times New Roman" w:hAnsi="GHEA Grapalat" w:cs="Times New Roman"/>
                <w:color w:val="000000"/>
                <w:sz w:val="24"/>
                <w:szCs w:val="24"/>
                <w:lang w:val="hy-AM" w:eastAsia="ru-RU"/>
              </w:rPr>
              <w:t>հ</w:t>
            </w:r>
            <w:r>
              <w:rPr>
                <w:rFonts w:ascii="GHEA Grapalat" w:eastAsia="Times New Roman" w:hAnsi="GHEA Grapalat" w:cs="Times New Roman"/>
                <w:color w:val="000000"/>
                <w:sz w:val="24"/>
                <w:szCs w:val="24"/>
                <w:lang w:val="hy-AM" w:eastAsia="ru-RU"/>
              </w:rPr>
              <w:t>ետևաբար, ամբողջությամբ տեղավորվում է «ֆինանսավորման կարգորի հաստատման» լիազորությունների շրջանակներում։</w:t>
            </w:r>
          </w:p>
          <w:p w14:paraId="05A30A85" w14:textId="4D3CA4F9" w:rsidR="009146B6" w:rsidRPr="009146B6" w:rsidRDefault="009146B6" w:rsidP="009146B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Ինչ վերաբերում է </w:t>
            </w:r>
            <w:r w:rsidRPr="009146B6">
              <w:rPr>
                <w:rFonts w:ascii="GHEA Grapalat" w:hAnsi="GHEA Grapalat"/>
                <w:sz w:val="24"/>
                <w:szCs w:val="24"/>
                <w:lang w:val="hy-AM"/>
              </w:rPr>
              <w:t>«Կրթության մասին» օրենքի 36-րդ հոդվածի 1-ին մասի 6.5-րդ կետ</w:t>
            </w:r>
            <w:r>
              <w:rPr>
                <w:rFonts w:ascii="GHEA Grapalat" w:hAnsi="GHEA Grapalat"/>
                <w:sz w:val="24"/>
                <w:szCs w:val="24"/>
                <w:lang w:val="hy-AM"/>
              </w:rPr>
              <w:t xml:space="preserve">ին, ապա </w:t>
            </w:r>
            <w:r w:rsidRPr="009146B6">
              <w:rPr>
                <w:rFonts w:ascii="GHEA Grapalat" w:hAnsi="GHEA Grapalat"/>
                <w:sz w:val="24"/>
                <w:szCs w:val="24"/>
                <w:lang w:val="hy-AM"/>
              </w:rPr>
              <w:t xml:space="preserve">ֆինանսավորման </w:t>
            </w:r>
            <w:r>
              <w:rPr>
                <w:rFonts w:ascii="GHEA Grapalat" w:hAnsi="GHEA Grapalat"/>
                <w:sz w:val="24"/>
                <w:szCs w:val="24"/>
                <w:lang w:val="hy-AM"/>
              </w:rPr>
              <w:t>սկզբունքներ</w:t>
            </w:r>
            <w:r w:rsidRPr="009146B6">
              <w:rPr>
                <w:rFonts w:ascii="GHEA Grapalat" w:hAnsi="GHEA Grapalat"/>
                <w:sz w:val="24"/>
                <w:szCs w:val="24"/>
                <w:lang w:val="hy-AM"/>
              </w:rPr>
              <w:t xml:space="preserve">ն </w:t>
            </w:r>
            <w:r>
              <w:rPr>
                <w:rFonts w:ascii="GHEA Grapalat" w:hAnsi="GHEA Grapalat"/>
                <w:sz w:val="24"/>
                <w:szCs w:val="24"/>
                <w:lang w:val="hy-AM"/>
              </w:rPr>
              <w:t>ու</w:t>
            </w:r>
            <w:r w:rsidRPr="009146B6">
              <w:rPr>
                <w:rFonts w:ascii="GHEA Grapalat" w:hAnsi="GHEA Grapalat"/>
                <w:sz w:val="24"/>
                <w:szCs w:val="24"/>
                <w:lang w:val="hy-AM"/>
              </w:rPr>
              <w:t xml:space="preserve"> մեթոդաբանությ</w:t>
            </w:r>
            <w:r>
              <w:rPr>
                <w:rFonts w:ascii="GHEA Grapalat" w:hAnsi="GHEA Grapalat"/>
                <w:sz w:val="24"/>
                <w:szCs w:val="24"/>
                <w:lang w:val="hy-AM"/>
              </w:rPr>
              <w:t>ու</w:t>
            </w:r>
            <w:r w:rsidRPr="009146B6">
              <w:rPr>
                <w:rFonts w:ascii="GHEA Grapalat" w:hAnsi="GHEA Grapalat"/>
                <w:sz w:val="24"/>
                <w:szCs w:val="24"/>
                <w:lang w:val="hy-AM"/>
              </w:rPr>
              <w:t>նը</w:t>
            </w:r>
            <w:r>
              <w:rPr>
                <w:rFonts w:ascii="GHEA Grapalat" w:hAnsi="GHEA Grapalat"/>
                <w:sz w:val="24"/>
                <w:szCs w:val="24"/>
                <w:lang w:val="hy-AM"/>
              </w:rPr>
              <w:t xml:space="preserve"> սահմանվում են ֆինանսավորման կարգերով։</w:t>
            </w:r>
          </w:p>
        </w:tc>
      </w:tr>
      <w:tr w:rsidR="009146B6" w:rsidRPr="00EF34A3" w14:paraId="4BE8C916" w14:textId="77777777" w:rsidTr="00A866C4">
        <w:trPr>
          <w:trHeight w:val="6191"/>
          <w:tblCellSpacing w:w="0" w:type="dxa"/>
        </w:trPr>
        <w:tc>
          <w:tcPr>
            <w:tcW w:w="6215" w:type="dxa"/>
            <w:shd w:val="clear" w:color="auto" w:fill="FFFFFF"/>
          </w:tcPr>
          <w:p w14:paraId="2A046087" w14:textId="77777777" w:rsidR="009146B6" w:rsidRPr="009146B6" w:rsidRDefault="009146B6" w:rsidP="009146B6">
            <w:pPr>
              <w:spacing w:after="0"/>
              <w:ind w:left="132" w:right="214"/>
              <w:contextualSpacing/>
              <w:jc w:val="both"/>
              <w:rPr>
                <w:rFonts w:ascii="GHEA Grapalat" w:hAnsi="GHEA Grapalat"/>
                <w:sz w:val="24"/>
                <w:szCs w:val="24"/>
                <w:lang w:val="hy-AM"/>
              </w:rPr>
            </w:pPr>
            <w:r w:rsidRPr="009146B6">
              <w:rPr>
                <w:rFonts w:ascii="GHEA Grapalat" w:hAnsi="GHEA Grapalat"/>
                <w:sz w:val="24"/>
                <w:szCs w:val="24"/>
                <w:lang w:val="hy-AM"/>
              </w:rPr>
              <w:lastRenderedPageBreak/>
              <w:t xml:space="preserve">2. Նախագծի 2-րդ կետի 1-ին ենթակետի համաձայն՝ սահմանվում է, որ սույն որոշման հավելվածով սահմանված կարգով հաստատություններին տրամադրված ֆինանսական միջոցները պետք է օգտագործվեն «Գնումների մասին» օրենքով և/կամ Աշխատանքային օրենսգրքով ամրագրված դրույթներին համապատասխան: Նշված կարգավորումը խնդրահարույց է այն հաշվառմամբ, որ եթե տրված ֆինանսավորումն ուղղված է լինելու հրատապ խնդիրների լուծմանը, ապա դա նշանակում է, որ գործելու է գնումների ընթացակարգը և հատկացված ֆինանսական միջոցները ծախսվելու են նշված խնդիրների լուծման համար կատարվող գնումների շրջանակում, սակայն նշված կարգավորմամբ և/կամ շաղկապներով սահմանվում է նաև Աշխատանքային օրենսգրքի դրույթների կիրառում, ինչից բխում է, որ կարող են լինել դեպքեր, երբ «Գնումների մասին» օրենքն առհասարակ չկիրառվի: Այս առումով, հարկ է նկատի ունենալ Օրենքի 16-րդ հոդվածի 1-ին մասի 1-ին կետի պահանջը, որի համաձայն՝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«և» կամ «ու» շաղկապով բաժանված պայմաններով, կամ միայն ստորակետերով բաժանված պայմաններով, կամ ստորակետերով և «և» կամ «ու» շաղկապով բաժանված պայմաններով: Միաժամանակ, նույն հոդվածի 3-րդ մասի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«կամ» շաղկապով բաժանված պայմաններով, կամ ստորակետերով և «կամ» շաղկապով բաժանված պայմաններով: Բացի այդ, պետք է նկատել, որ Նախագծի տարբեր դրույթներում հղում է </w:t>
            </w:r>
            <w:r w:rsidRPr="009146B6">
              <w:rPr>
                <w:rFonts w:ascii="GHEA Grapalat" w:hAnsi="GHEA Grapalat"/>
                <w:sz w:val="24"/>
                <w:szCs w:val="24"/>
                <w:lang w:val="hy-AM"/>
              </w:rPr>
              <w:lastRenderedPageBreak/>
              <w:t xml:space="preserve">կատարվում Կառավարության 2015 թվականի մարտի 19-ի N 596-Ն որոշմանը, ինչը ևս վկայում է, որ համապատասխան ֆինանսական միջոցների տրամադրումը պետք է իրականացվի գնման գործընթացի շրջանակում: </w:t>
            </w:r>
          </w:p>
          <w:p w14:paraId="11628369" w14:textId="04F7ECF2" w:rsidR="009146B6" w:rsidRPr="00AE47B0" w:rsidRDefault="009146B6" w:rsidP="009146B6">
            <w:pPr>
              <w:spacing w:after="0"/>
              <w:ind w:left="132" w:right="214"/>
              <w:contextualSpacing/>
              <w:jc w:val="both"/>
              <w:rPr>
                <w:rFonts w:ascii="GHEA Grapalat" w:hAnsi="GHEA Grapalat"/>
                <w:sz w:val="24"/>
                <w:szCs w:val="24"/>
                <w:lang w:val="hy-AM"/>
              </w:rPr>
            </w:pPr>
            <w:r w:rsidRPr="00AE47B0">
              <w:rPr>
                <w:rFonts w:ascii="GHEA Grapalat" w:hAnsi="GHEA Grapalat"/>
                <w:sz w:val="24"/>
                <w:szCs w:val="24"/>
                <w:lang w:val="hy-AM"/>
              </w:rPr>
              <w:t>Նշվածի կապակցությամբ գտնում ենք, որ լրացուցիչ պարզաբանման և հիմնավորման է ենթակա այն հարցը, թե նշված ֆինանսական միջոցների օգտագործման նկատմամբ որքանով են կիրառելի Աշխատանքային օրենսգրքի դրույթները՝ նկատի ունենալով, որ վերջինս կարգավորում է աշխատանքային հարաբերությունները՝ սահմանելով այդ հարաբերությունների ծագման, փոփոխման և դադարման հիմքերն ու իրականացման կարգը, աշխատանքային հարաբերությունների կողմերի իրավունքներն ու պարտականությունները, պատասխանատվությունը և այլն:</w:t>
            </w:r>
          </w:p>
        </w:tc>
        <w:tc>
          <w:tcPr>
            <w:tcW w:w="4687" w:type="dxa"/>
            <w:gridSpan w:val="3"/>
            <w:shd w:val="clear" w:color="auto" w:fill="FFFFFF"/>
          </w:tcPr>
          <w:p w14:paraId="70F0FC17" w14:textId="6D1D4CCE" w:rsidR="009146B6" w:rsidRDefault="004B3F87"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3C07ED10" w14:textId="77777777" w:rsidR="009146B6" w:rsidRDefault="009146B6" w:rsidP="007B6706">
            <w:pPr>
              <w:spacing w:after="0"/>
              <w:ind w:left="132" w:right="214"/>
              <w:contextualSpacing/>
              <w:jc w:val="both"/>
              <w:rPr>
                <w:rFonts w:ascii="GHEA Grapalat" w:hAnsi="GHEA Grapalat"/>
                <w:sz w:val="24"/>
                <w:szCs w:val="24"/>
                <w:lang w:val="hy-AM"/>
              </w:rPr>
            </w:pPr>
            <w:r>
              <w:rPr>
                <w:rFonts w:ascii="GHEA Grapalat" w:eastAsia="Times New Roman" w:hAnsi="GHEA Grapalat" w:cs="Times New Roman"/>
                <w:color w:val="000000"/>
                <w:sz w:val="24"/>
                <w:szCs w:val="24"/>
                <w:lang w:val="hy-AM" w:eastAsia="ru-RU"/>
              </w:rPr>
              <w:t xml:space="preserve">Կազմակերպությունները ցանկացած դեպքում ՀՀ պետական բյուջեից ստացված գումարները պարտավոր են ծախսել </w:t>
            </w:r>
            <w:r w:rsidRPr="009146B6">
              <w:rPr>
                <w:rFonts w:ascii="GHEA Grapalat" w:hAnsi="GHEA Grapalat"/>
                <w:sz w:val="24"/>
                <w:szCs w:val="24"/>
                <w:lang w:val="hy-AM"/>
              </w:rPr>
              <w:t xml:space="preserve">«Գնումների մասին» </w:t>
            </w:r>
            <w:r>
              <w:rPr>
                <w:rFonts w:ascii="GHEA Grapalat" w:hAnsi="GHEA Grapalat"/>
                <w:sz w:val="24"/>
                <w:szCs w:val="24"/>
                <w:lang w:val="hy-AM"/>
              </w:rPr>
              <w:t>օրենքին</w:t>
            </w:r>
            <w:r w:rsidRPr="009146B6">
              <w:rPr>
                <w:rFonts w:ascii="GHEA Grapalat" w:hAnsi="GHEA Grapalat"/>
                <w:sz w:val="24"/>
                <w:szCs w:val="24"/>
                <w:lang w:val="hy-AM"/>
              </w:rPr>
              <w:t xml:space="preserve"> և Աշխատանքային </w:t>
            </w:r>
            <w:r>
              <w:rPr>
                <w:rFonts w:ascii="GHEA Grapalat" w:hAnsi="GHEA Grapalat"/>
                <w:sz w:val="24"/>
                <w:szCs w:val="24"/>
                <w:lang w:val="hy-AM"/>
              </w:rPr>
              <w:t xml:space="preserve">օրենսգրքին համապատասխան։ ԱԱՖ-ն միայն հնարավորություն է ԿԳՄՍ-ի համար՝ </w:t>
            </w:r>
            <w:r w:rsidR="007B6706">
              <w:rPr>
                <w:rFonts w:ascii="GHEA Grapalat" w:hAnsi="GHEA Grapalat"/>
                <w:sz w:val="24"/>
                <w:szCs w:val="24"/>
                <w:lang w:val="hy-AM"/>
              </w:rPr>
              <w:t>կազմակերպություն</w:t>
            </w:r>
            <w:r>
              <w:rPr>
                <w:rFonts w:ascii="GHEA Grapalat" w:hAnsi="GHEA Grapalat"/>
                <w:sz w:val="24"/>
                <w:szCs w:val="24"/>
                <w:lang w:val="hy-AM"/>
              </w:rPr>
              <w:t xml:space="preserve">ներին ավելի կարճ ժամկետում ֆինանսավորելու, քան դա արվում է ՀՀ կառավարության որոշման նախագծի շրջանառման դեպքում՝ հաշվի առնելով նաև այն հանգամանքը, որ խնդիրները տարբեր հաստատություններում ծագում են տարբեր օրերին և հնարավոր չէ ամեն շաբաթ ՀՀ կառավարության որոշում ընդունել 1 կամ 2 </w:t>
            </w:r>
            <w:r w:rsidR="007B6706">
              <w:rPr>
                <w:rFonts w:ascii="GHEA Grapalat" w:hAnsi="GHEA Grapalat"/>
                <w:sz w:val="24"/>
                <w:szCs w:val="24"/>
                <w:lang w:val="hy-AM"/>
              </w:rPr>
              <w:t>կազմակերպություններ</w:t>
            </w:r>
            <w:r>
              <w:rPr>
                <w:rFonts w:ascii="GHEA Grapalat" w:hAnsi="GHEA Grapalat"/>
                <w:sz w:val="24"/>
                <w:szCs w:val="24"/>
                <w:lang w:val="hy-AM"/>
              </w:rPr>
              <w:t>ի ֆինանսավորման համար</w:t>
            </w:r>
            <w:r w:rsidR="007B6706">
              <w:rPr>
                <w:rFonts w:ascii="GHEA Grapalat" w:hAnsi="GHEA Grapalat"/>
                <w:sz w:val="24"/>
                <w:szCs w:val="24"/>
                <w:lang w:val="hy-AM"/>
              </w:rPr>
              <w:t>։</w:t>
            </w:r>
          </w:p>
          <w:p w14:paraId="0B580C9E" w14:textId="0EBEAF2D" w:rsidR="007B6706" w:rsidRPr="00533F92" w:rsidRDefault="007B6706" w:rsidP="004B3F8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 xml:space="preserve">Ինչ վերաբերում է Աշխատանքային օրենսգրքին, ապա դա այն դեպքերի համար է, երբ որոշ փոքր աշխատանքներ կարող են կաատրվել դպրոցի աշխատակիցների </w:t>
            </w:r>
            <w:r w:rsidRPr="007B6706">
              <w:rPr>
                <w:rFonts w:ascii="GHEA Grapalat" w:hAnsi="GHEA Grapalat"/>
                <w:sz w:val="24"/>
                <w:szCs w:val="24"/>
                <w:lang w:val="hy-AM"/>
              </w:rPr>
              <w:t>(</w:t>
            </w:r>
            <w:r>
              <w:rPr>
                <w:rFonts w:ascii="GHEA Grapalat" w:hAnsi="GHEA Grapalat"/>
                <w:sz w:val="24"/>
                <w:szCs w:val="24"/>
                <w:lang w:val="hy-AM"/>
              </w:rPr>
              <w:t>օրինակ՝ տնտեսվարների</w:t>
            </w:r>
            <w:r w:rsidRPr="007B6706">
              <w:rPr>
                <w:rFonts w:ascii="GHEA Grapalat" w:hAnsi="GHEA Grapalat"/>
                <w:sz w:val="24"/>
                <w:szCs w:val="24"/>
                <w:lang w:val="hy-AM"/>
              </w:rPr>
              <w:t>)</w:t>
            </w:r>
            <w:r>
              <w:rPr>
                <w:rFonts w:ascii="GHEA Grapalat" w:hAnsi="GHEA Grapalat"/>
                <w:sz w:val="24"/>
                <w:szCs w:val="24"/>
                <w:lang w:val="hy-AM"/>
              </w:rPr>
              <w:t xml:space="preserve"> միջոցով և դպրոցին անհրաժեշտ է տրամադրել միայն նյութերի գումարը, իսկ «և/կամ» շաղկապի մասով </w:t>
            </w:r>
            <w:r w:rsidR="004B3F87">
              <w:rPr>
                <w:rFonts w:ascii="GHEA Grapalat" w:hAnsi="GHEA Grapalat"/>
                <w:sz w:val="24"/>
                <w:szCs w:val="24"/>
                <w:lang w:val="hy-AM"/>
              </w:rPr>
              <w:t xml:space="preserve">հարկ է նշել նաև, որ «Նորմատիվ իրավական ակտերի </w:t>
            </w:r>
            <w:r w:rsidR="008F0A64">
              <w:rPr>
                <w:rFonts w:ascii="GHEA Grapalat" w:hAnsi="GHEA Grapalat"/>
                <w:sz w:val="24"/>
                <w:szCs w:val="24"/>
                <w:lang w:val="hy-AM"/>
              </w:rPr>
              <w:t>մասին</w:t>
            </w:r>
            <w:r w:rsidR="004B3F87">
              <w:rPr>
                <w:rFonts w:ascii="GHEA Grapalat" w:hAnsi="GHEA Grapalat"/>
                <w:sz w:val="24"/>
                <w:szCs w:val="24"/>
                <w:lang w:val="hy-AM"/>
              </w:rPr>
              <w:t xml:space="preserve">» օրենքի 16-րդ հոդվածի 4-րդ մասի համաձայն՝ </w:t>
            </w:r>
            <w:r w:rsidR="004B3F87">
              <w:rPr>
                <w:rFonts w:ascii="GHEA Grapalat" w:hAnsi="GHEA Grapalat"/>
                <w:i/>
                <w:sz w:val="24"/>
                <w:szCs w:val="24"/>
                <w:lang w:val="hy-AM"/>
              </w:rPr>
              <w:t>ե</w:t>
            </w:r>
            <w:r w:rsidR="004B3F87" w:rsidRPr="004B3F87">
              <w:rPr>
                <w:rFonts w:ascii="GHEA Grapalat" w:hAnsi="GHEA Grapalat"/>
                <w:i/>
                <w:sz w:val="24"/>
                <w:szCs w:val="24"/>
                <w:lang w:val="hy-AM"/>
              </w:rPr>
              <w:t>թե նորմատիվ իրավական ակտում թվարկված բոլոր պայմաններից բավական է միայն մեկի առկայությունը, ապա չի կարող կիրառվել «և» կամ «ու» շաղկապը</w:t>
            </w:r>
            <w:r w:rsidR="00533F92">
              <w:rPr>
                <w:rFonts w:ascii="GHEA Grapalat" w:hAnsi="GHEA Grapalat"/>
                <w:i/>
                <w:sz w:val="24"/>
                <w:szCs w:val="24"/>
                <w:lang w:val="hy-AM"/>
              </w:rPr>
              <w:t xml:space="preserve">, </w:t>
            </w:r>
            <w:r w:rsidR="00533F92">
              <w:rPr>
                <w:rFonts w:ascii="GHEA Grapalat" w:hAnsi="GHEA Grapalat"/>
                <w:sz w:val="24"/>
                <w:szCs w:val="24"/>
                <w:lang w:val="hy-AM"/>
              </w:rPr>
              <w:t>իսկ այս դեպքում միայն մեկի առկայությունը բավարար չէ։</w:t>
            </w:r>
          </w:p>
        </w:tc>
      </w:tr>
      <w:tr w:rsidR="003E2750" w:rsidRPr="00EF34A3" w14:paraId="59074E24" w14:textId="77777777" w:rsidTr="00606839">
        <w:trPr>
          <w:trHeight w:val="416"/>
          <w:tblCellSpacing w:w="0" w:type="dxa"/>
        </w:trPr>
        <w:tc>
          <w:tcPr>
            <w:tcW w:w="6215" w:type="dxa"/>
            <w:shd w:val="clear" w:color="auto" w:fill="FFFFFF"/>
          </w:tcPr>
          <w:p w14:paraId="5D3A5F68" w14:textId="0295DE0B" w:rsidR="003E2750" w:rsidRPr="009146B6" w:rsidRDefault="003E2750" w:rsidP="009146B6">
            <w:pPr>
              <w:spacing w:after="0"/>
              <w:ind w:left="132" w:right="214"/>
              <w:contextualSpacing/>
              <w:jc w:val="both"/>
              <w:rPr>
                <w:rFonts w:ascii="GHEA Grapalat" w:hAnsi="GHEA Grapalat"/>
                <w:sz w:val="24"/>
                <w:szCs w:val="24"/>
                <w:lang w:val="hy-AM"/>
              </w:rPr>
            </w:pPr>
            <w:r w:rsidRPr="003E2750">
              <w:rPr>
                <w:rFonts w:ascii="GHEA Grapalat" w:hAnsi="GHEA Grapalat"/>
                <w:sz w:val="24"/>
                <w:szCs w:val="24"/>
                <w:lang w:val="hy-AM"/>
              </w:rPr>
              <w:lastRenderedPageBreak/>
              <w:t>3. Նախագծի 3-րդ կետով սահմանվում է, որ որոշումն ուժի մեջ է մտնում պաշտոնական հրապարակմանը հաջորդող օրվանից, բացառությամբ մասնագիտական ուսումնական հաստատություններին, արտադպրոցական և մշակութային հաստատություններին ֆինանսական միջոցներ հատկացնելու հետ կապված հարաբերություններից, որոնց վրա որոշումը տարածվում է 2026 թվականի հունվարի   1-ից: Նշված կարգավորման իրավական բովանդակությունը պարզ չէ՝ նկատի ունենալով, որ Նախագծի կարգավորումները վերաբերում են «Արագ արձագանքման ֆոնդի» շրջանակում` հրատապ խնդիրների լուծման համար կրթական, արտադպրոցական և մշակութային հաստատություններին աջակցության միջոցառումների ֆինանսավորմանը:</w:t>
            </w:r>
          </w:p>
        </w:tc>
        <w:tc>
          <w:tcPr>
            <w:tcW w:w="4687" w:type="dxa"/>
            <w:gridSpan w:val="3"/>
            <w:shd w:val="clear" w:color="auto" w:fill="FFFFFF"/>
          </w:tcPr>
          <w:p w14:paraId="334F4B15" w14:textId="77777777" w:rsidR="00A866C4" w:rsidRDefault="00A866C4" w:rsidP="00A866C4">
            <w:pPr>
              <w:spacing w:after="0"/>
              <w:ind w:left="132" w:right="214"/>
              <w:contextualSpacing/>
              <w:jc w:val="both"/>
              <w:rPr>
                <w:rFonts w:ascii="GHEA Grapalat" w:eastAsia="Times New Roman" w:hAnsi="GHEA Grapalat" w:cs="Times New Roman"/>
                <w:color w:val="000000"/>
                <w:sz w:val="24"/>
                <w:szCs w:val="24"/>
                <w:lang w:val="hy-AM" w:eastAsia="ru-RU"/>
              </w:rPr>
            </w:pPr>
            <w:r w:rsidRPr="003C3639">
              <w:rPr>
                <w:rFonts w:ascii="GHEA Grapalat" w:eastAsia="Times New Roman" w:hAnsi="GHEA Grapalat" w:cs="Times New Roman"/>
                <w:color w:val="000000"/>
                <w:sz w:val="24"/>
                <w:szCs w:val="24"/>
                <w:lang w:val="hy-AM" w:eastAsia="ru-RU"/>
              </w:rPr>
              <w:t>Դիտարկումն այլևս արդիական չէ</w:t>
            </w:r>
            <w:r w:rsidRPr="003C3639">
              <w:rPr>
                <w:rFonts w:ascii="GHEA Grapalat" w:eastAsia="Times New Roman" w:hAnsi="GHEA Grapalat" w:cs="Times New Roman"/>
                <w:b/>
                <w:i/>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Նախագծից դեռևս հանվել են կարգավորումները՝ կապված դպրոցներից բացի այլ հաստատությունների հետ։</w:t>
            </w:r>
          </w:p>
          <w:p w14:paraId="236AF35F" w14:textId="0D9BF694" w:rsidR="003E2750" w:rsidRPr="003E2750" w:rsidRDefault="003E2750" w:rsidP="003E2750">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3E2750" w:rsidRPr="00EF34A3" w14:paraId="7865C608" w14:textId="77777777" w:rsidTr="00606839">
        <w:trPr>
          <w:trHeight w:val="416"/>
          <w:tblCellSpacing w:w="0" w:type="dxa"/>
        </w:trPr>
        <w:tc>
          <w:tcPr>
            <w:tcW w:w="6215" w:type="dxa"/>
            <w:shd w:val="clear" w:color="auto" w:fill="FFFFFF"/>
          </w:tcPr>
          <w:p w14:paraId="6F47742A" w14:textId="018117EA" w:rsidR="003E2750" w:rsidRPr="003E2750" w:rsidRDefault="003E2750" w:rsidP="009146B6">
            <w:pPr>
              <w:spacing w:after="0"/>
              <w:ind w:left="132" w:right="214"/>
              <w:contextualSpacing/>
              <w:jc w:val="both"/>
              <w:rPr>
                <w:rFonts w:ascii="GHEA Grapalat" w:hAnsi="GHEA Grapalat"/>
                <w:sz w:val="24"/>
                <w:szCs w:val="24"/>
                <w:lang w:val="hy-AM"/>
              </w:rPr>
            </w:pPr>
            <w:r w:rsidRPr="003E2750">
              <w:rPr>
                <w:rFonts w:ascii="GHEA Grapalat" w:hAnsi="GHEA Grapalat"/>
                <w:sz w:val="24"/>
                <w:szCs w:val="24"/>
                <w:lang w:val="hy-AM"/>
              </w:rPr>
              <w:t xml:space="preserve">4. Կարգի 2-րդ կետի առաջին պարբերությունում հարկ է հստակեցնել, թե որոնք են այն «չնախատեսված հանգամանքները», որոնց հետևանքով առաջացած խնդիրների լուծման համար Կարգով նշված հաստատություններին </w:t>
            </w:r>
            <w:r w:rsidRPr="003E2750">
              <w:rPr>
                <w:rFonts w:ascii="GHEA Grapalat" w:hAnsi="GHEA Grapalat"/>
                <w:sz w:val="24"/>
                <w:szCs w:val="24"/>
                <w:lang w:val="hy-AM"/>
              </w:rPr>
              <w:lastRenderedPageBreak/>
              <w:t>հատկացվելու են ֆինանսական միջոցներ:</w:t>
            </w:r>
          </w:p>
        </w:tc>
        <w:tc>
          <w:tcPr>
            <w:tcW w:w="4687" w:type="dxa"/>
            <w:gridSpan w:val="3"/>
            <w:shd w:val="clear" w:color="auto" w:fill="FFFFFF"/>
          </w:tcPr>
          <w:p w14:paraId="5352F7DD" w14:textId="77777777" w:rsidR="003E2750" w:rsidRDefault="003E2750"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234064BF" w14:textId="22F9816F" w:rsidR="003E2750" w:rsidRPr="003E2750" w:rsidRDefault="003E2750" w:rsidP="003E2750">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Չնախատեսված հանգամանքները թվարկված են 2-րդ կետի 1-5-րդ ենթակետերում։</w:t>
            </w:r>
          </w:p>
        </w:tc>
      </w:tr>
      <w:tr w:rsidR="00EC548B" w:rsidRPr="00EF34A3" w14:paraId="785530CC" w14:textId="77777777" w:rsidTr="00606839">
        <w:trPr>
          <w:trHeight w:val="416"/>
          <w:tblCellSpacing w:w="0" w:type="dxa"/>
        </w:trPr>
        <w:tc>
          <w:tcPr>
            <w:tcW w:w="6215" w:type="dxa"/>
            <w:shd w:val="clear" w:color="auto" w:fill="FFFFFF"/>
          </w:tcPr>
          <w:p w14:paraId="07875940" w14:textId="77777777" w:rsidR="00543FA7" w:rsidRPr="00543FA7" w:rsidRDefault="00543FA7" w:rsidP="00543FA7">
            <w:pPr>
              <w:spacing w:after="0"/>
              <w:ind w:left="132" w:right="214"/>
              <w:contextualSpacing/>
              <w:jc w:val="both"/>
              <w:rPr>
                <w:rFonts w:ascii="GHEA Grapalat" w:hAnsi="GHEA Grapalat"/>
                <w:sz w:val="24"/>
                <w:szCs w:val="24"/>
                <w:lang w:val="hy-AM"/>
              </w:rPr>
            </w:pPr>
            <w:r w:rsidRPr="00543FA7">
              <w:rPr>
                <w:rFonts w:ascii="GHEA Grapalat" w:hAnsi="GHEA Grapalat"/>
                <w:sz w:val="24"/>
                <w:szCs w:val="24"/>
                <w:lang w:val="hy-AM"/>
              </w:rPr>
              <w:lastRenderedPageBreak/>
              <w:t xml:space="preserve">5. Անդրադառնալով Կարգի 2-րդ կետում հիշատակված՝ քննարկվող հաստատություններին «Արագ արձագանքման ֆոնդի» միջոցների հաշվին ֆինանսավորելու նպատակներին՝ հարկ է նկատել, որ նշված կետի 3-րդ ենթակետի համաձայն՝ ֆինանսական միջոցները հատկացվում են հաստատության ջեռուցման, ջրամատակարարման, ջրահեռացման, կոյուղու, էլեկտրամատակարարման, գազամատակարարման, հակահրդեհային անվտանգության, ազդանշանային և կապի համակարգերի նորոգման, արդիականացման և վերազինման նպատակով: Այս առումով անհրաժեշտ է քննարկել նշված համակարգերի արդիականացման և վերազինման համար վերոնշյալ ֆոնդի շրջանակում ֆինանսական միջոցների տրամադրման նպատակահարմարության հարցը՝ հաշվի առնելով այն, որ տվյալ ֆոնդից միջոցները հատկացվում են՝ հրատապության հիմքով պայմանավորված, իսկ համակարգերի արդիականացումը կամ վերազինումը չեն նույնանում հրատապ խնդիրների հետ, վերջիններս, ըստ էության, ընթացիկ կարգավորման ենթակա հարցեր են: </w:t>
            </w:r>
          </w:p>
          <w:p w14:paraId="6ED35428" w14:textId="6E77A977" w:rsidR="00EC548B" w:rsidRPr="00EC548B" w:rsidRDefault="00543FA7" w:rsidP="00543FA7">
            <w:pPr>
              <w:spacing w:after="0"/>
              <w:ind w:left="132" w:right="214"/>
              <w:contextualSpacing/>
              <w:jc w:val="both"/>
              <w:rPr>
                <w:rFonts w:ascii="GHEA Grapalat" w:hAnsi="GHEA Grapalat"/>
                <w:sz w:val="24"/>
                <w:szCs w:val="24"/>
                <w:lang w:val="hy-AM"/>
              </w:rPr>
            </w:pPr>
            <w:r w:rsidRPr="00543FA7">
              <w:rPr>
                <w:rFonts w:ascii="GHEA Grapalat" w:hAnsi="GHEA Grapalat"/>
                <w:sz w:val="24"/>
                <w:szCs w:val="24"/>
                <w:lang w:val="hy-AM"/>
              </w:rPr>
              <w:t xml:space="preserve">Նույն կետի 5-րդ ենթակետը, որը վերաբերում է ընթացիկ բնույթի աշխատանքներ պահանջող ծախսերի ֆինանսավորմանը, անհրաժեշտ է վերանայել՝ նկատի ունենալով այն, որ հաստատության ընթացիկ գործունեությունը խաթարող ծախսերի ֆինանսավորումը շարունակաբար ընթացող գործընթաց է և չի ենթադրում անհետաձգելի աջակցություն, ուստի լրացուցիչ պարզաբանման կարիք ունի ընթացիկ աշխատանքների ֆինանսավորումն «Արագ արձագանքման ֆոնդի» շրջանակում իրականացնելու հարցը:      </w:t>
            </w:r>
          </w:p>
        </w:tc>
        <w:tc>
          <w:tcPr>
            <w:tcW w:w="4687" w:type="dxa"/>
            <w:gridSpan w:val="3"/>
            <w:shd w:val="clear" w:color="auto" w:fill="FFFFFF"/>
          </w:tcPr>
          <w:p w14:paraId="1331C964" w14:textId="77777777" w:rsidR="00EC548B" w:rsidRDefault="00543FA7"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29D0CB1B" w14:textId="77777777" w:rsidR="00543FA7" w:rsidRDefault="00543FA7" w:rsidP="00543FA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Դիտարկումն անհասկանալի է։</w:t>
            </w:r>
          </w:p>
          <w:p w14:paraId="0A72BB33" w14:textId="650932FF" w:rsidR="00543FA7" w:rsidRDefault="00543FA7" w:rsidP="00543FA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Հաստատությունների</w:t>
            </w:r>
          </w:p>
          <w:p w14:paraId="1722A79C" w14:textId="6E84504B" w:rsidR="00543FA7" w:rsidRDefault="00543FA7" w:rsidP="00543FA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հրդեհանվտանգությունը, սանիտարահիգիենիկ պայմանների, համապատասխան ջերմաային պայմանների ապահովման հարցերը չեն կարող համարվել ոչ առաջնային, ոչ հրատապ կամ ոչ նպատակահարմար։</w:t>
            </w:r>
          </w:p>
          <w:p w14:paraId="7886CBF4" w14:textId="548B86E5" w:rsidR="00543FA7" w:rsidRPr="00543FA7" w:rsidRDefault="00543FA7" w:rsidP="00543FA7">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Հ</w:t>
            </w:r>
            <w:r w:rsidRPr="00543FA7">
              <w:rPr>
                <w:rFonts w:ascii="GHEA Grapalat" w:hAnsi="GHEA Grapalat"/>
                <w:sz w:val="24"/>
                <w:szCs w:val="24"/>
                <w:lang w:val="hy-AM"/>
              </w:rPr>
              <w:t>ամակարգերի արդիականացումը կամ վերազինումը</w:t>
            </w:r>
            <w:r>
              <w:rPr>
                <w:rFonts w:ascii="GHEA Grapalat" w:hAnsi="GHEA Grapalat"/>
                <w:sz w:val="24"/>
                <w:szCs w:val="24"/>
                <w:lang w:val="hy-AM"/>
              </w:rPr>
              <w:t xml:space="preserve"> չի կարող լինել </w:t>
            </w:r>
            <w:r w:rsidRPr="00543FA7">
              <w:rPr>
                <w:rFonts w:ascii="GHEA Grapalat" w:hAnsi="GHEA Grapalat"/>
                <w:sz w:val="24"/>
                <w:szCs w:val="24"/>
                <w:lang w:val="hy-AM"/>
              </w:rPr>
              <w:t>ընթացիկ կարգավորման ենթակա հարց</w:t>
            </w:r>
            <w:r>
              <w:rPr>
                <w:rFonts w:ascii="GHEA Grapalat" w:hAnsi="GHEA Grapalat"/>
                <w:sz w:val="24"/>
                <w:szCs w:val="24"/>
                <w:lang w:val="hy-AM"/>
              </w:rPr>
              <w:t xml:space="preserve">, քանի որ հաստատությունները հիմնականում ֆինանսավորվում են սուբսիդիայի միջոցով, իսկ </w:t>
            </w:r>
            <w:r w:rsidRPr="00543FA7">
              <w:rPr>
                <w:rFonts w:ascii="GHEA Grapalat" w:hAnsi="GHEA Grapalat"/>
                <w:sz w:val="24"/>
                <w:szCs w:val="24"/>
                <w:lang w:val="hy-AM"/>
              </w:rPr>
              <w:t xml:space="preserve">ՀՀ կառավարության 2003 թվականի դեկտեմբերի 24-ի N 1937-Ն որոշմամբ հաստատված </w:t>
            </w:r>
          </w:p>
          <w:p w14:paraId="07C2DC42" w14:textId="58BDFE63" w:rsidR="00543FA7" w:rsidRDefault="00543FA7" w:rsidP="00543FA7">
            <w:pPr>
              <w:spacing w:after="0"/>
              <w:ind w:left="132" w:right="214"/>
              <w:contextualSpacing/>
              <w:jc w:val="both"/>
              <w:rPr>
                <w:rFonts w:ascii="GHEA Grapalat" w:hAnsi="GHEA Grapalat"/>
                <w:sz w:val="24"/>
                <w:szCs w:val="24"/>
                <w:lang w:val="hy-AM"/>
              </w:rPr>
            </w:pPr>
            <w:r w:rsidRPr="00543FA7">
              <w:rPr>
                <w:rFonts w:ascii="GHEA Grapalat" w:hAnsi="GHEA Grapalat"/>
                <w:sz w:val="24"/>
                <w:szCs w:val="24"/>
                <w:lang w:val="hy-AM"/>
              </w:rPr>
              <w:t>կարգի 3-րդ կետով արգելվում է սուբսիդիայով հատկացված գումարն ուղղել կապիտալ ակտիվների ձեռքբերմանը</w:t>
            </w:r>
            <w:r>
              <w:rPr>
                <w:rFonts w:ascii="GHEA Grapalat" w:hAnsi="GHEA Grapalat"/>
                <w:sz w:val="24"/>
                <w:szCs w:val="24"/>
                <w:lang w:val="hy-AM"/>
              </w:rPr>
              <w:t>։</w:t>
            </w:r>
          </w:p>
          <w:p w14:paraId="0BD500AC" w14:textId="146F6208" w:rsidR="00543FA7" w:rsidRPr="00543FA7" w:rsidRDefault="00543FA7" w:rsidP="00543FA7">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 xml:space="preserve">Ինչ վերաբերում է </w:t>
            </w:r>
            <w:r w:rsidRPr="00543FA7">
              <w:rPr>
                <w:rFonts w:ascii="GHEA Grapalat" w:hAnsi="GHEA Grapalat"/>
                <w:sz w:val="24"/>
                <w:szCs w:val="24"/>
                <w:lang w:val="hy-AM"/>
              </w:rPr>
              <w:t>ընթացիկ բնույթի աշխատանքներ պահանջող ծախսերի ֆինանսավորմանը</w:t>
            </w:r>
            <w:r>
              <w:rPr>
                <w:rFonts w:ascii="GHEA Grapalat" w:hAnsi="GHEA Grapalat"/>
                <w:sz w:val="24"/>
                <w:szCs w:val="24"/>
                <w:lang w:val="hy-AM"/>
              </w:rPr>
              <w:t xml:space="preserve">, ապա նշվածը վերաբերում է միայն </w:t>
            </w:r>
            <w:r w:rsidR="00DB5595">
              <w:rPr>
                <w:rFonts w:ascii="GHEA Grapalat" w:hAnsi="GHEA Grapalat"/>
                <w:sz w:val="24"/>
                <w:szCs w:val="24"/>
                <w:lang w:val="hy-AM"/>
              </w:rPr>
              <w:t xml:space="preserve">նորոգման </w:t>
            </w:r>
            <w:r>
              <w:rPr>
                <w:rFonts w:ascii="GHEA Grapalat" w:hAnsi="GHEA Grapalat"/>
                <w:sz w:val="24"/>
                <w:szCs w:val="24"/>
                <w:lang w:val="hy-AM"/>
              </w:rPr>
              <w:t xml:space="preserve">աշխատանքներին, որոնք առանձնացված են </w:t>
            </w:r>
            <w:r w:rsidR="00DB5595" w:rsidRPr="00DB5595">
              <w:rPr>
                <w:rFonts w:ascii="GHEA Grapalat" w:hAnsi="GHEA Grapalat"/>
                <w:sz w:val="24"/>
                <w:szCs w:val="24"/>
                <w:lang w:val="hy-AM"/>
              </w:rPr>
              <w:t>2015 թվականի մարտի 19-ի N 596-Ն որոշմամբ սահմանված կարգի</w:t>
            </w:r>
            <w:r w:rsidR="00DB5595">
              <w:rPr>
                <w:rFonts w:ascii="GHEA Grapalat" w:hAnsi="GHEA Grapalat"/>
                <w:sz w:val="24"/>
                <w:szCs w:val="24"/>
                <w:lang w:val="hy-AM"/>
              </w:rPr>
              <w:t xml:space="preserve"> «</w:t>
            </w:r>
            <w:r w:rsidR="00DB5595" w:rsidRPr="00DB5595">
              <w:rPr>
                <w:rFonts w:ascii="GHEA Grapalat" w:hAnsi="GHEA Grapalat"/>
                <w:sz w:val="24"/>
                <w:szCs w:val="24"/>
                <w:lang w:val="hy-AM"/>
              </w:rPr>
              <w:t>Il. ԸՆԹԱՑԻԿ, ՄԻՋԻՆ ՆՈՐՈԳՄԱՆ, ԸՆԹԱՑԻԿ ՊԱՀՊԱՆՄԱՆ ԵՎ ՆԵՐՔԻՆ ՀԱՐԴԱՐՄԱՆ ԱՇԽԱՏԱՆՔՆԵՐԸ</w:t>
            </w:r>
            <w:r w:rsidR="00DB5595">
              <w:rPr>
                <w:rFonts w:ascii="GHEA Grapalat" w:hAnsi="GHEA Grapalat"/>
                <w:sz w:val="24"/>
                <w:szCs w:val="24"/>
                <w:lang w:val="hy-AM"/>
              </w:rPr>
              <w:t>» գլխով։</w:t>
            </w:r>
          </w:p>
          <w:p w14:paraId="10108C60" w14:textId="77777777" w:rsidR="00543FA7" w:rsidRDefault="00543FA7" w:rsidP="00543FA7">
            <w:pPr>
              <w:spacing w:after="0"/>
              <w:ind w:left="132" w:right="214"/>
              <w:contextualSpacing/>
              <w:jc w:val="both"/>
              <w:rPr>
                <w:rFonts w:ascii="GHEA Grapalat" w:eastAsia="Times New Roman" w:hAnsi="GHEA Grapalat" w:cs="Times New Roman"/>
                <w:color w:val="000000"/>
                <w:sz w:val="24"/>
                <w:szCs w:val="24"/>
                <w:lang w:val="hy-AM" w:eastAsia="ru-RU"/>
              </w:rPr>
            </w:pPr>
          </w:p>
          <w:p w14:paraId="3C5086EE" w14:textId="14E10251" w:rsidR="00DB5595" w:rsidRPr="00543FA7" w:rsidRDefault="00DB5595" w:rsidP="00543FA7">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DB5595" w:rsidRPr="00EF34A3" w14:paraId="3F7098C4" w14:textId="77777777" w:rsidTr="00606839">
        <w:trPr>
          <w:trHeight w:val="416"/>
          <w:tblCellSpacing w:w="0" w:type="dxa"/>
        </w:trPr>
        <w:tc>
          <w:tcPr>
            <w:tcW w:w="6215" w:type="dxa"/>
            <w:shd w:val="clear" w:color="auto" w:fill="FFFFFF"/>
          </w:tcPr>
          <w:p w14:paraId="03446DF6" w14:textId="63F1342D" w:rsidR="00DB5595" w:rsidRPr="00543FA7" w:rsidRDefault="00DB5595" w:rsidP="00543FA7">
            <w:pPr>
              <w:spacing w:after="0"/>
              <w:ind w:left="132" w:right="214"/>
              <w:contextualSpacing/>
              <w:jc w:val="both"/>
              <w:rPr>
                <w:rFonts w:ascii="GHEA Grapalat" w:hAnsi="GHEA Grapalat"/>
                <w:sz w:val="24"/>
                <w:szCs w:val="24"/>
                <w:lang w:val="hy-AM"/>
              </w:rPr>
            </w:pPr>
            <w:r w:rsidRPr="00DB5595">
              <w:rPr>
                <w:rFonts w:ascii="GHEA Grapalat" w:hAnsi="GHEA Grapalat"/>
                <w:sz w:val="24"/>
                <w:szCs w:val="24"/>
                <w:lang w:val="hy-AM"/>
              </w:rPr>
              <w:lastRenderedPageBreak/>
              <w:t>6. Կարգի 3-րդ կետի 1-ին ենթակետը սահմանում է ֆինանսական միջոցներ ստանալու համար հաստատությունների կողմից ներկայացվող փաստաթղթերի ցանկը, որը սպառիչ չէ: Նշված կետի «զ» ենթակետի համաձայն՝ հաստատության հայեցողությամբ կարող են ներկայացվել նաև այլ փաստաթղթեր, ինչը չի բխում իրավական որոշակիության սկզբունքից, հետևաբար առաջարկում ենք պահանջվող փաստաթղթերը թվարկել սպառիչ կերպով՝ նկատի ունենալով այն, որ եթե առկա են այնպիսի փաստաթղթեր, որոնց ներկայացման անհրաժեշտությունը առկա չէ, ապա պարզ չէ նաև դրանց ներկայացման նպատակը՝ նկատի ունենալով, որ այլ փաստաթղթերի ներկայացումը ենթադրելու է դրանց ուսումնասիրություն, հետևապես՝ լրացուցիչ աշխատանքի կատարում, ինչը կարող է ազդել ընդհանուր գործընթացի վրա:</w:t>
            </w:r>
          </w:p>
        </w:tc>
        <w:tc>
          <w:tcPr>
            <w:tcW w:w="4687" w:type="dxa"/>
            <w:gridSpan w:val="3"/>
            <w:shd w:val="clear" w:color="auto" w:fill="FFFFFF"/>
          </w:tcPr>
          <w:p w14:paraId="35E19B99" w14:textId="77777777" w:rsidR="00DB5595" w:rsidRDefault="00DB5595"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315DFC32" w14:textId="77777777" w:rsidR="00DB5595" w:rsidRDefault="00DB5595" w:rsidP="00DB559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Սպառիչ հստակ ցանկը թվարկված է 3-րդ կետի 1-ին ենթակետի «ա»-«ե» պարբերություններով, իսկ «զ» պարբերությամբ սահմանված այլ փաստաթղթերը տարբեր են լինում կախված խնդրի առանձնահատկություններից և դրանք հնարավոր չէ թվել և դրա անհրաժեշտությունն էլ առկա չէ, քանի որ պարտադիր ներկայացման ենթակա փաստաթղթերն արդեն թվարկված են։</w:t>
            </w:r>
          </w:p>
          <w:p w14:paraId="733B27BE" w14:textId="62733236" w:rsidR="00DB5595" w:rsidRPr="00DB5595" w:rsidRDefault="00DB5595" w:rsidP="00DB559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Ինչ վերաբերում է այն հանգամանքին, որ լրացուցիչ փաստաթղթերը պետք է ուսումնասիրվեն, ապա այո դրանք նույնպես ուսումնասիրվում են և այդ լրացուցիչ աշխատանքի կատարումը որևէ կերպ չի ազդում ընդհանուր գործընթացի վրա։ Ավելին, դա կարող է պարունակել լրացուցիչ տեղեկատվություն՝ որոշումն ավելի ճիշտ կայացնելու համար </w:t>
            </w:r>
            <w:r w:rsidRPr="00DB5595">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օրինակ՝ երբ հաստատությունը ներկայացնում է իրավիճակի վերաբերյալ մասնագիտական լրացուցիչ եզրակացություն</w:t>
            </w:r>
            <w:r w:rsidRPr="00DB5595">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w:t>
            </w:r>
          </w:p>
        </w:tc>
      </w:tr>
      <w:tr w:rsidR="00DB5595" w:rsidRPr="00EF34A3" w14:paraId="217F36CE" w14:textId="77777777" w:rsidTr="00606839">
        <w:trPr>
          <w:trHeight w:val="416"/>
          <w:tblCellSpacing w:w="0" w:type="dxa"/>
        </w:trPr>
        <w:tc>
          <w:tcPr>
            <w:tcW w:w="6215" w:type="dxa"/>
            <w:shd w:val="clear" w:color="auto" w:fill="FFFFFF"/>
          </w:tcPr>
          <w:p w14:paraId="180C7835" w14:textId="54928573" w:rsidR="00DB5595" w:rsidRPr="00DB5595" w:rsidRDefault="00DB5595" w:rsidP="00543FA7">
            <w:pPr>
              <w:spacing w:after="0"/>
              <w:ind w:left="132" w:right="214"/>
              <w:contextualSpacing/>
              <w:jc w:val="both"/>
              <w:rPr>
                <w:rFonts w:ascii="GHEA Grapalat" w:hAnsi="GHEA Grapalat"/>
                <w:sz w:val="24"/>
                <w:szCs w:val="24"/>
                <w:lang w:val="hy-AM"/>
              </w:rPr>
            </w:pPr>
            <w:r w:rsidRPr="00DB5595">
              <w:rPr>
                <w:rFonts w:ascii="GHEA Grapalat" w:hAnsi="GHEA Grapalat"/>
                <w:sz w:val="24"/>
                <w:szCs w:val="24"/>
                <w:lang w:val="hy-AM"/>
              </w:rPr>
              <w:t xml:space="preserve">7. Կարգի 4-րդ կետից բխում է, որ հաստատություններից ստացված դիմումները քննարկվում են Կրթության, գիտության, մշակույթի և սպորտի նախարարի հրամանով ձևավորվող հանձնաժողովի (այսուհետ՝ Հանձնաժողով) կողմից, որի կազմում կարող են ընդգրկվել նաև պետական կառավարման և տեղական ինքնակառավարման այլ մարմինների ներկայացուցիչներ: Այս առումով առաջարկում ենք խմբագրել «կարող են ընդգրկվել նաև» ձևակերպումը, ինչը խնդրահարույց է այն տեսանկյունից, որ Հանձնաժողովի կազմում պետական կառավարման և տեղական </w:t>
            </w:r>
            <w:r w:rsidRPr="00DB5595">
              <w:rPr>
                <w:rFonts w:ascii="GHEA Grapalat" w:hAnsi="GHEA Grapalat"/>
                <w:sz w:val="24"/>
                <w:szCs w:val="24"/>
                <w:lang w:val="hy-AM"/>
              </w:rPr>
              <w:lastRenderedPageBreak/>
              <w:t>ինքնակառավարման այլ մարմիններից ներկայացուցիչների ընդգրկումը կրում է հայեցողական բնույթ: Այս առումով հարկ է նկատել նաև, որ եթե առկա է անհրաժեշտություն այլ մասնագետների կողմից ներկայացված հայտերը գնահատելու, ապա պետք է հստակ սահմանվեն վերջիններիս՝ Հանձնաժողովի կազմում ընդգրկման գործընթացը, իսկ եթե առկա է վստահություն այն առումով, որ կարիք չկա այլ մասնագետների կողմից համապատասխան գնահատումների, որոնցից չեն բխի խնդրահարույց իրավիճակներ, ապա նշված դրույթների նախատեսման անհրաժեշտությունն առհասարակ բացակայում է:</w:t>
            </w:r>
          </w:p>
        </w:tc>
        <w:tc>
          <w:tcPr>
            <w:tcW w:w="4687" w:type="dxa"/>
            <w:gridSpan w:val="3"/>
            <w:shd w:val="clear" w:color="auto" w:fill="FFFFFF"/>
          </w:tcPr>
          <w:p w14:paraId="72605055" w14:textId="5797F43B" w:rsidR="00DB5595" w:rsidRDefault="001F7300"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w:t>
            </w:r>
            <w:r w:rsidR="00DB5595">
              <w:rPr>
                <w:rFonts w:ascii="GHEA Grapalat" w:eastAsia="Times New Roman" w:hAnsi="GHEA Grapalat" w:cs="Times New Roman"/>
                <w:b/>
                <w:i/>
                <w:color w:val="000000"/>
                <w:sz w:val="24"/>
                <w:szCs w:val="24"/>
                <w:lang w:val="hy-AM" w:eastAsia="ru-RU"/>
              </w:rPr>
              <w:t>նդունվել</w:t>
            </w:r>
            <w:r>
              <w:rPr>
                <w:rFonts w:ascii="GHEA Grapalat" w:eastAsia="Times New Roman" w:hAnsi="GHEA Grapalat" w:cs="Times New Roman"/>
                <w:b/>
                <w:i/>
                <w:color w:val="000000"/>
                <w:sz w:val="24"/>
                <w:szCs w:val="24"/>
                <w:lang w:val="hy-AM" w:eastAsia="ru-RU"/>
              </w:rPr>
              <w:t xml:space="preserve"> է</w:t>
            </w:r>
          </w:p>
          <w:p w14:paraId="316C4426" w14:textId="2A05E841" w:rsidR="00DB5595" w:rsidRPr="00DB5595" w:rsidRDefault="00EF34A3" w:rsidP="004B3F8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Կարգում ավելացվել է 6-րդ կետ</w:t>
            </w:r>
          </w:p>
        </w:tc>
      </w:tr>
      <w:tr w:rsidR="00533F92" w:rsidRPr="003E2750" w14:paraId="615B6246" w14:textId="77777777" w:rsidTr="00606839">
        <w:trPr>
          <w:trHeight w:val="416"/>
          <w:tblCellSpacing w:w="0" w:type="dxa"/>
        </w:trPr>
        <w:tc>
          <w:tcPr>
            <w:tcW w:w="6215" w:type="dxa"/>
            <w:shd w:val="clear" w:color="auto" w:fill="FFFFFF"/>
          </w:tcPr>
          <w:p w14:paraId="5796C558" w14:textId="36CE13E9" w:rsidR="00533F92" w:rsidRPr="00DB5595" w:rsidRDefault="00533F92" w:rsidP="00543FA7">
            <w:pPr>
              <w:spacing w:after="0"/>
              <w:ind w:left="132" w:right="214"/>
              <w:contextualSpacing/>
              <w:jc w:val="both"/>
              <w:rPr>
                <w:rFonts w:ascii="GHEA Grapalat" w:hAnsi="GHEA Grapalat"/>
                <w:sz w:val="24"/>
                <w:szCs w:val="24"/>
                <w:lang w:val="hy-AM"/>
              </w:rPr>
            </w:pPr>
            <w:r w:rsidRPr="00533F92">
              <w:rPr>
                <w:rFonts w:ascii="GHEA Grapalat" w:hAnsi="GHEA Grapalat"/>
                <w:sz w:val="24"/>
                <w:szCs w:val="24"/>
                <w:lang w:val="hy-AM"/>
              </w:rPr>
              <w:lastRenderedPageBreak/>
              <w:t>8. Կարգի 5-րդ կետի 1-ին ենթակետից հետևում է, որ ներկայացված տվյալները ճշտելու համար Հանձնաժողովն իրավասու է իրավիճակը տեղում ուսումնասիրել և ակնադիտարկում իրականացնելու նպատակով կազմակերպել այցեր: Այս առումով պարզաբանման կարիք ունի «ակնադիտարկում» եզրույթի իրավական բովանդակությունը, ընդ որում՝ պարզ չէ, թե ինչպես է դրսևորվելու իրավիճակի ուսումնասիրությունը և արդյոք «ակնադիտարկումը» իրենից ենթադրում է այլ առանձին գործողություններ:</w:t>
            </w:r>
          </w:p>
        </w:tc>
        <w:tc>
          <w:tcPr>
            <w:tcW w:w="4687" w:type="dxa"/>
            <w:gridSpan w:val="3"/>
            <w:shd w:val="clear" w:color="auto" w:fill="FFFFFF"/>
          </w:tcPr>
          <w:p w14:paraId="02832E7B" w14:textId="77777777" w:rsidR="00533F92" w:rsidRDefault="00533F92"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4E1D9EA1" w14:textId="2D2FFF79" w:rsidR="00533F92" w:rsidRPr="00533F92" w:rsidRDefault="00533F92" w:rsidP="00533F92">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«Ակնադիտարկում» եզրույթը հատուկ իրավական բովանդակություն չունի և իրենից ենթադրում է </w:t>
            </w:r>
            <w:r w:rsidRPr="00533F92">
              <w:rPr>
                <w:rFonts w:ascii="GHEA Grapalat" w:eastAsia="Times New Roman" w:hAnsi="GHEA Grapalat" w:cs="Times New Roman"/>
                <w:color w:val="000000"/>
                <w:sz w:val="24"/>
                <w:szCs w:val="24"/>
                <w:lang w:val="hy-AM" w:eastAsia="ru-RU"/>
              </w:rPr>
              <w:t>առանց հատուկ սարքերի, սովորական աչքով կատարվող դիտարկում</w:t>
            </w:r>
            <w:r w:rsidR="008D7950">
              <w:rPr>
                <w:rFonts w:ascii="GHEA Grapalat" w:eastAsia="Times New Roman" w:hAnsi="GHEA Grapalat" w:cs="Times New Roman"/>
                <w:color w:val="000000"/>
                <w:sz w:val="24"/>
                <w:szCs w:val="24"/>
                <w:lang w:val="hy-AM" w:eastAsia="ru-RU"/>
              </w:rPr>
              <w:t>։ Անհասկանալի է, թե ինչ առանձին գործողությունների մասին է խոսքը։</w:t>
            </w:r>
          </w:p>
        </w:tc>
      </w:tr>
      <w:tr w:rsidR="008D7950" w:rsidRPr="00EF34A3" w14:paraId="5E873B59" w14:textId="77777777" w:rsidTr="00606839">
        <w:trPr>
          <w:trHeight w:val="416"/>
          <w:tblCellSpacing w:w="0" w:type="dxa"/>
        </w:trPr>
        <w:tc>
          <w:tcPr>
            <w:tcW w:w="6215" w:type="dxa"/>
            <w:shd w:val="clear" w:color="auto" w:fill="FFFFFF"/>
          </w:tcPr>
          <w:p w14:paraId="25CDBB2A" w14:textId="71DAD751" w:rsidR="008D7950" w:rsidRPr="00533F92" w:rsidRDefault="008D7950" w:rsidP="00543FA7">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t>9. Կարգի 5-րդ կետի 2-րդ ենթակետի համաձայն՝ Կարգի 3-րդ կետում նշված փաստաթղթերի և տեղեկատվության բավարար չլինելու դեպքում դիմողից նախատեսվում է պահանջել լրացուցիչ հիմնավորող փաստաթղթեր և տեղեկատվություն: Մինչդեռ, անհրաժեշտ է հստակեցնել, թե Կարգի 3-րդ կետում նշված փաստաթղթերի ուսումնասիրման տեսանկյունից գնահատման ինչ չափանիշներ են կիրառվելու: Բացի այդ, հաշվի առնելով հավաստիության կանխավարկածը, անհրաժեշտ է պարզաբանել դիմողի համար սահմանված՝ իր կողմից տրամադրված տեղեկությունները հավաստող փաստաթղթեր կամ լրացուցիչ տեղեկություններ ներկայացնելու պահանջի հիմնավորվածությունը:</w:t>
            </w:r>
          </w:p>
        </w:tc>
        <w:tc>
          <w:tcPr>
            <w:tcW w:w="4687" w:type="dxa"/>
            <w:gridSpan w:val="3"/>
            <w:shd w:val="clear" w:color="auto" w:fill="FFFFFF"/>
          </w:tcPr>
          <w:p w14:paraId="44537CF7" w14:textId="77777777" w:rsidR="008D7950" w:rsidRDefault="008D7950"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Չի ընդունվել </w:t>
            </w:r>
          </w:p>
          <w:p w14:paraId="60921046" w14:textId="5CD852EE" w:rsidR="008D7950" w:rsidRPr="008D7950" w:rsidRDefault="008D7950" w:rsidP="001F7300">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Գնահատման չափանիշները սահմանված են կարգի </w:t>
            </w:r>
            <w:r w:rsidR="001F7300">
              <w:rPr>
                <w:rFonts w:ascii="GHEA Grapalat" w:eastAsia="Times New Roman" w:hAnsi="GHEA Grapalat" w:cs="Times New Roman"/>
                <w:color w:val="000000"/>
                <w:sz w:val="24"/>
                <w:szCs w:val="24"/>
                <w:lang w:val="hy-AM" w:eastAsia="ru-RU"/>
              </w:rPr>
              <w:t>7</w:t>
            </w:r>
            <w:r>
              <w:rPr>
                <w:rFonts w:ascii="GHEA Grapalat" w:eastAsia="Times New Roman" w:hAnsi="GHEA Grapalat" w:cs="Times New Roman"/>
                <w:color w:val="000000"/>
                <w:sz w:val="24"/>
                <w:szCs w:val="24"/>
                <w:lang w:val="hy-AM" w:eastAsia="ru-RU"/>
              </w:rPr>
              <w:t>-րդ կետով։</w:t>
            </w:r>
          </w:p>
        </w:tc>
      </w:tr>
      <w:tr w:rsidR="008D7950" w:rsidRPr="003E2750" w14:paraId="62E669DF" w14:textId="77777777" w:rsidTr="00606839">
        <w:trPr>
          <w:trHeight w:val="416"/>
          <w:tblCellSpacing w:w="0" w:type="dxa"/>
        </w:trPr>
        <w:tc>
          <w:tcPr>
            <w:tcW w:w="6215" w:type="dxa"/>
            <w:shd w:val="clear" w:color="auto" w:fill="FFFFFF"/>
          </w:tcPr>
          <w:p w14:paraId="56DF4B95" w14:textId="77777777" w:rsidR="008D7950" w:rsidRPr="008D7950" w:rsidRDefault="008D7950" w:rsidP="008D7950">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lastRenderedPageBreak/>
              <w:t>10. Կարգի 6-րդ կետի՝</w:t>
            </w:r>
          </w:p>
          <w:p w14:paraId="4F638804" w14:textId="77777777" w:rsidR="008D7950" w:rsidRPr="008D7950" w:rsidRDefault="008D7950" w:rsidP="008D7950">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t>1) 1-ին պարբերությունում որոշակի չեն Հանձնաժողովի կողմից կայացվող որոշմանն առնչվող դրույթները, մասնավորապես՝ հստակ չէ, թե դիմումների ուսումնասիրման վերջնարդյունքում ինչ որոշում է կայացվում, օրինակ՝ մերժման կամ բավարարման և յուրաքանչյուրի դեպքում ինչ հիմքեր են վկայակոչվում.</w:t>
            </w:r>
          </w:p>
          <w:p w14:paraId="3865E914" w14:textId="77777777" w:rsidR="008D7950" w:rsidRPr="008D7950" w:rsidRDefault="008D7950" w:rsidP="008D7950">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t xml:space="preserve">2) 3-րդ ենթակետն առաջարկում ենք վերանայել՝ հաշվի առնելով այն, որ Կարգի 5-րդ կետում նշվածի արդյունքում (լրացուցիչ ուսումնասիրություն, ակնադիտարկում) դիմողից պահանջվող տեղեկատվության տրամադրման հիմքերի իրավաչափությունը հիմնավորված չէ.   </w:t>
            </w:r>
          </w:p>
          <w:p w14:paraId="1149D303" w14:textId="38AB861F" w:rsidR="008D7950" w:rsidRPr="008D7950" w:rsidRDefault="008D7950" w:rsidP="008D7950">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t>3) 6-րդ ենթակետում հղում կատարված իրավական ակտի վերնագիրն առաջարկում ենք խմբագրել՝ «Հայաստանի Հանրապետության կառավարության» բառերից առաջ լրացնելով «2015 թվականի» բառերը:</w:t>
            </w:r>
          </w:p>
        </w:tc>
        <w:tc>
          <w:tcPr>
            <w:tcW w:w="4687" w:type="dxa"/>
            <w:gridSpan w:val="3"/>
            <w:shd w:val="clear" w:color="auto" w:fill="FFFFFF"/>
          </w:tcPr>
          <w:p w14:paraId="2746C436" w14:textId="5C70C5F2" w:rsidR="00347D2E" w:rsidRPr="001F7300" w:rsidRDefault="008D7950" w:rsidP="00347D2E">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մասնակի</w:t>
            </w:r>
            <w:r w:rsidR="00347D2E">
              <w:rPr>
                <w:rFonts w:ascii="GHEA Grapalat" w:eastAsia="Times New Roman" w:hAnsi="GHEA Grapalat" w:cs="Times New Roman"/>
                <w:b/>
                <w:i/>
                <w:color w:val="000000"/>
                <w:sz w:val="24"/>
                <w:szCs w:val="24"/>
                <w:lang w:val="hy-AM" w:eastAsia="ru-RU"/>
              </w:rPr>
              <w:t xml:space="preserve"> </w:t>
            </w:r>
            <w:r w:rsidR="00347D2E" w:rsidRPr="001F7300">
              <w:rPr>
                <w:rFonts w:ascii="GHEA Grapalat" w:eastAsia="Times New Roman" w:hAnsi="GHEA Grapalat" w:cs="Times New Roman"/>
                <w:b/>
                <w:i/>
                <w:color w:val="000000"/>
                <w:sz w:val="24"/>
                <w:szCs w:val="24"/>
                <w:lang w:val="hy-AM" w:eastAsia="ru-RU"/>
              </w:rPr>
              <w:t>(</w:t>
            </w:r>
            <w:r w:rsidR="00347D2E">
              <w:rPr>
                <w:rFonts w:ascii="GHEA Grapalat" w:eastAsia="Times New Roman" w:hAnsi="GHEA Grapalat" w:cs="Times New Roman"/>
                <w:b/>
                <w:i/>
                <w:color w:val="000000"/>
                <w:sz w:val="24"/>
                <w:szCs w:val="24"/>
                <w:lang w:val="hy-AM" w:eastAsia="ru-RU"/>
              </w:rPr>
              <w:t>Նախագծով 7-րդ կետ</w:t>
            </w:r>
            <w:r w:rsidR="00347D2E" w:rsidRPr="001F7300">
              <w:rPr>
                <w:rFonts w:ascii="GHEA Grapalat" w:eastAsia="Times New Roman" w:hAnsi="GHEA Grapalat" w:cs="Times New Roman"/>
                <w:b/>
                <w:i/>
                <w:color w:val="000000"/>
                <w:sz w:val="24"/>
                <w:szCs w:val="24"/>
                <w:lang w:val="hy-AM" w:eastAsia="ru-RU"/>
              </w:rPr>
              <w:t>)</w:t>
            </w:r>
          </w:p>
          <w:p w14:paraId="022D243A" w14:textId="07321470" w:rsidR="008D7950" w:rsidRDefault="008D7950"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p>
          <w:p w14:paraId="2DDE5A9A" w14:textId="189584EA" w:rsidR="008D7950" w:rsidRDefault="008D7950" w:rsidP="008D7950">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sidRPr="008D7950">
              <w:rPr>
                <w:rFonts w:ascii="GHEA Grapalat" w:eastAsia="Times New Roman" w:hAnsi="GHEA Grapalat" w:cs="Times New Roman"/>
                <w:color w:val="000000"/>
                <w:sz w:val="24"/>
                <w:szCs w:val="24"/>
                <w:lang w:val="hy-AM" w:eastAsia="ru-RU"/>
              </w:rPr>
              <w:t xml:space="preserve">Կարգի </w:t>
            </w:r>
            <w:r w:rsidR="00347D2E">
              <w:rPr>
                <w:rFonts w:ascii="GHEA Grapalat" w:eastAsia="Times New Roman" w:hAnsi="GHEA Grapalat" w:cs="Times New Roman"/>
                <w:color w:val="000000"/>
                <w:sz w:val="24"/>
                <w:szCs w:val="24"/>
                <w:lang w:val="hy-AM" w:eastAsia="ru-RU"/>
              </w:rPr>
              <w:t>7</w:t>
            </w:r>
            <w:r w:rsidRPr="008D7950">
              <w:rPr>
                <w:rFonts w:ascii="GHEA Grapalat" w:eastAsia="Times New Roman" w:hAnsi="GHEA Grapalat" w:cs="Times New Roman"/>
                <w:color w:val="000000"/>
                <w:sz w:val="24"/>
                <w:szCs w:val="24"/>
                <w:lang w:val="hy-AM" w:eastAsia="ru-RU"/>
              </w:rPr>
              <w:t>-րդ կետի 1-ին ենթակետը վերաբերում է կարգի 3-րդ կետով պահանջվող փաստաթղթերի ամբողջականությանը</w:t>
            </w:r>
          </w:p>
          <w:p w14:paraId="76B7EC53" w14:textId="77777777" w:rsidR="008D7950" w:rsidRDefault="008D7950" w:rsidP="008D7950">
            <w:pPr>
              <w:spacing w:after="0"/>
              <w:ind w:right="214"/>
              <w:jc w:val="both"/>
              <w:rPr>
                <w:rFonts w:ascii="GHEA Grapalat" w:eastAsia="Times New Roman" w:hAnsi="GHEA Grapalat" w:cs="Times New Roman"/>
                <w:color w:val="000000"/>
                <w:sz w:val="24"/>
                <w:szCs w:val="24"/>
                <w:lang w:val="hy-AM" w:eastAsia="ru-RU"/>
              </w:rPr>
            </w:pPr>
          </w:p>
          <w:p w14:paraId="7933873F" w14:textId="77777777" w:rsidR="008D7950" w:rsidRDefault="008D7950" w:rsidP="008D7950">
            <w:pPr>
              <w:pStyle w:val="ListParagraph"/>
              <w:numPr>
                <w:ilvl w:val="0"/>
                <w:numId w:val="17"/>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5-րդ կետն ամբողջությամբ հիմնավորված է</w:t>
            </w:r>
          </w:p>
          <w:p w14:paraId="53236DD0" w14:textId="77777777" w:rsidR="008D7950" w:rsidRDefault="008D7950" w:rsidP="008D7950">
            <w:pPr>
              <w:spacing w:after="0"/>
              <w:ind w:right="214"/>
              <w:jc w:val="both"/>
              <w:rPr>
                <w:rFonts w:ascii="GHEA Grapalat" w:eastAsia="Times New Roman" w:hAnsi="GHEA Grapalat" w:cs="Times New Roman"/>
                <w:color w:val="000000"/>
                <w:sz w:val="24"/>
                <w:szCs w:val="24"/>
                <w:lang w:val="hy-AM" w:eastAsia="ru-RU"/>
              </w:rPr>
            </w:pPr>
          </w:p>
          <w:p w14:paraId="1138A2C0" w14:textId="77777777" w:rsidR="008D7950" w:rsidRDefault="008D7950" w:rsidP="008D7950">
            <w:pPr>
              <w:spacing w:after="0"/>
              <w:ind w:right="214"/>
              <w:jc w:val="both"/>
              <w:rPr>
                <w:rFonts w:ascii="GHEA Grapalat" w:eastAsia="Times New Roman" w:hAnsi="GHEA Grapalat" w:cs="Times New Roman"/>
                <w:color w:val="000000"/>
                <w:sz w:val="24"/>
                <w:szCs w:val="24"/>
                <w:lang w:val="hy-AM" w:eastAsia="ru-RU"/>
              </w:rPr>
            </w:pPr>
          </w:p>
          <w:p w14:paraId="44C85F97" w14:textId="77777777" w:rsidR="008D7950" w:rsidRDefault="008D7950" w:rsidP="008D7950">
            <w:pPr>
              <w:spacing w:after="0"/>
              <w:ind w:right="214"/>
              <w:jc w:val="both"/>
              <w:rPr>
                <w:rFonts w:ascii="GHEA Grapalat" w:eastAsia="Times New Roman" w:hAnsi="GHEA Grapalat" w:cs="Times New Roman"/>
                <w:color w:val="000000"/>
                <w:sz w:val="24"/>
                <w:szCs w:val="24"/>
                <w:lang w:val="hy-AM" w:eastAsia="ru-RU"/>
              </w:rPr>
            </w:pPr>
          </w:p>
          <w:p w14:paraId="5607F467" w14:textId="77777777" w:rsidR="008D7950" w:rsidRDefault="008D7950" w:rsidP="008D7950">
            <w:pPr>
              <w:spacing w:after="0"/>
              <w:ind w:right="214"/>
              <w:jc w:val="both"/>
              <w:rPr>
                <w:rFonts w:ascii="GHEA Grapalat" w:eastAsia="Times New Roman" w:hAnsi="GHEA Grapalat" w:cs="Times New Roman"/>
                <w:color w:val="000000"/>
                <w:sz w:val="24"/>
                <w:szCs w:val="24"/>
                <w:lang w:val="hy-AM" w:eastAsia="ru-RU"/>
              </w:rPr>
            </w:pPr>
          </w:p>
          <w:p w14:paraId="5830CAF1" w14:textId="4FDF3DE6" w:rsidR="008D7950" w:rsidRPr="008D7950" w:rsidRDefault="00D422C8" w:rsidP="008D7950">
            <w:pPr>
              <w:pStyle w:val="ListParagraph"/>
              <w:numPr>
                <w:ilvl w:val="0"/>
                <w:numId w:val="17"/>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Խմբագրվել</w:t>
            </w:r>
            <w:r w:rsidR="008D7950">
              <w:rPr>
                <w:rFonts w:ascii="GHEA Grapalat" w:eastAsia="Times New Roman" w:hAnsi="GHEA Grapalat" w:cs="Times New Roman"/>
                <w:color w:val="000000"/>
                <w:sz w:val="24"/>
                <w:szCs w:val="24"/>
                <w:lang w:val="hy-AM" w:eastAsia="ru-RU"/>
              </w:rPr>
              <w:t xml:space="preserve"> է</w:t>
            </w:r>
          </w:p>
        </w:tc>
      </w:tr>
      <w:tr w:rsidR="00415CC6" w:rsidRPr="00EF34A3" w14:paraId="7B7900BF" w14:textId="77777777" w:rsidTr="00606839">
        <w:trPr>
          <w:trHeight w:val="416"/>
          <w:tblCellSpacing w:w="0" w:type="dxa"/>
        </w:trPr>
        <w:tc>
          <w:tcPr>
            <w:tcW w:w="6215" w:type="dxa"/>
            <w:shd w:val="clear" w:color="auto" w:fill="FFFFFF"/>
          </w:tcPr>
          <w:p w14:paraId="54071408" w14:textId="77777777" w:rsidR="00415CC6" w:rsidRPr="008D7950" w:rsidRDefault="00415CC6" w:rsidP="00415CC6">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t>11. Կարգի 7-րդ կետի՝</w:t>
            </w:r>
          </w:p>
          <w:p w14:paraId="2E98588A" w14:textId="77777777" w:rsidR="00415CC6" w:rsidRPr="008D7950" w:rsidRDefault="00415CC6" w:rsidP="00415CC6">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t>1) 1-ին պարբերությունում հստակեցման կարիք ունի «համապատասխան որոշում» անորոշ ձևակերպումը.</w:t>
            </w:r>
          </w:p>
          <w:p w14:paraId="2589739C" w14:textId="77777777" w:rsidR="00415CC6" w:rsidRPr="008D7950" w:rsidRDefault="00415CC6" w:rsidP="00415CC6">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t>2) 1-ին ենթակետում առաջարկում ենք խմբագրել «Հայաստանի Հանրապետության կառավարության համապատասխան որոշման»  ձևակերպումը.</w:t>
            </w:r>
          </w:p>
          <w:p w14:paraId="2524FA78" w14:textId="77777777" w:rsidR="00415CC6" w:rsidRDefault="00415CC6" w:rsidP="00415CC6">
            <w:pPr>
              <w:spacing w:after="0"/>
              <w:ind w:left="132" w:right="214"/>
              <w:contextualSpacing/>
              <w:jc w:val="both"/>
              <w:rPr>
                <w:rFonts w:ascii="GHEA Grapalat" w:hAnsi="GHEA Grapalat"/>
                <w:sz w:val="24"/>
                <w:szCs w:val="24"/>
                <w:lang w:val="hy-AM"/>
              </w:rPr>
            </w:pPr>
          </w:p>
          <w:p w14:paraId="16A99C6C" w14:textId="77777777" w:rsidR="00415CC6" w:rsidRDefault="00415CC6" w:rsidP="00415CC6">
            <w:pPr>
              <w:spacing w:after="0"/>
              <w:ind w:left="132" w:right="214"/>
              <w:contextualSpacing/>
              <w:jc w:val="both"/>
              <w:rPr>
                <w:rFonts w:ascii="GHEA Grapalat" w:hAnsi="GHEA Grapalat"/>
                <w:sz w:val="24"/>
                <w:szCs w:val="24"/>
                <w:lang w:val="hy-AM"/>
              </w:rPr>
            </w:pPr>
          </w:p>
          <w:p w14:paraId="03E29203" w14:textId="77777777" w:rsidR="00415CC6" w:rsidRDefault="00415CC6" w:rsidP="00415CC6">
            <w:pPr>
              <w:spacing w:after="0"/>
              <w:ind w:left="132" w:right="214"/>
              <w:contextualSpacing/>
              <w:jc w:val="both"/>
              <w:rPr>
                <w:rFonts w:ascii="GHEA Grapalat" w:hAnsi="GHEA Grapalat"/>
                <w:sz w:val="24"/>
                <w:szCs w:val="24"/>
                <w:lang w:val="hy-AM"/>
              </w:rPr>
            </w:pPr>
          </w:p>
          <w:p w14:paraId="405AA695" w14:textId="2608281A" w:rsidR="00415CC6" w:rsidRPr="008D7950" w:rsidRDefault="00415CC6" w:rsidP="00415CC6">
            <w:pPr>
              <w:spacing w:after="0"/>
              <w:ind w:left="132" w:right="214"/>
              <w:contextualSpacing/>
              <w:jc w:val="both"/>
              <w:rPr>
                <w:rFonts w:ascii="GHEA Grapalat" w:hAnsi="GHEA Grapalat"/>
                <w:sz w:val="24"/>
                <w:szCs w:val="24"/>
                <w:lang w:val="hy-AM"/>
              </w:rPr>
            </w:pPr>
            <w:r w:rsidRPr="008D7950">
              <w:rPr>
                <w:rFonts w:ascii="GHEA Grapalat" w:hAnsi="GHEA Grapalat"/>
                <w:sz w:val="24"/>
                <w:szCs w:val="24"/>
                <w:lang w:val="hy-AM"/>
              </w:rPr>
              <w:t>3) 2-րդ ենթակետում պարզ չէ, թե համապատասխան ֆինանսական աջակցությունն ինչպես է տրամադրվելու «ընթացիկ կամ կապիտալ դրամաշնորհի ձևով»՝ այն պարագայում, երբ խոսք է գնում «Արագ արձագանքման ֆոնդի» շրջանակում հաստատություններին հատկացվող ֆինանսական աջակցության մասին:</w:t>
            </w:r>
          </w:p>
        </w:tc>
        <w:tc>
          <w:tcPr>
            <w:tcW w:w="4687" w:type="dxa"/>
            <w:gridSpan w:val="3"/>
            <w:shd w:val="clear" w:color="auto" w:fill="FFFFFF"/>
          </w:tcPr>
          <w:p w14:paraId="77F8E7E8" w14:textId="7D126BBC" w:rsidR="001F7300" w:rsidRPr="001F7300" w:rsidRDefault="00415CC6" w:rsidP="001F730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մասնակի</w:t>
            </w:r>
            <w:r w:rsidR="001F7300">
              <w:rPr>
                <w:rFonts w:ascii="GHEA Grapalat" w:eastAsia="Times New Roman" w:hAnsi="GHEA Grapalat" w:cs="Times New Roman"/>
                <w:b/>
                <w:i/>
                <w:color w:val="000000"/>
                <w:sz w:val="24"/>
                <w:szCs w:val="24"/>
                <w:lang w:val="hy-AM" w:eastAsia="ru-RU"/>
              </w:rPr>
              <w:t xml:space="preserve"> </w:t>
            </w:r>
            <w:r w:rsidR="001F7300" w:rsidRPr="001F7300">
              <w:rPr>
                <w:rFonts w:ascii="GHEA Grapalat" w:eastAsia="Times New Roman" w:hAnsi="GHEA Grapalat" w:cs="Times New Roman"/>
                <w:b/>
                <w:i/>
                <w:color w:val="000000"/>
                <w:sz w:val="24"/>
                <w:szCs w:val="24"/>
                <w:lang w:val="hy-AM" w:eastAsia="ru-RU"/>
              </w:rPr>
              <w:t>(</w:t>
            </w:r>
            <w:r w:rsidR="001F7300">
              <w:rPr>
                <w:rFonts w:ascii="GHEA Grapalat" w:eastAsia="Times New Roman" w:hAnsi="GHEA Grapalat" w:cs="Times New Roman"/>
                <w:b/>
                <w:i/>
                <w:color w:val="000000"/>
                <w:sz w:val="24"/>
                <w:szCs w:val="24"/>
                <w:lang w:val="hy-AM" w:eastAsia="ru-RU"/>
              </w:rPr>
              <w:t>Նախագծով 8-րդ կետ</w:t>
            </w:r>
            <w:r w:rsidR="001F7300" w:rsidRPr="001F7300">
              <w:rPr>
                <w:rFonts w:ascii="GHEA Grapalat" w:eastAsia="Times New Roman" w:hAnsi="GHEA Grapalat" w:cs="Times New Roman"/>
                <w:b/>
                <w:i/>
                <w:color w:val="000000"/>
                <w:sz w:val="24"/>
                <w:szCs w:val="24"/>
                <w:lang w:val="hy-AM" w:eastAsia="ru-RU"/>
              </w:rPr>
              <w:t>)</w:t>
            </w:r>
          </w:p>
          <w:p w14:paraId="2237FE14" w14:textId="77777777" w:rsidR="00415CC6" w:rsidRDefault="00415CC6" w:rsidP="00415CC6">
            <w:pPr>
              <w:pStyle w:val="ListParagraph"/>
              <w:numPr>
                <w:ilvl w:val="0"/>
                <w:numId w:val="17"/>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Խմբագրվել է</w:t>
            </w:r>
          </w:p>
          <w:p w14:paraId="591B0F85" w14:textId="77777777" w:rsidR="00415CC6" w:rsidRDefault="00415CC6" w:rsidP="00415CC6">
            <w:pPr>
              <w:pStyle w:val="ListParagraph"/>
              <w:spacing w:after="0"/>
              <w:ind w:right="214"/>
              <w:jc w:val="both"/>
              <w:rPr>
                <w:rFonts w:ascii="GHEA Grapalat" w:eastAsia="Times New Roman" w:hAnsi="GHEA Grapalat" w:cs="Times New Roman"/>
                <w:color w:val="000000"/>
                <w:sz w:val="24"/>
                <w:szCs w:val="24"/>
                <w:lang w:val="hy-AM" w:eastAsia="ru-RU"/>
              </w:rPr>
            </w:pPr>
          </w:p>
          <w:p w14:paraId="7E2F3B60" w14:textId="77777777" w:rsidR="00415CC6" w:rsidRDefault="00415CC6" w:rsidP="00415CC6">
            <w:pPr>
              <w:pStyle w:val="ListParagraph"/>
              <w:spacing w:after="0"/>
              <w:ind w:right="214"/>
              <w:jc w:val="both"/>
              <w:rPr>
                <w:rFonts w:ascii="GHEA Grapalat" w:eastAsia="Times New Roman" w:hAnsi="GHEA Grapalat" w:cs="Times New Roman"/>
                <w:color w:val="000000"/>
                <w:sz w:val="24"/>
                <w:szCs w:val="24"/>
                <w:lang w:val="hy-AM" w:eastAsia="ru-RU"/>
              </w:rPr>
            </w:pPr>
          </w:p>
          <w:p w14:paraId="7505DED0" w14:textId="77777777" w:rsidR="00415CC6" w:rsidRDefault="00415CC6" w:rsidP="00415CC6">
            <w:pPr>
              <w:pStyle w:val="ListParagraph"/>
              <w:numPr>
                <w:ilvl w:val="0"/>
                <w:numId w:val="17"/>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«համապատասխան որոշում» բառակապակցությունը վերաբերում է </w:t>
            </w:r>
            <w:r w:rsidRPr="00D422C8">
              <w:rPr>
                <w:rFonts w:ascii="GHEA Grapalat" w:eastAsia="Times New Roman" w:hAnsi="GHEA Grapalat" w:cs="Times New Roman"/>
                <w:color w:val="000000"/>
                <w:sz w:val="24"/>
                <w:szCs w:val="24"/>
                <w:lang w:val="hy-AM" w:eastAsia="ru-RU"/>
              </w:rPr>
              <w:t>պետական բյուջեի կատարումն ապահովող միջոցառումների հաստատման</w:t>
            </w:r>
            <w:r>
              <w:rPr>
                <w:rFonts w:ascii="GHEA Grapalat" w:eastAsia="Times New Roman" w:hAnsi="GHEA Grapalat" w:cs="Times New Roman"/>
                <w:color w:val="000000"/>
                <w:sz w:val="24"/>
                <w:szCs w:val="24"/>
                <w:lang w:val="hy-AM" w:eastAsia="ru-RU"/>
              </w:rPr>
              <w:t xml:space="preserve"> համար յուրաքանչյուր տարի ընդունվող որոշումներին</w:t>
            </w:r>
          </w:p>
          <w:p w14:paraId="7D41C506" w14:textId="77777777" w:rsidR="00415CC6" w:rsidRDefault="00415CC6" w:rsidP="00415CC6">
            <w:pPr>
              <w:spacing w:after="0"/>
              <w:ind w:right="214"/>
              <w:jc w:val="both"/>
              <w:rPr>
                <w:rFonts w:ascii="GHEA Grapalat" w:eastAsia="Times New Roman" w:hAnsi="GHEA Grapalat" w:cs="Times New Roman"/>
                <w:color w:val="000000"/>
                <w:sz w:val="24"/>
                <w:szCs w:val="24"/>
                <w:lang w:val="hy-AM" w:eastAsia="ru-RU"/>
              </w:rPr>
            </w:pPr>
          </w:p>
          <w:p w14:paraId="70B56F3A" w14:textId="5F3073EF" w:rsidR="00415CC6" w:rsidRDefault="00415CC6" w:rsidP="00415CC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Դիտարկումն անհասկանալի է, գումարի տրամադրման մեխանիզմն արդեն սահմանված է, այն է «</w:t>
            </w:r>
            <w:r w:rsidRPr="008D7950">
              <w:rPr>
                <w:rFonts w:ascii="GHEA Grapalat" w:hAnsi="GHEA Grapalat"/>
                <w:sz w:val="24"/>
                <w:szCs w:val="24"/>
                <w:lang w:val="hy-AM"/>
              </w:rPr>
              <w:t>ընթացիկ կամ կապիտալ դրամաշնորհի ձևով</w:t>
            </w:r>
            <w:r>
              <w:rPr>
                <w:rFonts w:ascii="GHEA Grapalat" w:eastAsia="Times New Roman" w:hAnsi="GHEA Grapalat" w:cs="Times New Roman"/>
                <w:color w:val="000000"/>
                <w:sz w:val="24"/>
                <w:szCs w:val="24"/>
                <w:lang w:val="hy-AM" w:eastAsia="ru-RU"/>
              </w:rPr>
              <w:t>»։</w:t>
            </w:r>
          </w:p>
        </w:tc>
      </w:tr>
      <w:tr w:rsidR="008D7950" w:rsidRPr="00415CC6" w14:paraId="63DDC30C" w14:textId="77777777" w:rsidTr="00606839">
        <w:trPr>
          <w:trHeight w:val="416"/>
          <w:tblCellSpacing w:w="0" w:type="dxa"/>
        </w:trPr>
        <w:tc>
          <w:tcPr>
            <w:tcW w:w="6215" w:type="dxa"/>
            <w:shd w:val="clear" w:color="auto" w:fill="FFFFFF"/>
          </w:tcPr>
          <w:p w14:paraId="44ECEA83" w14:textId="58D59515" w:rsidR="008D7950" w:rsidRPr="008D7950" w:rsidRDefault="00415CC6" w:rsidP="00546FF4">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12.</w:t>
            </w:r>
            <w:r w:rsidRPr="00415CC6">
              <w:rPr>
                <w:rFonts w:ascii="GHEA Grapalat" w:hAnsi="GHEA Grapalat"/>
                <w:sz w:val="24"/>
                <w:szCs w:val="24"/>
                <w:lang w:val="hy-AM"/>
              </w:rPr>
              <w:t xml:space="preserve"> Նախագծի հիմնավորումն առաջարկում ենք վերանայել՝ ապահովելով Օրենքի    6-րդ հոդվածի </w:t>
            </w:r>
            <w:r w:rsidRPr="00415CC6">
              <w:rPr>
                <w:rFonts w:ascii="GHEA Grapalat" w:hAnsi="GHEA Grapalat"/>
                <w:sz w:val="24"/>
                <w:szCs w:val="24"/>
                <w:lang w:val="hy-AM"/>
              </w:rPr>
              <w:lastRenderedPageBreak/>
              <w:t xml:space="preserve">5-րդ մասի պահանջներին համապատասխանող հիմնավորման ներկայացում, որը հնարավորություն կտա լիարժեք կերպով գնահատելու Նախագծով առաջարկվող բոլոր կարգավորումները: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ինչը, սակայն, մանրամասնորեն ներկայացված չէ: </w:t>
            </w:r>
          </w:p>
        </w:tc>
        <w:tc>
          <w:tcPr>
            <w:tcW w:w="4687" w:type="dxa"/>
            <w:gridSpan w:val="3"/>
            <w:shd w:val="clear" w:color="auto" w:fill="FFFFFF"/>
          </w:tcPr>
          <w:p w14:paraId="7F9CF855" w14:textId="05A764CE" w:rsidR="008D7950" w:rsidRDefault="00D422C8"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w:t>
            </w:r>
          </w:p>
          <w:p w14:paraId="5AFD2C16" w14:textId="7BF7E72D" w:rsidR="00D422C8" w:rsidRDefault="00415CC6" w:rsidP="00415CC6">
            <w:pPr>
              <w:pStyle w:val="ListParagraph"/>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Հիմնավորումը խ</w:t>
            </w:r>
            <w:r w:rsidR="00D422C8">
              <w:rPr>
                <w:rFonts w:ascii="GHEA Grapalat" w:eastAsia="Times New Roman" w:hAnsi="GHEA Grapalat" w:cs="Times New Roman"/>
                <w:color w:val="000000"/>
                <w:sz w:val="24"/>
                <w:szCs w:val="24"/>
                <w:lang w:val="hy-AM" w:eastAsia="ru-RU"/>
              </w:rPr>
              <w:t>մբագրվել է</w:t>
            </w:r>
          </w:p>
          <w:p w14:paraId="3D9139A9" w14:textId="77777777" w:rsidR="00D422C8" w:rsidRDefault="00D422C8" w:rsidP="00D422C8">
            <w:pPr>
              <w:pStyle w:val="ListParagraph"/>
              <w:spacing w:after="0"/>
              <w:ind w:right="214"/>
              <w:jc w:val="both"/>
              <w:rPr>
                <w:rFonts w:ascii="GHEA Grapalat" w:eastAsia="Times New Roman" w:hAnsi="GHEA Grapalat" w:cs="Times New Roman"/>
                <w:color w:val="000000"/>
                <w:sz w:val="24"/>
                <w:szCs w:val="24"/>
                <w:lang w:val="hy-AM" w:eastAsia="ru-RU"/>
              </w:rPr>
            </w:pPr>
          </w:p>
          <w:p w14:paraId="075DD0EE" w14:textId="77777777" w:rsidR="00D422C8" w:rsidRDefault="00D422C8" w:rsidP="00D422C8">
            <w:pPr>
              <w:pStyle w:val="ListParagraph"/>
              <w:spacing w:after="0"/>
              <w:ind w:right="214"/>
              <w:jc w:val="both"/>
              <w:rPr>
                <w:rFonts w:ascii="GHEA Grapalat" w:eastAsia="Times New Roman" w:hAnsi="GHEA Grapalat" w:cs="Times New Roman"/>
                <w:color w:val="000000"/>
                <w:sz w:val="24"/>
                <w:szCs w:val="24"/>
                <w:lang w:val="hy-AM" w:eastAsia="ru-RU"/>
              </w:rPr>
            </w:pPr>
          </w:p>
          <w:p w14:paraId="4FED763C" w14:textId="7F07C401" w:rsidR="00D422C8" w:rsidRPr="00415CC6" w:rsidRDefault="00D422C8" w:rsidP="00415CC6">
            <w:pPr>
              <w:spacing w:after="0"/>
              <w:ind w:right="214"/>
              <w:jc w:val="both"/>
              <w:rPr>
                <w:rFonts w:ascii="GHEA Grapalat" w:eastAsia="Times New Roman" w:hAnsi="GHEA Grapalat" w:cs="Times New Roman"/>
                <w:color w:val="000000"/>
                <w:sz w:val="24"/>
                <w:szCs w:val="24"/>
                <w:lang w:val="hy-AM" w:eastAsia="ru-RU"/>
              </w:rPr>
            </w:pPr>
          </w:p>
        </w:tc>
      </w:tr>
      <w:tr w:rsidR="00546FF4" w:rsidRPr="00EF34A3" w14:paraId="15E22F0C" w14:textId="77777777" w:rsidTr="00606839">
        <w:trPr>
          <w:trHeight w:val="416"/>
          <w:tblCellSpacing w:w="0" w:type="dxa"/>
        </w:trPr>
        <w:tc>
          <w:tcPr>
            <w:tcW w:w="6215" w:type="dxa"/>
            <w:shd w:val="clear" w:color="auto" w:fill="FFFFFF"/>
          </w:tcPr>
          <w:p w14:paraId="09F8A365" w14:textId="4CD66B0C" w:rsidR="00546FF4" w:rsidRDefault="00546FF4" w:rsidP="00546FF4">
            <w:pPr>
              <w:spacing w:after="0"/>
              <w:ind w:left="132" w:right="214"/>
              <w:contextualSpacing/>
              <w:jc w:val="both"/>
              <w:rPr>
                <w:rFonts w:ascii="GHEA Grapalat" w:hAnsi="GHEA Grapalat"/>
                <w:sz w:val="24"/>
                <w:szCs w:val="24"/>
                <w:lang w:val="hy-AM"/>
              </w:rPr>
            </w:pPr>
            <w:r w:rsidRPr="00546FF4">
              <w:rPr>
                <w:rFonts w:ascii="GHEA Grapalat" w:hAnsi="GHEA Grapalat"/>
                <w:sz w:val="24"/>
                <w:szCs w:val="24"/>
                <w:lang w:val="hy-AM"/>
              </w:rPr>
              <w:lastRenderedPageBreak/>
              <w:t>Միաժամանակ, հայտնում ենք, որ Նախագիծն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687" w:type="dxa"/>
            <w:gridSpan w:val="3"/>
            <w:shd w:val="clear" w:color="auto" w:fill="FFFFFF"/>
          </w:tcPr>
          <w:p w14:paraId="144FEC91" w14:textId="77777777" w:rsidR="00546FF4" w:rsidRDefault="00546FF4" w:rsidP="00546FF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w:t>
            </w:r>
          </w:p>
          <w:p w14:paraId="19949AF9" w14:textId="7B76EAED" w:rsidR="00546FF4" w:rsidRDefault="00546FF4" w:rsidP="00546FF4">
            <w:pPr>
              <w:pStyle w:val="ListParagraph"/>
              <w:spacing w:after="0"/>
              <w:ind w:right="214"/>
              <w:jc w:val="both"/>
              <w:rPr>
                <w:rFonts w:ascii="GHEA Grapalat" w:eastAsia="Times New Roman" w:hAnsi="GHEA Grapalat" w:cs="Times New Roman"/>
                <w:color w:val="000000"/>
                <w:sz w:val="24"/>
                <w:szCs w:val="24"/>
                <w:lang w:val="hy-AM" w:eastAsia="ru-RU"/>
              </w:rPr>
            </w:pPr>
            <w:r w:rsidRPr="00546FF4">
              <w:rPr>
                <w:rFonts w:ascii="GHEA Grapalat" w:hAnsi="GHEA Grapalat"/>
                <w:sz w:val="24"/>
                <w:szCs w:val="24"/>
                <w:lang w:val="hy-AM"/>
              </w:rPr>
              <w:t xml:space="preserve">Նախագիծն Օրենքի 6-րդ հոդվածով նախատեսված կարգով </w:t>
            </w:r>
            <w:r>
              <w:rPr>
                <w:rFonts w:ascii="GHEA Grapalat" w:hAnsi="GHEA Grapalat"/>
                <w:sz w:val="24"/>
                <w:szCs w:val="24"/>
                <w:lang w:val="hy-AM"/>
              </w:rPr>
              <w:t xml:space="preserve">ներկայացվել է </w:t>
            </w:r>
            <w:r w:rsidRPr="00546FF4">
              <w:rPr>
                <w:rFonts w:ascii="GHEA Grapalat" w:hAnsi="GHEA Grapalat"/>
                <w:sz w:val="24"/>
                <w:szCs w:val="24"/>
                <w:lang w:val="hy-AM"/>
              </w:rPr>
              <w:t xml:space="preserve">պետական-իրավական փորձաքննության </w:t>
            </w:r>
          </w:p>
          <w:p w14:paraId="22A1024E" w14:textId="77777777" w:rsidR="00546FF4" w:rsidRDefault="00546FF4"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606839" w:rsidRPr="00415CC6" w14:paraId="242C744E" w14:textId="77777777" w:rsidTr="00606839">
        <w:trPr>
          <w:trHeight w:val="416"/>
          <w:tblCellSpacing w:w="0" w:type="dxa"/>
        </w:trPr>
        <w:tc>
          <w:tcPr>
            <w:tcW w:w="6215" w:type="dxa"/>
            <w:vMerge w:val="restart"/>
            <w:shd w:val="clear" w:color="auto" w:fill="D9D9D9" w:themeFill="background1" w:themeFillShade="D9"/>
          </w:tcPr>
          <w:p w14:paraId="01120F6E" w14:textId="4B783DED" w:rsidR="00606839" w:rsidRPr="0006221C" w:rsidRDefault="00606839" w:rsidP="0006221C">
            <w:pPr>
              <w:pStyle w:val="Footer"/>
              <w:jc w:val="center"/>
              <w:rPr>
                <w:rFonts w:ascii="GHEA Grapalat" w:hAnsi="GHEA Grapalat"/>
                <w:b/>
                <w:sz w:val="24"/>
                <w:szCs w:val="24"/>
                <w:lang w:val="hy-AM"/>
              </w:rPr>
            </w:pPr>
            <w:r w:rsidRPr="0006221C">
              <w:rPr>
                <w:rFonts w:ascii="GHEA Grapalat" w:hAnsi="GHEA Grapalat"/>
                <w:b/>
                <w:sz w:val="24"/>
                <w:szCs w:val="24"/>
                <w:lang w:val="hy-AM"/>
              </w:rPr>
              <w:t>4</w:t>
            </w:r>
            <w:r w:rsidRPr="0006221C">
              <w:rPr>
                <w:rFonts w:ascii="Cambria Math" w:hAnsi="Cambria Math" w:cs="Cambria Math"/>
                <w:b/>
                <w:sz w:val="24"/>
                <w:szCs w:val="24"/>
                <w:lang w:val="hy-AM"/>
              </w:rPr>
              <w:t>․</w:t>
            </w:r>
            <w:r w:rsidRPr="0006221C">
              <w:rPr>
                <w:rFonts w:ascii="GHEA Grapalat" w:hAnsi="GHEA Grapalat"/>
                <w:b/>
                <w:sz w:val="24"/>
                <w:szCs w:val="24"/>
                <w:lang w:val="hy-AM"/>
              </w:rPr>
              <w:t xml:space="preserve"> ՀՀ արդարադատության նախարարություն</w:t>
            </w:r>
          </w:p>
        </w:tc>
        <w:tc>
          <w:tcPr>
            <w:tcW w:w="4687" w:type="dxa"/>
            <w:gridSpan w:val="3"/>
            <w:shd w:val="clear" w:color="auto" w:fill="D9D9D9" w:themeFill="background1" w:themeFillShade="D9"/>
          </w:tcPr>
          <w:p w14:paraId="2CE68FEE" w14:textId="60417437" w:rsidR="00606839" w:rsidRPr="00606839" w:rsidRDefault="00606839" w:rsidP="00606839">
            <w:pPr>
              <w:pStyle w:val="Footer"/>
              <w:jc w:val="center"/>
              <w:rPr>
                <w:rFonts w:ascii="GHEA Grapalat" w:hAnsi="GHEA Grapalat"/>
                <w:sz w:val="24"/>
                <w:szCs w:val="24"/>
                <w:lang w:val="hy-AM"/>
              </w:rPr>
            </w:pPr>
            <w:r w:rsidRPr="00606839">
              <w:rPr>
                <w:rFonts w:ascii="GHEA Grapalat" w:hAnsi="GHEA Grapalat"/>
                <w:sz w:val="24"/>
                <w:szCs w:val="24"/>
                <w:lang w:val="hy-AM"/>
              </w:rPr>
              <w:t>29.04.2025թ</w:t>
            </w:r>
            <w:r w:rsidRPr="00606839">
              <w:rPr>
                <w:rFonts w:ascii="Cambria Math" w:hAnsi="Cambria Math" w:cs="Cambria Math"/>
                <w:sz w:val="24"/>
                <w:szCs w:val="24"/>
                <w:lang w:val="hy-AM"/>
              </w:rPr>
              <w:t>․</w:t>
            </w:r>
          </w:p>
        </w:tc>
      </w:tr>
      <w:tr w:rsidR="00606839" w:rsidRPr="00415CC6" w14:paraId="0612D71F" w14:textId="77777777" w:rsidTr="00606839">
        <w:trPr>
          <w:trHeight w:val="416"/>
          <w:tblCellSpacing w:w="0" w:type="dxa"/>
        </w:trPr>
        <w:tc>
          <w:tcPr>
            <w:tcW w:w="6215" w:type="dxa"/>
            <w:vMerge/>
            <w:shd w:val="clear" w:color="auto" w:fill="D9D9D9" w:themeFill="background1" w:themeFillShade="D9"/>
          </w:tcPr>
          <w:p w14:paraId="5402AE3F" w14:textId="77777777" w:rsidR="00606839" w:rsidRPr="0006221C" w:rsidRDefault="00606839" w:rsidP="0006221C">
            <w:pPr>
              <w:pStyle w:val="Footer"/>
              <w:jc w:val="center"/>
              <w:rPr>
                <w:rFonts w:ascii="GHEA Grapalat" w:hAnsi="GHEA Grapalat"/>
                <w:b/>
                <w:sz w:val="24"/>
                <w:szCs w:val="24"/>
                <w:lang w:val="hy-AM"/>
              </w:rPr>
            </w:pPr>
          </w:p>
        </w:tc>
        <w:tc>
          <w:tcPr>
            <w:tcW w:w="4687" w:type="dxa"/>
            <w:gridSpan w:val="3"/>
            <w:shd w:val="clear" w:color="auto" w:fill="D9D9D9" w:themeFill="background1" w:themeFillShade="D9"/>
          </w:tcPr>
          <w:p w14:paraId="05E38FDD" w14:textId="0DD5F891" w:rsidR="00606839" w:rsidRPr="00606839" w:rsidRDefault="00606839" w:rsidP="00606839">
            <w:pPr>
              <w:pStyle w:val="Footer"/>
              <w:jc w:val="center"/>
              <w:rPr>
                <w:rFonts w:ascii="GHEA Grapalat" w:hAnsi="GHEA Grapalat"/>
                <w:sz w:val="24"/>
                <w:szCs w:val="24"/>
                <w:lang w:val="hy-AM"/>
              </w:rPr>
            </w:pPr>
            <w:r w:rsidRPr="00606839">
              <w:rPr>
                <w:rFonts w:ascii="GHEA Grapalat" w:hAnsi="GHEA Grapalat"/>
                <w:sz w:val="24"/>
                <w:szCs w:val="24"/>
                <w:lang w:val="hy-AM"/>
              </w:rPr>
              <w:t>N /27.2/18462-2025</w:t>
            </w:r>
          </w:p>
        </w:tc>
      </w:tr>
      <w:tr w:rsidR="0006221C" w:rsidRPr="00EF34A3" w14:paraId="2DCC3974" w14:textId="77777777" w:rsidTr="00606839">
        <w:trPr>
          <w:trHeight w:val="416"/>
          <w:tblCellSpacing w:w="0" w:type="dxa"/>
        </w:trPr>
        <w:tc>
          <w:tcPr>
            <w:tcW w:w="6215" w:type="dxa"/>
            <w:shd w:val="clear" w:color="auto" w:fill="FFFFFF"/>
          </w:tcPr>
          <w:p w14:paraId="79996BB0" w14:textId="77777777" w:rsidR="003A546F" w:rsidRPr="003A546F" w:rsidRDefault="003A546F" w:rsidP="003A546F">
            <w:pPr>
              <w:spacing w:after="0"/>
              <w:ind w:left="132" w:right="214"/>
              <w:contextualSpacing/>
              <w:jc w:val="both"/>
              <w:rPr>
                <w:rFonts w:ascii="GHEA Grapalat" w:hAnsi="GHEA Grapalat"/>
                <w:sz w:val="24"/>
                <w:szCs w:val="24"/>
                <w:lang w:val="hy-AM"/>
              </w:rPr>
            </w:pPr>
            <w:r w:rsidRPr="003A546F">
              <w:rPr>
                <w:rFonts w:ascii="GHEA Grapalat" w:hAnsi="GHEA Grapalat"/>
                <w:sz w:val="24"/>
                <w:szCs w:val="24"/>
                <w:lang w:val="hy-AM"/>
              </w:rPr>
              <w:t>Հայաստանի Հանրապետության պետական բյուջեի «1183. Ապահով դպրոց» ծրագրի «11002. Աջակցություն դպրոցներին «Արագ արձագանքման ֆոնդի» շրջանակում հրատապ խնդիրների լուծման համար» միջոցառման ֆինանսավորման կարգը հաստատելու մասին» Հայաստանի Հանրապետության կառավարության որոշման նախագծի (այսուհետ՝ Նախագիծ) վերաբերյալ հայտնում ենք հետևյալը.</w:t>
            </w:r>
          </w:p>
          <w:p w14:paraId="2ACD822E" w14:textId="6039FAAC" w:rsidR="0006221C" w:rsidRPr="00546FF4" w:rsidRDefault="003A546F" w:rsidP="003A546F">
            <w:pPr>
              <w:spacing w:after="0"/>
              <w:ind w:left="132" w:right="214"/>
              <w:contextualSpacing/>
              <w:jc w:val="both"/>
              <w:rPr>
                <w:rFonts w:ascii="GHEA Grapalat" w:hAnsi="GHEA Grapalat"/>
                <w:sz w:val="24"/>
                <w:szCs w:val="24"/>
                <w:lang w:val="hy-AM"/>
              </w:rPr>
            </w:pPr>
            <w:r w:rsidRPr="003A546F">
              <w:rPr>
                <w:rFonts w:ascii="GHEA Grapalat" w:hAnsi="GHEA Grapalat"/>
                <w:sz w:val="24"/>
                <w:szCs w:val="24"/>
                <w:lang w:val="hy-AM"/>
              </w:rPr>
              <w:t>1.Նախագծի 1-ին կետով հաստատվող հավելվածի (այսուհետ՝ Հավելված) ամբողջ տեքստում և «(կամ)» շաղկապի կիրառությունը անհրաժեշտ է վերանայել՝ հիմք ընդունելով «Նորմատիվ իրավական ակտերի մասին» օրենքի 16-րդ հոդվածի 2-րդ մասի պահանջը:</w:t>
            </w:r>
          </w:p>
        </w:tc>
        <w:tc>
          <w:tcPr>
            <w:tcW w:w="4687" w:type="dxa"/>
            <w:gridSpan w:val="3"/>
            <w:shd w:val="clear" w:color="auto" w:fill="FFFFFF"/>
          </w:tcPr>
          <w:p w14:paraId="2907DD94" w14:textId="104CD2D6" w:rsidR="00372B5B" w:rsidRDefault="00D754D0" w:rsidP="00546FF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14:paraId="6E412817" w14:textId="59C360CB" w:rsidR="0006221C" w:rsidRPr="00372B5B" w:rsidRDefault="00372B5B" w:rsidP="00372B5B">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Կատարվել են համապատասխան փոփոխություններ</w:t>
            </w:r>
          </w:p>
        </w:tc>
      </w:tr>
      <w:tr w:rsidR="0006221C" w:rsidRPr="00EF34A3" w14:paraId="63A60E0E" w14:textId="77777777" w:rsidTr="00606839">
        <w:trPr>
          <w:trHeight w:val="416"/>
          <w:tblCellSpacing w:w="0" w:type="dxa"/>
        </w:trPr>
        <w:tc>
          <w:tcPr>
            <w:tcW w:w="6215" w:type="dxa"/>
            <w:shd w:val="clear" w:color="auto" w:fill="FFFFFF"/>
          </w:tcPr>
          <w:p w14:paraId="2EF447B3" w14:textId="77777777" w:rsidR="003A546F" w:rsidRPr="003A546F" w:rsidRDefault="003A546F" w:rsidP="003A546F">
            <w:pPr>
              <w:spacing w:after="0"/>
              <w:ind w:left="132" w:right="214"/>
              <w:contextualSpacing/>
              <w:jc w:val="both"/>
              <w:rPr>
                <w:rFonts w:ascii="GHEA Grapalat" w:hAnsi="GHEA Grapalat"/>
                <w:sz w:val="24"/>
                <w:szCs w:val="24"/>
                <w:lang w:val="hy-AM"/>
              </w:rPr>
            </w:pPr>
            <w:r w:rsidRPr="003A546F">
              <w:rPr>
                <w:rFonts w:ascii="GHEA Grapalat" w:hAnsi="GHEA Grapalat"/>
                <w:sz w:val="24"/>
                <w:szCs w:val="24"/>
                <w:lang w:val="hy-AM"/>
              </w:rPr>
              <w:lastRenderedPageBreak/>
              <w:t>2.Հավելվածի 3-րդ կետի 1-ին ենթակետի «</w:t>
            </w:r>
            <w:r w:rsidRPr="001076CB">
              <w:rPr>
                <w:rFonts w:ascii="GHEA Grapalat" w:hAnsi="GHEA Grapalat"/>
                <w:sz w:val="24"/>
                <w:szCs w:val="24"/>
                <w:lang w:val="hy-AM"/>
              </w:rPr>
              <w:t>բ»</w:t>
            </w:r>
            <w:r w:rsidRPr="003A546F">
              <w:rPr>
                <w:rFonts w:ascii="GHEA Grapalat" w:hAnsi="GHEA Grapalat"/>
                <w:sz w:val="24"/>
                <w:szCs w:val="24"/>
                <w:lang w:val="hy-AM"/>
              </w:rPr>
              <w:t xml:space="preserve"> պարբերությամբ օգտագործվող «համապատասխան լիցենզիա ունեցող կազմակերպություն» ձևակերպումը հստակեցման կարիք ունի, մասնավորապես անհրաժեշտ է նշել, թե ինչ բնագավառի լիցենզիա ունեցող կազմակերպության մասին է հիշատակվում Նախագծով:</w:t>
            </w:r>
          </w:p>
          <w:p w14:paraId="6C6F73E5" w14:textId="77777777" w:rsidR="003A546F" w:rsidRPr="003A546F" w:rsidRDefault="003A546F" w:rsidP="003A546F">
            <w:pPr>
              <w:spacing w:after="0"/>
              <w:ind w:left="132" w:right="214"/>
              <w:contextualSpacing/>
              <w:jc w:val="both"/>
              <w:rPr>
                <w:rFonts w:ascii="GHEA Grapalat" w:hAnsi="GHEA Grapalat"/>
                <w:sz w:val="24"/>
                <w:szCs w:val="24"/>
                <w:lang w:val="hy-AM"/>
              </w:rPr>
            </w:pPr>
            <w:r w:rsidRPr="003A546F">
              <w:rPr>
                <w:rFonts w:ascii="GHEA Grapalat" w:hAnsi="GHEA Grapalat"/>
                <w:sz w:val="24"/>
                <w:szCs w:val="24"/>
                <w:lang w:val="hy-AM"/>
              </w:rPr>
              <w:t>Նույն ենթակետի «</w:t>
            </w:r>
            <w:r w:rsidRPr="001076CB">
              <w:rPr>
                <w:rFonts w:ascii="GHEA Grapalat" w:hAnsi="GHEA Grapalat"/>
                <w:sz w:val="24"/>
                <w:szCs w:val="24"/>
                <w:lang w:val="hy-AM"/>
              </w:rPr>
              <w:t>գ»</w:t>
            </w:r>
            <w:r w:rsidRPr="003A546F">
              <w:rPr>
                <w:rFonts w:ascii="GHEA Grapalat" w:hAnsi="GHEA Grapalat"/>
                <w:sz w:val="24"/>
                <w:szCs w:val="24"/>
                <w:lang w:val="hy-AM"/>
              </w:rPr>
              <w:t xml:space="preserve"> պարբերությամբ և Հավելվածի տեքստում որոշ բառեր (կողմ(եր)ի, աղբյուր(ներ)ը) նշված են, և եզակի, և հոգնակի թվով:</w:t>
            </w:r>
          </w:p>
          <w:p w14:paraId="7D484C5D" w14:textId="34E6A40D" w:rsidR="0006221C" w:rsidRPr="00546FF4" w:rsidRDefault="003A546F" w:rsidP="003A546F">
            <w:pPr>
              <w:spacing w:after="0"/>
              <w:ind w:left="132" w:right="214"/>
              <w:contextualSpacing/>
              <w:jc w:val="both"/>
              <w:rPr>
                <w:rFonts w:ascii="GHEA Grapalat" w:hAnsi="GHEA Grapalat"/>
                <w:sz w:val="24"/>
                <w:szCs w:val="24"/>
                <w:lang w:val="hy-AM"/>
              </w:rPr>
            </w:pPr>
            <w:r w:rsidRPr="003A546F">
              <w:rPr>
                <w:rFonts w:ascii="GHEA Grapalat" w:hAnsi="GHEA Grapalat"/>
                <w:sz w:val="24"/>
                <w:szCs w:val="24"/>
                <w:lang w:val="hy-AM"/>
              </w:rPr>
              <w:t>Այս առումով հաշվի առնելով «Նորմատիվ իրավական ակտերի մասին» օրենքի 16-րդ հոդվածի 2-րդ մասի պահանջը, համաձայնք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գտնում ենք որ նշված բառերը անհրաժեշտ է նշել եզակի թվով:</w:t>
            </w:r>
          </w:p>
        </w:tc>
        <w:tc>
          <w:tcPr>
            <w:tcW w:w="4687" w:type="dxa"/>
            <w:gridSpan w:val="3"/>
            <w:shd w:val="clear" w:color="auto" w:fill="FFFFFF"/>
          </w:tcPr>
          <w:p w14:paraId="00CDE6BC" w14:textId="77777777" w:rsidR="0006221C" w:rsidRDefault="00372B5B" w:rsidP="00546FF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14:paraId="59A680BF" w14:textId="3B14D415" w:rsidR="00372B5B" w:rsidRDefault="00372B5B" w:rsidP="00546FF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sz w:val="24"/>
                <w:szCs w:val="24"/>
                <w:lang w:val="hy-AM" w:eastAsia="ru-RU"/>
              </w:rPr>
              <w:t>Կատարվել են համապատասխան փոփոխություններ</w:t>
            </w:r>
            <w:r w:rsidRPr="00372B5B">
              <w:rPr>
                <w:rFonts w:ascii="GHEA Grapalat" w:eastAsia="Times New Roman" w:hAnsi="GHEA Grapalat" w:cs="Times New Roman"/>
                <w:sz w:val="24"/>
                <w:szCs w:val="24"/>
                <w:lang w:val="hy-AM" w:eastAsia="ru-RU"/>
              </w:rPr>
              <w:t xml:space="preserve"> և լրացումներ</w:t>
            </w:r>
          </w:p>
        </w:tc>
      </w:tr>
      <w:tr w:rsidR="0006221C" w:rsidRPr="00EF34A3" w14:paraId="564DB036" w14:textId="77777777" w:rsidTr="00606839">
        <w:trPr>
          <w:trHeight w:val="416"/>
          <w:tblCellSpacing w:w="0" w:type="dxa"/>
        </w:trPr>
        <w:tc>
          <w:tcPr>
            <w:tcW w:w="6215" w:type="dxa"/>
            <w:shd w:val="clear" w:color="auto" w:fill="FFFFFF"/>
          </w:tcPr>
          <w:p w14:paraId="2EA6F801" w14:textId="630460A1" w:rsidR="003A546F" w:rsidRPr="003A546F" w:rsidRDefault="003A546F" w:rsidP="003A546F">
            <w:pPr>
              <w:spacing w:after="0"/>
              <w:ind w:left="132" w:right="214"/>
              <w:contextualSpacing/>
              <w:jc w:val="both"/>
              <w:rPr>
                <w:rFonts w:ascii="GHEA Grapalat" w:hAnsi="GHEA Grapalat"/>
                <w:sz w:val="24"/>
                <w:szCs w:val="24"/>
                <w:lang w:val="hy-AM"/>
              </w:rPr>
            </w:pPr>
            <w:r w:rsidRPr="003A546F">
              <w:rPr>
                <w:rFonts w:ascii="GHEA Grapalat" w:hAnsi="GHEA Grapalat"/>
                <w:sz w:val="24"/>
                <w:szCs w:val="24"/>
                <w:lang w:val="hy-AM"/>
              </w:rPr>
              <w:t>3.Հավելվածի 4-րդ կետի համաձայն՝ Սույն կարգի 3-րդ կետում նշված դիմումները քննարկելու նպատակով Հայաստանի Հանրապետության կրթության, գիտության, մշակույթի և սպորտի նախարարի հրամանով ձևավորվում է հանձնաժողով (այսուհետ՝ հանձնաժողով), որի կազմում կարող են ընդգրկվել նաև ներկայացուցիչներ պետական կառավարման և տեղական ինքնակառավարման այլ մարմիններից:</w:t>
            </w:r>
          </w:p>
          <w:p w14:paraId="6B8FF79A" w14:textId="49BC630C" w:rsidR="0006221C" w:rsidRPr="00546FF4" w:rsidRDefault="003A546F" w:rsidP="003A546F">
            <w:pPr>
              <w:spacing w:after="0"/>
              <w:ind w:left="132" w:right="214"/>
              <w:contextualSpacing/>
              <w:jc w:val="both"/>
              <w:rPr>
                <w:rFonts w:ascii="GHEA Grapalat" w:hAnsi="GHEA Grapalat"/>
                <w:sz w:val="24"/>
                <w:szCs w:val="24"/>
                <w:lang w:val="hy-AM"/>
              </w:rPr>
            </w:pPr>
            <w:r w:rsidRPr="003A546F">
              <w:rPr>
                <w:rFonts w:ascii="GHEA Grapalat" w:hAnsi="GHEA Grapalat"/>
                <w:sz w:val="24"/>
                <w:szCs w:val="24"/>
                <w:lang w:val="hy-AM"/>
              </w:rPr>
              <w:t xml:space="preserve">Այս առումով հայտնում ենք, որ Նախագծով հստակեցման կարիք ունի հանձնաժողովի կազմը և աշխատակարգը (այդ թվում որոշումների կայացման ընթացակարգը, ժամկետները), ինչպես նաև անհրաժեշտ է պարզաբանել, թե որ դեպքերում հանձնաժողովի կազմում կարող են ընդգրկվել պետական կառավարման և տեղական ինքնակառավարման այլ մարմիններից ներկայացուցիչներ և ինչ կարգավիճակ պետք է ունենան վերջիններս (հանձաժողովում ունենալու են </w:t>
            </w:r>
            <w:r w:rsidRPr="003A546F">
              <w:rPr>
                <w:rFonts w:ascii="GHEA Grapalat" w:hAnsi="GHEA Grapalat"/>
                <w:sz w:val="24"/>
                <w:szCs w:val="24"/>
                <w:lang w:val="hy-AM"/>
              </w:rPr>
              <w:lastRenderedPageBreak/>
              <w:t>ձայնի իրավունք, թե կայացնելու են խորհրդատվական բնույթի որոշումներ):</w:t>
            </w:r>
          </w:p>
        </w:tc>
        <w:tc>
          <w:tcPr>
            <w:tcW w:w="4687" w:type="dxa"/>
            <w:gridSpan w:val="3"/>
            <w:shd w:val="clear" w:color="auto" w:fill="FFFFFF"/>
          </w:tcPr>
          <w:p w14:paraId="4F625C61" w14:textId="77777777" w:rsidR="0006221C" w:rsidRDefault="00D754D0" w:rsidP="00546FF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14:paraId="0D1AC03E" w14:textId="3FABC6CD" w:rsidR="00D754D0" w:rsidRPr="00D754D0" w:rsidRDefault="00D754D0" w:rsidP="00D754D0">
            <w:pPr>
              <w:spacing w:after="0"/>
              <w:ind w:left="132" w:right="214"/>
              <w:contextualSpacing/>
              <w:jc w:val="both"/>
              <w:rPr>
                <w:rFonts w:ascii="GHEA Grapalat" w:eastAsia="Times New Roman" w:hAnsi="GHEA Grapalat" w:cs="Times New Roman"/>
                <w:b/>
                <w:i/>
                <w:color w:val="000000"/>
                <w:sz w:val="24"/>
                <w:szCs w:val="24"/>
                <w:lang w:val="hy-AM" w:eastAsia="ru-RU"/>
              </w:rPr>
            </w:pPr>
            <w:r w:rsidRPr="00D754D0">
              <w:rPr>
                <w:rFonts w:ascii="GHEA Grapalat" w:hAnsi="GHEA Grapalat"/>
                <w:sz w:val="24"/>
                <w:szCs w:val="24"/>
                <w:lang w:val="hy-AM"/>
              </w:rPr>
              <w:t>Կետը խմբագրվել է</w:t>
            </w:r>
            <w:r w:rsidR="00EF34A3">
              <w:rPr>
                <w:rFonts w:ascii="GHEA Grapalat" w:hAnsi="GHEA Grapalat"/>
                <w:sz w:val="24"/>
                <w:szCs w:val="24"/>
                <w:lang w:val="hy-AM"/>
              </w:rPr>
              <w:t>, նաև ավելացվել է 6-րդ կետ</w:t>
            </w:r>
          </w:p>
        </w:tc>
      </w:tr>
      <w:tr w:rsidR="0006221C" w:rsidRPr="00EF34A3" w14:paraId="4EA3599C" w14:textId="77777777" w:rsidTr="00606839">
        <w:trPr>
          <w:trHeight w:val="416"/>
          <w:tblCellSpacing w:w="0" w:type="dxa"/>
        </w:trPr>
        <w:tc>
          <w:tcPr>
            <w:tcW w:w="6215" w:type="dxa"/>
            <w:shd w:val="clear" w:color="auto" w:fill="FFFFFF"/>
          </w:tcPr>
          <w:p w14:paraId="17052D17" w14:textId="4A937DB1" w:rsidR="0006221C" w:rsidRPr="00546FF4" w:rsidRDefault="003A546F" w:rsidP="003A546F">
            <w:pPr>
              <w:spacing w:after="0"/>
              <w:ind w:left="132" w:right="214"/>
              <w:contextualSpacing/>
              <w:jc w:val="both"/>
              <w:rPr>
                <w:rFonts w:ascii="GHEA Grapalat" w:hAnsi="GHEA Grapalat"/>
                <w:sz w:val="24"/>
                <w:szCs w:val="24"/>
                <w:lang w:val="hy-AM"/>
              </w:rPr>
            </w:pPr>
            <w:r w:rsidRPr="003A546F">
              <w:rPr>
                <w:rFonts w:ascii="GHEA Grapalat" w:hAnsi="GHEA Grapalat"/>
                <w:sz w:val="24"/>
                <w:szCs w:val="24"/>
                <w:lang w:val="hy-AM"/>
              </w:rPr>
              <w:lastRenderedPageBreak/>
              <w:t>4.Հավելվածի 5-րդ կետի 3-րդ ենթակետում անհրաժեշտ է նախատեսել կարգավորումներ, թե ինչ ժամկետներում և ինչ ընթացակարգով է դիմողը լրամշակված փաստաթղթերը կրկին ներկայացնելու հանձնաժողովին:</w:t>
            </w:r>
          </w:p>
        </w:tc>
        <w:tc>
          <w:tcPr>
            <w:tcW w:w="4687" w:type="dxa"/>
            <w:gridSpan w:val="3"/>
            <w:shd w:val="clear" w:color="auto" w:fill="FFFFFF"/>
          </w:tcPr>
          <w:p w14:paraId="5762C772" w14:textId="77777777" w:rsidR="0006221C" w:rsidRDefault="001745D4" w:rsidP="001745D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3C9F844D" w14:textId="4224F19B" w:rsidR="001745D4" w:rsidRPr="001745D4" w:rsidRDefault="001745D4" w:rsidP="001745D4">
            <w:pPr>
              <w:shd w:val="clear" w:color="auto" w:fill="FFFFFF"/>
              <w:spacing w:after="0"/>
              <w:ind w:left="132" w:right="87" w:firstLine="330"/>
              <w:jc w:val="both"/>
              <w:rPr>
                <w:rFonts w:ascii="GHEA Grapalat" w:eastAsia="Times New Roman" w:hAnsi="GHEA Grapalat" w:cs="Times New Roman"/>
                <w:color w:val="000000"/>
                <w:sz w:val="24"/>
                <w:szCs w:val="24"/>
                <w:highlight w:val="yellow"/>
                <w:lang w:val="hy-AM"/>
              </w:rPr>
            </w:pPr>
            <w:r>
              <w:rPr>
                <w:rFonts w:ascii="GHEA Grapalat" w:hAnsi="GHEA Grapalat"/>
                <w:sz w:val="24"/>
                <w:szCs w:val="24"/>
                <w:lang w:val="hy-AM"/>
              </w:rPr>
              <w:t xml:space="preserve">Դիմողի կողից ներկայացված ոչ լիարժեք </w:t>
            </w:r>
            <w:r w:rsidRPr="001745D4">
              <w:rPr>
                <w:rFonts w:ascii="GHEA Grapalat" w:hAnsi="GHEA Grapalat"/>
                <w:sz w:val="24"/>
                <w:szCs w:val="24"/>
                <w:lang w:val="hy-AM"/>
              </w:rPr>
              <w:t>փաստաթղթերի համար՝ ելնելով դրանց բնույթից կարող են պահանջվել տարբեր ժամկետներ (1 օրից մինչև ամիս), ուստի կոնկրետ ժամկետ սահմանելը որոշմամբ արդիական չէ:</w:t>
            </w:r>
          </w:p>
        </w:tc>
      </w:tr>
      <w:tr w:rsidR="008F0A64" w:rsidRPr="008F0A64" w14:paraId="4500684B" w14:textId="77777777" w:rsidTr="00F92A09">
        <w:trPr>
          <w:trHeight w:val="416"/>
          <w:tblCellSpacing w:w="0" w:type="dxa"/>
        </w:trPr>
        <w:tc>
          <w:tcPr>
            <w:tcW w:w="7925" w:type="dxa"/>
            <w:gridSpan w:val="3"/>
            <w:vMerge w:val="restart"/>
            <w:shd w:val="clear" w:color="auto" w:fill="D9D9D9" w:themeFill="background1" w:themeFillShade="D9"/>
          </w:tcPr>
          <w:p w14:paraId="69BE3070" w14:textId="0FE75200" w:rsidR="008F0A64" w:rsidRPr="008F0A64" w:rsidRDefault="0006221C" w:rsidP="008F0A64">
            <w:pPr>
              <w:pStyle w:val="Footer"/>
              <w:jc w:val="center"/>
              <w:rPr>
                <w:rFonts w:ascii="GHEA Grapalat" w:hAnsi="GHEA Grapalat"/>
                <w:b/>
                <w:sz w:val="24"/>
                <w:szCs w:val="24"/>
                <w:lang w:val="hy-AM"/>
              </w:rPr>
            </w:pPr>
            <w:r>
              <w:rPr>
                <w:rFonts w:ascii="GHEA Grapalat" w:hAnsi="GHEA Grapalat"/>
                <w:sz w:val="24"/>
                <w:szCs w:val="24"/>
                <w:lang w:val="hy-AM"/>
              </w:rPr>
              <w:t>5</w:t>
            </w:r>
            <w:r w:rsidR="008F0A64" w:rsidRPr="008F0A64">
              <w:rPr>
                <w:rFonts w:ascii="GHEA Grapalat" w:hAnsi="GHEA Grapalat"/>
                <w:sz w:val="24"/>
                <w:szCs w:val="24"/>
                <w:lang w:val="hy-AM"/>
              </w:rPr>
              <w:t xml:space="preserve">. </w:t>
            </w:r>
            <w:r w:rsidR="008F0A64" w:rsidRPr="008F0A64">
              <w:rPr>
                <w:rFonts w:ascii="GHEA Grapalat" w:hAnsi="GHEA Grapalat"/>
                <w:b/>
                <w:sz w:val="24"/>
                <w:szCs w:val="24"/>
                <w:lang w:val="hy-AM"/>
              </w:rPr>
              <w:t>Վարչապետի աշխատակազմի սոցիալական հարցերի վարչություն</w:t>
            </w:r>
          </w:p>
          <w:p w14:paraId="516D8F6C" w14:textId="45D078FC" w:rsidR="008F0A64" w:rsidRPr="008D7950" w:rsidRDefault="008F0A64" w:rsidP="008F0A64">
            <w:pPr>
              <w:spacing w:after="0"/>
              <w:ind w:left="132" w:right="214"/>
              <w:contextualSpacing/>
              <w:jc w:val="both"/>
              <w:rPr>
                <w:rFonts w:ascii="GHEA Grapalat" w:hAnsi="GHEA Grapalat"/>
                <w:sz w:val="24"/>
                <w:szCs w:val="24"/>
                <w:lang w:val="hy-AM"/>
              </w:rPr>
            </w:pPr>
          </w:p>
        </w:tc>
        <w:tc>
          <w:tcPr>
            <w:tcW w:w="2977" w:type="dxa"/>
            <w:shd w:val="clear" w:color="auto" w:fill="D9D9D9" w:themeFill="background1" w:themeFillShade="D9"/>
          </w:tcPr>
          <w:p w14:paraId="7323F1CE" w14:textId="1DC4C3E9" w:rsidR="008F0A64" w:rsidRDefault="008F0A64" w:rsidP="008F0A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en-US" w:eastAsia="ru-RU"/>
              </w:rPr>
              <w:t>31.07</w:t>
            </w:r>
            <w:r w:rsidRPr="008A22BD">
              <w:rPr>
                <w:rFonts w:ascii="GHEA Grapalat" w:eastAsia="Times New Roman" w:hAnsi="GHEA Grapalat" w:cs="Times New Roman"/>
                <w:color w:val="000000"/>
                <w:sz w:val="24"/>
                <w:szCs w:val="24"/>
                <w:lang w:val="hy-AM" w:eastAsia="ru-RU"/>
              </w:rPr>
              <w:t>.2025թ․</w:t>
            </w:r>
          </w:p>
        </w:tc>
      </w:tr>
      <w:tr w:rsidR="008F0A64" w:rsidRPr="008F0A64" w14:paraId="698B184F" w14:textId="77777777" w:rsidTr="00F92A09">
        <w:trPr>
          <w:trHeight w:val="416"/>
          <w:tblCellSpacing w:w="0" w:type="dxa"/>
        </w:trPr>
        <w:tc>
          <w:tcPr>
            <w:tcW w:w="7925" w:type="dxa"/>
            <w:gridSpan w:val="3"/>
            <w:vMerge/>
            <w:shd w:val="clear" w:color="auto" w:fill="D9D9D9" w:themeFill="background1" w:themeFillShade="D9"/>
          </w:tcPr>
          <w:p w14:paraId="5133E78C" w14:textId="77777777" w:rsidR="008F0A64" w:rsidRPr="008D7950" w:rsidRDefault="008F0A64" w:rsidP="008F0A64">
            <w:pPr>
              <w:spacing w:after="0"/>
              <w:ind w:left="132" w:right="214"/>
              <w:contextualSpacing/>
              <w:jc w:val="both"/>
              <w:rPr>
                <w:rFonts w:ascii="GHEA Grapalat" w:hAnsi="GHEA Grapalat"/>
                <w:sz w:val="24"/>
                <w:szCs w:val="24"/>
                <w:lang w:val="hy-AM"/>
              </w:rPr>
            </w:pPr>
          </w:p>
        </w:tc>
        <w:tc>
          <w:tcPr>
            <w:tcW w:w="2977" w:type="dxa"/>
            <w:shd w:val="clear" w:color="auto" w:fill="D9D9D9" w:themeFill="background1" w:themeFillShade="D9"/>
          </w:tcPr>
          <w:p w14:paraId="4F46C89D" w14:textId="436422A3" w:rsidR="008F0A64" w:rsidRDefault="008F0A64" w:rsidP="008F0A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8F0A64">
              <w:rPr>
                <w:rFonts w:ascii="GHEA Grapalat" w:eastAsia="Times New Roman" w:hAnsi="GHEA Grapalat" w:cs="Times New Roman"/>
                <w:color w:val="000000"/>
                <w:sz w:val="24"/>
                <w:szCs w:val="24"/>
                <w:lang w:val="en-US" w:eastAsia="ru-RU"/>
              </w:rPr>
              <w:t>02/11/24991-2025</w:t>
            </w:r>
          </w:p>
        </w:tc>
      </w:tr>
      <w:tr w:rsidR="008F0A64" w:rsidRPr="00EF34A3" w14:paraId="5821832E" w14:textId="77777777" w:rsidTr="00606839">
        <w:trPr>
          <w:trHeight w:val="416"/>
          <w:tblCellSpacing w:w="0" w:type="dxa"/>
        </w:trPr>
        <w:tc>
          <w:tcPr>
            <w:tcW w:w="6215" w:type="dxa"/>
            <w:shd w:val="clear" w:color="auto" w:fill="FFFFFF"/>
          </w:tcPr>
          <w:p w14:paraId="7CDBF1BE" w14:textId="0475F2B1" w:rsidR="008F0A64" w:rsidRPr="008D7950" w:rsidRDefault="008F0A64" w:rsidP="008D7950">
            <w:pPr>
              <w:spacing w:after="0"/>
              <w:ind w:left="132" w:right="214"/>
              <w:contextualSpacing/>
              <w:jc w:val="both"/>
              <w:rPr>
                <w:rFonts w:ascii="GHEA Grapalat" w:hAnsi="GHEA Grapalat"/>
                <w:sz w:val="24"/>
                <w:szCs w:val="24"/>
                <w:lang w:val="hy-AM"/>
              </w:rPr>
            </w:pPr>
            <w:r w:rsidRPr="008F0A64">
              <w:rPr>
                <w:rFonts w:ascii="GHEA Grapalat" w:hAnsi="GHEA Grapalat"/>
                <w:sz w:val="24"/>
                <w:szCs w:val="24"/>
                <w:lang w:val="hy-AM"/>
              </w:rPr>
              <w:t>1. Նախագծի նախաբանում հղում է կատարվում «Կրթության մասին» օրենքի 36–րդ հոդվածի 1–ին մասի 6.5 կետին, սակայն հարկ է նկատի ունենալ, որ հիշյալ կետը վերաբերում է պետական բյուջեից ֆինանսավորվող արտադպրոցական կազմակերպությունների և կենտրոնների ֆինանսավորման կարգը սահմանելուն, հետևաբար չի կարող լիազորող նորմ ծառայել «Արագ արձագանքման ֆոնդի» շրջանակում` հրատապ խնդիրների լուծման համար պետական հանրակրթական ուսումնական հաստատություններին աջակցության միջոցառումների ֆինանսավորման կարգը հաստատելու համար:</w:t>
            </w:r>
          </w:p>
        </w:tc>
        <w:tc>
          <w:tcPr>
            <w:tcW w:w="4687" w:type="dxa"/>
            <w:gridSpan w:val="3"/>
            <w:shd w:val="clear" w:color="auto" w:fill="FFFFFF"/>
          </w:tcPr>
          <w:p w14:paraId="5708F906" w14:textId="77777777" w:rsidR="008F0A64" w:rsidRDefault="008F0A64"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14:paraId="1CD5FB97" w14:textId="0E464582" w:rsidR="006460A3" w:rsidRPr="008F0A64" w:rsidRDefault="006460A3" w:rsidP="006460A3">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hAnsi="GHEA Grapalat"/>
                <w:sz w:val="24"/>
                <w:szCs w:val="24"/>
                <w:lang w:val="hy-AM"/>
              </w:rPr>
              <w:t>Կետը նախատեսված է եղել արտադպրոցական հաստատությունների համար, որոնց մասով կարգավորումները հանվել են նախագծից, իսկ նախաբանում հղումը մնացել էր վրիպմամբ</w:t>
            </w:r>
          </w:p>
        </w:tc>
      </w:tr>
      <w:tr w:rsidR="008F0A64" w:rsidRPr="008F0A64" w14:paraId="245FD314" w14:textId="77777777" w:rsidTr="00606839">
        <w:trPr>
          <w:trHeight w:val="416"/>
          <w:tblCellSpacing w:w="0" w:type="dxa"/>
        </w:trPr>
        <w:tc>
          <w:tcPr>
            <w:tcW w:w="6215" w:type="dxa"/>
            <w:shd w:val="clear" w:color="auto" w:fill="FFFFFF"/>
          </w:tcPr>
          <w:p w14:paraId="620CA3D9" w14:textId="1C0F288E" w:rsidR="008F0A64" w:rsidRPr="008F0A64" w:rsidRDefault="008F0A64" w:rsidP="008D7950">
            <w:pPr>
              <w:spacing w:after="0"/>
              <w:ind w:left="132" w:right="214"/>
              <w:contextualSpacing/>
              <w:jc w:val="both"/>
              <w:rPr>
                <w:rFonts w:ascii="GHEA Grapalat" w:hAnsi="GHEA Grapalat"/>
                <w:sz w:val="24"/>
                <w:szCs w:val="24"/>
                <w:lang w:val="hy-AM"/>
              </w:rPr>
            </w:pPr>
            <w:r w:rsidRPr="008F0A64">
              <w:rPr>
                <w:rFonts w:ascii="GHEA Grapalat" w:hAnsi="GHEA Grapalat"/>
                <w:sz w:val="24"/>
                <w:szCs w:val="24"/>
                <w:lang w:val="hy-AM"/>
              </w:rPr>
              <w:t xml:space="preserve">2. Նախագծի 1-ին կետով հաստատվում է պետական բյուջեի միջոցների հաշվին «Արագ արձագանքման ֆոնդի» շրջանակում` հրատապ խնդիրների լուծման համար պետական հանրակրթական ուսումնական հաստատություններին աջակցության միջոցառումների ֆինանսավորման կարգը, սակայն հավելվածի 1-ին կետի, ինչպես նաև ամբողջ տեքստի բովանդակությունից հետևում  է, որ խոսքը միայն մեկ միջոցառման (պետական բյուջեի «1183. Ապահով դպրոց» ծրագրի «11002. Աջակցություն դպրոցներին «Արագ արձագանքման ֆոնդի» շրջանակում հրատապ խնդիրների լուծման համար» </w:t>
            </w:r>
            <w:r w:rsidRPr="008F0A64">
              <w:rPr>
                <w:rFonts w:ascii="GHEA Grapalat" w:hAnsi="GHEA Grapalat"/>
                <w:sz w:val="24"/>
                <w:szCs w:val="24"/>
                <w:lang w:val="hy-AM"/>
              </w:rPr>
              <w:lastRenderedPageBreak/>
              <w:t>միջոցառում) շրջանակներում պետական հանրակրթական ուսումնական հաստատություններին  ֆինանսական միջոցներ հատկացնելու մասին է:</w:t>
            </w:r>
          </w:p>
        </w:tc>
        <w:tc>
          <w:tcPr>
            <w:tcW w:w="4687" w:type="dxa"/>
            <w:gridSpan w:val="3"/>
            <w:shd w:val="clear" w:color="auto" w:fill="FFFFFF"/>
          </w:tcPr>
          <w:p w14:paraId="19F69932" w14:textId="1E4F709A" w:rsidR="008F0A64" w:rsidRDefault="008F0A64"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8F0A64" w:rsidRPr="00EF34A3" w14:paraId="0D11616B" w14:textId="77777777" w:rsidTr="00606839">
        <w:trPr>
          <w:trHeight w:val="416"/>
          <w:tblCellSpacing w:w="0" w:type="dxa"/>
        </w:trPr>
        <w:tc>
          <w:tcPr>
            <w:tcW w:w="6215" w:type="dxa"/>
            <w:shd w:val="clear" w:color="auto" w:fill="FFFFFF"/>
          </w:tcPr>
          <w:p w14:paraId="67B3767A" w14:textId="75893900" w:rsidR="008F0A64" w:rsidRPr="008F0A64" w:rsidRDefault="008F0A64" w:rsidP="008D7950">
            <w:pPr>
              <w:spacing w:after="0"/>
              <w:ind w:left="132" w:right="214"/>
              <w:contextualSpacing/>
              <w:jc w:val="both"/>
              <w:rPr>
                <w:rFonts w:ascii="GHEA Grapalat" w:hAnsi="GHEA Grapalat"/>
                <w:sz w:val="24"/>
                <w:szCs w:val="24"/>
                <w:lang w:val="hy-AM"/>
              </w:rPr>
            </w:pPr>
            <w:r w:rsidRPr="008F0A64">
              <w:rPr>
                <w:rFonts w:ascii="GHEA Grapalat" w:hAnsi="GHEA Grapalat"/>
                <w:sz w:val="24"/>
                <w:szCs w:val="24"/>
                <w:lang w:val="hy-AM"/>
              </w:rPr>
              <w:lastRenderedPageBreak/>
              <w:t>3. Նախագծի 2-րդ կետի 1-ին ենթակետի համաձայն՝ սույն որոշման հավելվածով սահմանված կարգով հաստատություններին տրամադրված ֆինանսական միջոցները պետք է օգտագործվեն «Գնումների մասին» օրենքով և/կամ Աշխատանքային օրենսգրքով ամրագրված դրույթներին համապատասխան, սակայն նախագծի բովանդակությունից և հիմնավորումից հասկանալի չէ առաջարկվող կարգավորումների առնչությունը Աշխատանքային օրենսգրքին:</w:t>
            </w:r>
          </w:p>
        </w:tc>
        <w:tc>
          <w:tcPr>
            <w:tcW w:w="4687" w:type="dxa"/>
            <w:gridSpan w:val="3"/>
            <w:shd w:val="clear" w:color="auto" w:fill="FFFFFF"/>
          </w:tcPr>
          <w:p w14:paraId="6AD51EF4" w14:textId="4384BAF1" w:rsidR="008F0A64" w:rsidRDefault="008F0A64" w:rsidP="008F0A64">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hAnsi="GHEA Grapalat"/>
                <w:sz w:val="24"/>
                <w:szCs w:val="24"/>
                <w:lang w:val="hy-AM"/>
              </w:rPr>
              <w:t xml:space="preserve">Աշխատանքային օրենսգրքին հղում է կատարվում այն դեպքերի համար, երբ որոշ փոքր աշխատանքներ կարող են կատարվել դպրոցի աշխատակիցների </w:t>
            </w:r>
            <w:r w:rsidRPr="007B6706">
              <w:rPr>
                <w:rFonts w:ascii="GHEA Grapalat" w:hAnsi="GHEA Grapalat"/>
                <w:sz w:val="24"/>
                <w:szCs w:val="24"/>
                <w:lang w:val="hy-AM"/>
              </w:rPr>
              <w:t>(</w:t>
            </w:r>
            <w:r>
              <w:rPr>
                <w:rFonts w:ascii="GHEA Grapalat" w:hAnsi="GHEA Grapalat"/>
                <w:sz w:val="24"/>
                <w:szCs w:val="24"/>
                <w:lang w:val="hy-AM"/>
              </w:rPr>
              <w:t>օրինակ՝ տնտեսվարների</w:t>
            </w:r>
            <w:r w:rsidRPr="007B6706">
              <w:rPr>
                <w:rFonts w:ascii="GHEA Grapalat" w:hAnsi="GHEA Grapalat"/>
                <w:sz w:val="24"/>
                <w:szCs w:val="24"/>
                <w:lang w:val="hy-AM"/>
              </w:rPr>
              <w:t>)</w:t>
            </w:r>
            <w:r>
              <w:rPr>
                <w:rFonts w:ascii="GHEA Grapalat" w:hAnsi="GHEA Grapalat"/>
                <w:sz w:val="24"/>
                <w:szCs w:val="24"/>
                <w:lang w:val="hy-AM"/>
              </w:rPr>
              <w:t xml:space="preserve"> միջոցով և դպրոցին անհրաժեշտ է տրամադրել միայն նյութերի գումարը։</w:t>
            </w:r>
          </w:p>
        </w:tc>
      </w:tr>
      <w:tr w:rsidR="008F0A64" w:rsidRPr="00EF34A3" w14:paraId="4B692247" w14:textId="77777777" w:rsidTr="00606839">
        <w:trPr>
          <w:trHeight w:val="416"/>
          <w:tblCellSpacing w:w="0" w:type="dxa"/>
        </w:trPr>
        <w:tc>
          <w:tcPr>
            <w:tcW w:w="6215" w:type="dxa"/>
            <w:shd w:val="clear" w:color="auto" w:fill="FFFFFF"/>
          </w:tcPr>
          <w:p w14:paraId="60D57BBD" w14:textId="77777777" w:rsidR="008F0A64" w:rsidRDefault="008F0A64" w:rsidP="008F0A64">
            <w:pPr>
              <w:pStyle w:val="CommentText"/>
              <w:ind w:firstLine="540"/>
              <w:jc w:val="both"/>
              <w:rPr>
                <w:rFonts w:ascii="GHEA Grapalat" w:hAnsi="GHEA Grapalat" w:cs="Arial"/>
                <w:sz w:val="24"/>
                <w:szCs w:val="24"/>
                <w:lang w:val="hy-AM" w:eastAsia="en-US"/>
              </w:rPr>
            </w:pPr>
            <w:r w:rsidRPr="008A1AAB">
              <w:rPr>
                <w:rFonts w:ascii="GHEA Grapalat" w:hAnsi="GHEA Grapalat" w:cs="Arial"/>
                <w:sz w:val="24"/>
                <w:szCs w:val="24"/>
                <w:lang w:val="hy-AM" w:eastAsia="en-US"/>
              </w:rPr>
              <w:t xml:space="preserve">4. Նախագծի hավելվածի` </w:t>
            </w:r>
          </w:p>
          <w:p w14:paraId="78F8FC8A" w14:textId="77777777" w:rsidR="008F0A64" w:rsidRPr="008A1AAB" w:rsidRDefault="008F0A64" w:rsidP="008F0A64">
            <w:pPr>
              <w:pStyle w:val="CommentText"/>
              <w:ind w:firstLine="540"/>
              <w:jc w:val="both"/>
              <w:rPr>
                <w:rFonts w:ascii="GHEA Grapalat" w:hAnsi="GHEA Grapalat" w:cs="Arial"/>
                <w:sz w:val="24"/>
                <w:szCs w:val="24"/>
                <w:lang w:val="hy-AM" w:eastAsia="en-US"/>
              </w:rPr>
            </w:pPr>
            <w:r w:rsidRPr="008A1AAB">
              <w:rPr>
                <w:rFonts w:ascii="GHEA Grapalat" w:hAnsi="GHEA Grapalat" w:cs="Arial"/>
                <w:sz w:val="24"/>
                <w:szCs w:val="24"/>
                <w:lang w:val="hy-AM" w:eastAsia="en-US"/>
              </w:rPr>
              <w:t>1) 2-րդ կետը ենթակա է խմբագրման բովանդակային և լեզվաոճական առումներով: Այսպես, դրա՝</w:t>
            </w:r>
          </w:p>
          <w:p w14:paraId="02FD3625" w14:textId="77777777" w:rsidR="008F0A64" w:rsidRDefault="008F0A64" w:rsidP="008F0A64">
            <w:pPr>
              <w:pStyle w:val="CommentText"/>
              <w:spacing w:after="200"/>
              <w:ind w:firstLine="540"/>
              <w:jc w:val="both"/>
              <w:rPr>
                <w:rFonts w:ascii="GHEA Grapalat" w:hAnsi="GHEA Grapalat" w:cs="Arial"/>
                <w:sz w:val="24"/>
                <w:szCs w:val="24"/>
                <w:lang w:val="hy-AM" w:eastAsia="en-US"/>
              </w:rPr>
            </w:pPr>
            <w:r>
              <w:rPr>
                <w:rFonts w:ascii="GHEA Grapalat" w:hAnsi="GHEA Grapalat" w:cs="Arial"/>
                <w:sz w:val="24"/>
                <w:szCs w:val="24"/>
                <w:lang w:val="hy-AM" w:eastAsia="en-US"/>
              </w:rPr>
              <w:t>ա.</w:t>
            </w:r>
            <w:r w:rsidRPr="008A1AAB">
              <w:rPr>
                <w:rFonts w:ascii="GHEA Grapalat" w:hAnsi="GHEA Grapalat" w:cs="Arial"/>
                <w:sz w:val="24"/>
                <w:szCs w:val="24"/>
                <w:lang w:val="hy-AM" w:eastAsia="en-US"/>
              </w:rPr>
              <w:t xml:space="preserve"> 1-ին ենթակետով որպես ֆինանսական միջոցներ հատկացնելու հիմք նշվում է հաստատությանն ամրացված կամ սեփականության իրավունքով պատկանող գույքին պատճառված վնասը վերականգնելու նպատակը, 2-րդ ենթակետում շեշտվում է տանիքի նորոգումը, 4-րդ ենթակետում՝ դռների կամ պատուհանների փոխարինումը, նորոգումը, որոնք 1-ին ենթակետում  նշված նպատակի մասնավոր դեպքեր են, հետևաբար, հասկանալի չէ դրանք առանձին ենթակետերով շարադրելու տրամաբանությունը,</w:t>
            </w:r>
          </w:p>
          <w:p w14:paraId="3F4419B3" w14:textId="77777777" w:rsidR="00A337A6" w:rsidRDefault="00A337A6" w:rsidP="00A337A6">
            <w:pPr>
              <w:pStyle w:val="NormalWeb"/>
              <w:shd w:val="clear" w:color="auto" w:fill="FFFFFF"/>
              <w:spacing w:before="0" w:beforeAutospacing="0" w:after="0" w:afterAutospacing="0" w:line="276" w:lineRule="auto"/>
              <w:ind w:firstLine="540"/>
              <w:jc w:val="both"/>
              <w:rPr>
                <w:rFonts w:ascii="GHEA Grapalat" w:hAnsi="GHEA Grapalat" w:cs="Arial"/>
                <w:lang w:val="hy-AM"/>
              </w:rPr>
            </w:pPr>
          </w:p>
          <w:p w14:paraId="79AB64BA" w14:textId="77777777" w:rsidR="00A337A6" w:rsidRDefault="00A337A6" w:rsidP="00A337A6">
            <w:pPr>
              <w:pStyle w:val="NormalWeb"/>
              <w:shd w:val="clear" w:color="auto" w:fill="FFFFFF"/>
              <w:spacing w:before="0" w:beforeAutospacing="0" w:after="0" w:afterAutospacing="0" w:line="276" w:lineRule="auto"/>
              <w:ind w:firstLine="540"/>
              <w:jc w:val="both"/>
              <w:rPr>
                <w:rFonts w:ascii="GHEA Grapalat" w:hAnsi="GHEA Grapalat" w:cs="Arial"/>
                <w:lang w:val="hy-AM"/>
              </w:rPr>
            </w:pPr>
            <w:r>
              <w:rPr>
                <w:rFonts w:ascii="GHEA Grapalat" w:hAnsi="GHEA Grapalat" w:cs="Arial"/>
                <w:lang w:val="hy-AM"/>
              </w:rPr>
              <w:t xml:space="preserve">բ. </w:t>
            </w:r>
            <w:r w:rsidRPr="008A1AAB">
              <w:rPr>
                <w:rFonts w:ascii="GHEA Grapalat" w:hAnsi="GHEA Grapalat" w:cs="Arial"/>
                <w:lang w:val="hy-AM"/>
              </w:rPr>
              <w:t>5-րդ ենթակետն անհրաժեշտ է խմբագրել, այլապես դրա բովանդակությունից հետևում է, որ պետք է ֆինանսավորվեն հաստատության ընթացիկ գործունեությունը խաթարող ծախսերը</w:t>
            </w:r>
            <w:r>
              <w:rPr>
                <w:rFonts w:ascii="GHEA Grapalat" w:hAnsi="GHEA Grapalat" w:cs="Arial"/>
                <w:lang w:val="hy-AM"/>
              </w:rPr>
              <w:t>.</w:t>
            </w:r>
          </w:p>
          <w:p w14:paraId="15DDD119" w14:textId="77777777" w:rsidR="00A337A6" w:rsidRPr="008A1AAB" w:rsidRDefault="00A337A6" w:rsidP="008F0A64">
            <w:pPr>
              <w:pStyle w:val="CommentText"/>
              <w:spacing w:after="200"/>
              <w:ind w:firstLine="540"/>
              <w:jc w:val="both"/>
              <w:rPr>
                <w:rFonts w:ascii="GHEA Grapalat" w:hAnsi="GHEA Grapalat" w:cs="Arial"/>
                <w:sz w:val="24"/>
                <w:szCs w:val="24"/>
                <w:lang w:val="hy-AM" w:eastAsia="en-US"/>
              </w:rPr>
            </w:pPr>
          </w:p>
          <w:p w14:paraId="63F95A09" w14:textId="77777777" w:rsidR="008F0A64" w:rsidRPr="008F0A64" w:rsidRDefault="008F0A64" w:rsidP="008D7950">
            <w:pPr>
              <w:spacing w:after="0"/>
              <w:ind w:left="132" w:right="214"/>
              <w:contextualSpacing/>
              <w:jc w:val="both"/>
              <w:rPr>
                <w:rFonts w:ascii="GHEA Grapalat" w:hAnsi="GHEA Grapalat"/>
                <w:sz w:val="24"/>
                <w:szCs w:val="24"/>
                <w:lang w:val="hy-AM"/>
              </w:rPr>
            </w:pPr>
          </w:p>
        </w:tc>
        <w:tc>
          <w:tcPr>
            <w:tcW w:w="4687" w:type="dxa"/>
            <w:gridSpan w:val="3"/>
            <w:shd w:val="clear" w:color="auto" w:fill="FFFFFF"/>
          </w:tcPr>
          <w:p w14:paraId="23859C7D" w14:textId="243EC937" w:rsidR="008F0A64" w:rsidRPr="00A337A6" w:rsidRDefault="00A337A6" w:rsidP="00A337A6">
            <w:pPr>
              <w:spacing w:after="0"/>
              <w:ind w:left="132" w:right="214"/>
              <w:contextualSpacing/>
              <w:jc w:val="center"/>
              <w:rPr>
                <w:rFonts w:ascii="GHEA Grapalat" w:hAnsi="GHEA Grapalat"/>
                <w:b/>
                <w:i/>
                <w:sz w:val="24"/>
                <w:szCs w:val="24"/>
                <w:lang w:val="hy-AM"/>
              </w:rPr>
            </w:pPr>
            <w:r w:rsidRPr="00A337A6">
              <w:rPr>
                <w:rFonts w:ascii="GHEA Grapalat" w:hAnsi="GHEA Grapalat"/>
                <w:b/>
                <w:i/>
                <w:sz w:val="24"/>
                <w:szCs w:val="24"/>
                <w:lang w:val="hy-AM"/>
              </w:rPr>
              <w:t>Չի ընդունվել</w:t>
            </w:r>
          </w:p>
          <w:p w14:paraId="57D1399B" w14:textId="77777777" w:rsidR="00A337A6" w:rsidRDefault="00A337A6" w:rsidP="008F0A64">
            <w:pPr>
              <w:spacing w:after="0"/>
              <w:ind w:left="132" w:right="214"/>
              <w:contextualSpacing/>
              <w:jc w:val="both"/>
              <w:rPr>
                <w:rFonts w:ascii="GHEA Grapalat" w:hAnsi="GHEA Grapalat"/>
                <w:sz w:val="24"/>
                <w:szCs w:val="24"/>
                <w:lang w:val="hy-AM"/>
              </w:rPr>
            </w:pPr>
          </w:p>
          <w:p w14:paraId="109BD31E" w14:textId="77777777" w:rsidR="00A337A6" w:rsidRDefault="00A337A6" w:rsidP="008F0A64">
            <w:pPr>
              <w:spacing w:after="0"/>
              <w:ind w:left="132" w:right="214"/>
              <w:contextualSpacing/>
              <w:jc w:val="both"/>
              <w:rPr>
                <w:rFonts w:ascii="GHEA Grapalat" w:hAnsi="GHEA Grapalat"/>
                <w:sz w:val="24"/>
                <w:szCs w:val="24"/>
                <w:lang w:val="hy-AM"/>
              </w:rPr>
            </w:pPr>
          </w:p>
          <w:p w14:paraId="44FED747" w14:textId="72199EAC" w:rsidR="00A337A6" w:rsidRDefault="00A337A6" w:rsidP="008F0A64">
            <w:pPr>
              <w:spacing w:after="0"/>
              <w:ind w:left="132" w:right="214"/>
              <w:contextualSpacing/>
              <w:jc w:val="both"/>
              <w:rPr>
                <w:rFonts w:ascii="GHEA Grapalat" w:eastAsia="Times New Roman" w:hAnsi="GHEA Grapalat" w:cs="Arial"/>
                <w:sz w:val="24"/>
                <w:szCs w:val="24"/>
                <w:lang w:val="hy-AM"/>
              </w:rPr>
            </w:pPr>
            <w:r w:rsidRPr="00A337A6">
              <w:rPr>
                <w:rFonts w:ascii="GHEA Grapalat" w:eastAsia="Times New Roman" w:hAnsi="GHEA Grapalat" w:cs="Arial"/>
                <w:sz w:val="24"/>
                <w:szCs w:val="24"/>
                <w:lang w:val="hy-AM"/>
              </w:rPr>
              <w:t>ա</w:t>
            </w:r>
            <w:r w:rsidRPr="00A337A6">
              <w:rPr>
                <w:rFonts w:ascii="Cambria Math" w:eastAsia="Times New Roman" w:hAnsi="Cambria Math" w:cs="Cambria Math"/>
                <w:sz w:val="24"/>
                <w:szCs w:val="24"/>
                <w:lang w:val="hy-AM"/>
              </w:rPr>
              <w:t>․</w:t>
            </w:r>
            <w:r w:rsidRPr="00A337A6">
              <w:rPr>
                <w:rFonts w:ascii="GHEA Grapalat" w:eastAsia="Times New Roman" w:hAnsi="GHEA Grapalat" w:cs="Arial"/>
                <w:sz w:val="24"/>
                <w:szCs w:val="24"/>
                <w:lang w:val="hy-AM"/>
              </w:rPr>
              <w:t xml:space="preserve"> Առանձին թվարկումները</w:t>
            </w:r>
            <w:r>
              <w:rPr>
                <w:rFonts w:ascii="GHEA Grapalat" w:eastAsia="Times New Roman" w:hAnsi="GHEA Grapalat" w:cs="Arial"/>
                <w:sz w:val="24"/>
                <w:szCs w:val="24"/>
                <w:lang w:val="hy-AM"/>
              </w:rPr>
              <w:t xml:space="preserve"> շահառու կազմակերպությունների համար ֆինանսավորման դեպքերն առավել հասկանալի դարձնելու նպատակով են թվարկված </w:t>
            </w:r>
            <w:r w:rsidRPr="00A337A6">
              <w:rPr>
                <w:rFonts w:ascii="GHEA Grapalat" w:eastAsia="Times New Roman" w:hAnsi="GHEA Grapalat" w:cs="Arial"/>
                <w:sz w:val="24"/>
                <w:szCs w:val="24"/>
                <w:lang w:val="hy-AM"/>
              </w:rPr>
              <w:t>(</w:t>
            </w:r>
            <w:r>
              <w:rPr>
                <w:rFonts w:ascii="GHEA Grapalat" w:eastAsia="Times New Roman" w:hAnsi="GHEA Grapalat" w:cs="Arial"/>
                <w:sz w:val="24"/>
                <w:szCs w:val="24"/>
                <w:lang w:val="hy-AM"/>
              </w:rPr>
              <w:t>փորձը ցույց է տալիս, որ մարզպետների աշխատակազմերը, ՊՈԱԿ-ները շաը հաճախ կարծում են, որ ցանկացած կապիտալ ծախսի համար կարող են աջակցություն ստանալ Ֆոնդի միջոցով և նման դիմումներ են ներկայացնում</w:t>
            </w:r>
            <w:r w:rsidRPr="00A337A6">
              <w:rPr>
                <w:rFonts w:ascii="GHEA Grapalat" w:eastAsia="Times New Roman" w:hAnsi="GHEA Grapalat" w:cs="Arial"/>
                <w:sz w:val="24"/>
                <w:szCs w:val="24"/>
                <w:lang w:val="hy-AM"/>
              </w:rPr>
              <w:t>)</w:t>
            </w:r>
            <w:r>
              <w:rPr>
                <w:rFonts w:ascii="GHEA Grapalat" w:eastAsia="Times New Roman" w:hAnsi="GHEA Grapalat" w:cs="Arial"/>
                <w:sz w:val="24"/>
                <w:szCs w:val="24"/>
                <w:lang w:val="hy-AM"/>
              </w:rPr>
              <w:t>,</w:t>
            </w:r>
          </w:p>
          <w:p w14:paraId="5BE9312E" w14:textId="6F5B7283" w:rsidR="00A337A6" w:rsidRPr="00A337A6" w:rsidRDefault="00A337A6" w:rsidP="008F0A64">
            <w:pPr>
              <w:spacing w:after="0"/>
              <w:ind w:left="132" w:right="214"/>
              <w:contextualSpacing/>
              <w:jc w:val="both"/>
              <w:rPr>
                <w:rFonts w:ascii="GHEA Grapalat" w:eastAsia="Times New Roman" w:hAnsi="GHEA Grapalat" w:cs="Arial"/>
                <w:sz w:val="24"/>
                <w:szCs w:val="24"/>
                <w:lang w:val="hy-AM"/>
              </w:rPr>
            </w:pPr>
          </w:p>
          <w:p w14:paraId="70000267" w14:textId="1A21B9A5" w:rsidR="00A337A6" w:rsidRPr="00A337A6" w:rsidRDefault="00A337A6" w:rsidP="00A337A6">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բ</w:t>
            </w:r>
            <w:r>
              <w:rPr>
                <w:rFonts w:ascii="Cambria Math" w:hAnsi="Cambria Math" w:cs="Cambria Math"/>
                <w:sz w:val="24"/>
                <w:szCs w:val="24"/>
                <w:lang w:val="hy-AM"/>
              </w:rPr>
              <w:t>․</w:t>
            </w:r>
            <w:r>
              <w:rPr>
                <w:rFonts w:ascii="GHEA Grapalat" w:hAnsi="GHEA Grapalat"/>
                <w:sz w:val="24"/>
                <w:szCs w:val="24"/>
                <w:lang w:val="hy-AM"/>
              </w:rPr>
              <w:t xml:space="preserve"> Ֆոնդի նպատակը հենց այն է, որ դպրոցների ընթացիկ գործունեությունը, այն է՝ ուսումնական գործընթացի կազմակերպումը, չխաթարվի այնպիսի խնդիրների պատճառով, ինչպիսիք են հոսանքագծերի հետ խնդիրների, ջեռուցման խնդիրները և այլն։ Նշված ենթակետում ընդ րում գրված է </w:t>
            </w:r>
            <w:r w:rsidRPr="00A337A6">
              <w:rPr>
                <w:rFonts w:ascii="GHEA Grapalat" w:hAnsi="GHEA Grapalat"/>
                <w:i/>
                <w:sz w:val="24"/>
                <w:szCs w:val="24"/>
                <w:lang w:val="hy-AM"/>
              </w:rPr>
              <w:t xml:space="preserve">«խաթարող և հրատապ լուծում </w:t>
            </w:r>
            <w:r w:rsidRPr="00A337A6">
              <w:rPr>
                <w:rFonts w:ascii="GHEA Grapalat" w:hAnsi="GHEA Grapalat"/>
                <w:i/>
                <w:sz w:val="24"/>
                <w:szCs w:val="24"/>
                <w:lang w:val="hy-AM"/>
              </w:rPr>
              <w:lastRenderedPageBreak/>
              <w:t>պահանջող»</w:t>
            </w:r>
            <w:r>
              <w:rPr>
                <w:rFonts w:ascii="GHEA Grapalat" w:hAnsi="GHEA Grapalat"/>
                <w:sz w:val="24"/>
                <w:szCs w:val="24"/>
                <w:lang w:val="hy-AM"/>
              </w:rPr>
              <w:t xml:space="preserve"> , որը ստույգ բացատրում է ենթակետի բովանդակությունը, հատկապես, որ ենթակետի նախաբանում</w:t>
            </w:r>
            <w:r w:rsidRPr="00A337A6">
              <w:rPr>
                <w:rFonts w:ascii="GHEA Grapalat" w:hAnsi="GHEA Grapalat"/>
                <w:sz w:val="24"/>
                <w:szCs w:val="24"/>
                <w:lang w:val="hy-AM"/>
              </w:rPr>
              <w:t xml:space="preserve"> (</w:t>
            </w:r>
            <w:r>
              <w:rPr>
                <w:rFonts w:ascii="GHEA Grapalat" w:hAnsi="GHEA Grapalat"/>
                <w:sz w:val="24"/>
                <w:szCs w:val="24"/>
                <w:lang w:val="hy-AM"/>
              </w:rPr>
              <w:t>2-րդ կետի 1-ին նախադասության մեջ արդեն նշվել են ծախսերի նպատակները</w:t>
            </w:r>
            <w:r w:rsidRPr="00A337A6">
              <w:rPr>
                <w:rFonts w:ascii="GHEA Grapalat" w:hAnsi="GHEA Grapalat"/>
                <w:sz w:val="24"/>
                <w:szCs w:val="24"/>
                <w:lang w:val="hy-AM"/>
              </w:rPr>
              <w:t>)</w:t>
            </w:r>
            <w:r>
              <w:rPr>
                <w:rFonts w:ascii="GHEA Grapalat" w:hAnsi="GHEA Grapalat"/>
                <w:sz w:val="24"/>
                <w:szCs w:val="24"/>
                <w:lang w:val="hy-AM"/>
              </w:rPr>
              <w:t>։</w:t>
            </w:r>
          </w:p>
        </w:tc>
      </w:tr>
      <w:tr w:rsidR="00A337A6" w:rsidRPr="008F0A64" w14:paraId="418963B8" w14:textId="77777777" w:rsidTr="00606839">
        <w:trPr>
          <w:trHeight w:val="416"/>
          <w:tblCellSpacing w:w="0" w:type="dxa"/>
        </w:trPr>
        <w:tc>
          <w:tcPr>
            <w:tcW w:w="6215" w:type="dxa"/>
            <w:shd w:val="clear" w:color="auto" w:fill="FFFFFF"/>
          </w:tcPr>
          <w:p w14:paraId="2E3D109B" w14:textId="1C1DF391" w:rsidR="00F92A09" w:rsidRDefault="00F92A09" w:rsidP="00F92A09">
            <w:pPr>
              <w:pStyle w:val="NormalWeb"/>
              <w:shd w:val="clear" w:color="auto" w:fill="FFFFFF"/>
              <w:spacing w:before="0" w:beforeAutospacing="0" w:after="0" w:afterAutospacing="0" w:line="276" w:lineRule="auto"/>
              <w:jc w:val="both"/>
              <w:rPr>
                <w:rFonts w:ascii="GHEA Grapalat" w:hAnsi="GHEA Grapalat" w:cs="Arial"/>
                <w:lang w:val="hy-AM"/>
              </w:rPr>
            </w:pPr>
            <w:r>
              <w:rPr>
                <w:rFonts w:ascii="GHEA Grapalat" w:hAnsi="GHEA Grapalat" w:cs="Arial"/>
                <w:lang w:val="hy-AM"/>
              </w:rPr>
              <w:lastRenderedPageBreak/>
              <w:t xml:space="preserve">   3-րդ կետն անհրաժեշտ է խմբագրել՝ նկատի ունենալով որ դրա ենթակետերում թվարկվածներից ոչ բոլորն են փաստաթղթեր.</w:t>
            </w:r>
          </w:p>
          <w:p w14:paraId="04DB9552" w14:textId="77777777" w:rsidR="00A337A6" w:rsidRPr="008A1AAB" w:rsidRDefault="00A337A6" w:rsidP="008F0A64">
            <w:pPr>
              <w:pStyle w:val="CommentText"/>
              <w:ind w:firstLine="540"/>
              <w:jc w:val="both"/>
              <w:rPr>
                <w:rFonts w:ascii="GHEA Grapalat" w:hAnsi="GHEA Grapalat" w:cs="Arial"/>
                <w:sz w:val="24"/>
                <w:szCs w:val="24"/>
                <w:lang w:val="hy-AM" w:eastAsia="en-US"/>
              </w:rPr>
            </w:pPr>
          </w:p>
        </w:tc>
        <w:tc>
          <w:tcPr>
            <w:tcW w:w="4687" w:type="dxa"/>
            <w:gridSpan w:val="3"/>
            <w:shd w:val="clear" w:color="auto" w:fill="FFFFFF"/>
          </w:tcPr>
          <w:p w14:paraId="76FC20F6" w14:textId="49126D32" w:rsidR="00A337A6" w:rsidRPr="00A337A6" w:rsidRDefault="00F92A09" w:rsidP="00A337A6">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Ընդունվել է</w:t>
            </w:r>
          </w:p>
        </w:tc>
      </w:tr>
      <w:tr w:rsidR="00F92A09" w:rsidRPr="008F0A64" w14:paraId="35128836" w14:textId="77777777" w:rsidTr="00606839">
        <w:trPr>
          <w:trHeight w:val="416"/>
          <w:tblCellSpacing w:w="0" w:type="dxa"/>
        </w:trPr>
        <w:tc>
          <w:tcPr>
            <w:tcW w:w="6215" w:type="dxa"/>
            <w:shd w:val="clear" w:color="auto" w:fill="FFFFFF"/>
          </w:tcPr>
          <w:p w14:paraId="5F2432CC" w14:textId="0ABD95CD" w:rsidR="00F92A09" w:rsidRDefault="00F92A09" w:rsidP="00F92A09">
            <w:pPr>
              <w:pStyle w:val="NormalWeb"/>
              <w:shd w:val="clear" w:color="auto" w:fill="FFFFFF"/>
              <w:spacing w:before="0" w:beforeAutospacing="0" w:after="0" w:afterAutospacing="0" w:line="276" w:lineRule="auto"/>
              <w:jc w:val="both"/>
              <w:rPr>
                <w:rFonts w:ascii="GHEA Grapalat" w:hAnsi="GHEA Grapalat" w:cs="Arial"/>
                <w:lang w:val="hy-AM"/>
              </w:rPr>
            </w:pPr>
            <w:r>
              <w:rPr>
                <w:rFonts w:ascii="GHEA Grapalat" w:hAnsi="GHEA Grapalat" w:cs="Arial"/>
                <w:lang w:val="hy-AM"/>
              </w:rPr>
              <w:t xml:space="preserve">   </w:t>
            </w:r>
            <w:r w:rsidRPr="002F11F6">
              <w:rPr>
                <w:rFonts w:ascii="GHEA Grapalat" w:hAnsi="GHEA Grapalat" w:cs="Arial"/>
                <w:lang w:val="hy-AM"/>
              </w:rPr>
              <w:t>4-րդ կետում «տեղական ինքնակառավարման այլ մարմիններ» ձևակերպումը շտկման կարիք ունի՝ հաշվի առնելով «Տեղական ինքնակառավարման մասին» օրենքի կարգավորումները, համաձայն որի՝ հստակ սահմանված են տեղական ինքնակառավարման մարմինները</w:t>
            </w:r>
            <w:r>
              <w:rPr>
                <w:rFonts w:ascii="GHEA Grapalat" w:hAnsi="GHEA Grapalat" w:cs="Arial"/>
                <w:lang w:val="hy-AM"/>
              </w:rPr>
              <w:t>.</w:t>
            </w:r>
          </w:p>
          <w:p w14:paraId="221E414E" w14:textId="77777777" w:rsidR="00F92A09" w:rsidRDefault="00F92A09" w:rsidP="00F92A09">
            <w:pPr>
              <w:pStyle w:val="NormalWeb"/>
              <w:shd w:val="clear" w:color="auto" w:fill="FFFFFF"/>
              <w:spacing w:before="0" w:beforeAutospacing="0" w:after="0" w:afterAutospacing="0" w:line="276" w:lineRule="auto"/>
              <w:jc w:val="both"/>
              <w:rPr>
                <w:rFonts w:ascii="GHEA Grapalat" w:hAnsi="GHEA Grapalat" w:cs="Arial"/>
                <w:lang w:val="hy-AM"/>
              </w:rPr>
            </w:pPr>
          </w:p>
        </w:tc>
        <w:tc>
          <w:tcPr>
            <w:tcW w:w="4687" w:type="dxa"/>
            <w:gridSpan w:val="3"/>
            <w:shd w:val="clear" w:color="auto" w:fill="FFFFFF"/>
          </w:tcPr>
          <w:p w14:paraId="7DBC1F87" w14:textId="1F0ED080" w:rsidR="00F92A09" w:rsidRDefault="00F92A09" w:rsidP="00A337A6">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Ընդունվել է</w:t>
            </w:r>
          </w:p>
        </w:tc>
      </w:tr>
      <w:tr w:rsidR="00F92A09" w:rsidRPr="00EF34A3" w14:paraId="79199249" w14:textId="77777777" w:rsidTr="00606839">
        <w:trPr>
          <w:trHeight w:val="416"/>
          <w:tblCellSpacing w:w="0" w:type="dxa"/>
        </w:trPr>
        <w:tc>
          <w:tcPr>
            <w:tcW w:w="6215" w:type="dxa"/>
            <w:shd w:val="clear" w:color="auto" w:fill="FFFFFF"/>
          </w:tcPr>
          <w:p w14:paraId="387E04EA" w14:textId="7A586CEC" w:rsidR="00F92A09" w:rsidRDefault="00F92A09" w:rsidP="00F92A09">
            <w:pPr>
              <w:pStyle w:val="NormalWeb"/>
              <w:shd w:val="clear" w:color="auto" w:fill="FFFFFF"/>
              <w:spacing w:before="0" w:beforeAutospacing="0" w:after="0" w:afterAutospacing="0" w:line="276" w:lineRule="auto"/>
              <w:jc w:val="both"/>
              <w:rPr>
                <w:rFonts w:ascii="GHEA Grapalat" w:hAnsi="GHEA Grapalat" w:cs="Arial"/>
                <w:lang w:val="hy-AM"/>
              </w:rPr>
            </w:pPr>
            <w:r>
              <w:rPr>
                <w:rFonts w:ascii="GHEA Grapalat" w:hAnsi="GHEA Grapalat" w:cs="Arial"/>
                <w:lang w:val="hy-AM"/>
              </w:rPr>
              <w:t xml:space="preserve">  6-րդ կետում բացակայում են հանձնաժողովի գործունեության վերաբերյալ ժամկետային կարգավորումները.</w:t>
            </w:r>
          </w:p>
        </w:tc>
        <w:tc>
          <w:tcPr>
            <w:tcW w:w="4687" w:type="dxa"/>
            <w:gridSpan w:val="3"/>
            <w:shd w:val="clear" w:color="auto" w:fill="FFFFFF"/>
          </w:tcPr>
          <w:p w14:paraId="3118E3ED" w14:textId="77777777" w:rsidR="00F92A09" w:rsidRDefault="00F92A09" w:rsidP="00A337A6">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Չի ընդունվել</w:t>
            </w:r>
          </w:p>
          <w:p w14:paraId="558F64C4" w14:textId="118F8F7A" w:rsidR="00F92A09" w:rsidRPr="00F92A09" w:rsidRDefault="00F92A09" w:rsidP="00F92A0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 xml:space="preserve">Կետը վերաբերում է հանձնաժողովի նիստերին, իսկ նիստերի պարբերականության սահմանումը պարտադիր  նորմ չէ։ </w:t>
            </w:r>
          </w:p>
        </w:tc>
      </w:tr>
      <w:tr w:rsidR="00F92A09" w:rsidRPr="00EF34A3" w14:paraId="17C983DE" w14:textId="77777777" w:rsidTr="00606839">
        <w:trPr>
          <w:trHeight w:val="416"/>
          <w:tblCellSpacing w:w="0" w:type="dxa"/>
        </w:trPr>
        <w:tc>
          <w:tcPr>
            <w:tcW w:w="6215" w:type="dxa"/>
            <w:shd w:val="clear" w:color="auto" w:fill="FFFFFF"/>
          </w:tcPr>
          <w:p w14:paraId="3AE635AE" w14:textId="77777777" w:rsidR="00F92A09" w:rsidRPr="0088332C" w:rsidRDefault="00F92A09" w:rsidP="00F92A09">
            <w:pPr>
              <w:pStyle w:val="NormalWeb"/>
              <w:shd w:val="clear" w:color="auto" w:fill="FFFFFF"/>
              <w:spacing w:before="0" w:beforeAutospacing="0" w:after="0" w:afterAutospacing="0" w:line="276" w:lineRule="auto"/>
              <w:ind w:firstLine="540"/>
              <w:jc w:val="both"/>
              <w:rPr>
                <w:rFonts w:ascii="GHEA Grapalat" w:hAnsi="GHEA Grapalat" w:cs="Arial"/>
                <w:lang w:val="hy-AM"/>
              </w:rPr>
            </w:pPr>
            <w:r w:rsidRPr="0088332C">
              <w:rPr>
                <w:rFonts w:ascii="GHEA Grapalat" w:hAnsi="GHEA Grapalat" w:cs="Arial"/>
                <w:lang w:val="hy-AM"/>
              </w:rPr>
              <w:t>7-րդ կետի շարադրանքը ենթակա է խմբագրման. Դրա՝</w:t>
            </w:r>
          </w:p>
          <w:p w14:paraId="2CA61EC4" w14:textId="77777777" w:rsidR="00F92A09" w:rsidRPr="0088332C" w:rsidRDefault="00F92A09" w:rsidP="00F92A09">
            <w:pPr>
              <w:pStyle w:val="NormalWeb"/>
              <w:shd w:val="clear" w:color="auto" w:fill="FFFFFF"/>
              <w:spacing w:before="0" w:beforeAutospacing="0" w:after="0" w:afterAutospacing="0" w:line="276" w:lineRule="auto"/>
              <w:ind w:firstLine="540"/>
              <w:jc w:val="both"/>
              <w:rPr>
                <w:rFonts w:ascii="GHEA Grapalat" w:hAnsi="GHEA Grapalat" w:cs="Arial"/>
                <w:lang w:val="hy-AM"/>
              </w:rPr>
            </w:pPr>
            <w:r w:rsidRPr="0088332C">
              <w:rPr>
                <w:rFonts w:ascii="GHEA Grapalat" w:hAnsi="GHEA Grapalat" w:cs="Arial"/>
                <w:lang w:val="hy-AM"/>
              </w:rPr>
              <w:t>ա. առաջին պարբերությունից հետևում է, որ աջակցության դիմումի վերաբերյալ hանձնաժողովի ցանկացած որոշման (դիմումը հաստատել, մերժել կամ  լրամշակման ուղարկել) դեպքում  լինում է միևնույն արդյունքը՝ ֆինանսաբյուջետային գործընթացն իրականացնող ստորաբաժանման կողմից</w:t>
            </w:r>
            <w:r>
              <w:rPr>
                <w:rFonts w:ascii="GHEA Grapalat" w:hAnsi="GHEA Grapalat" w:cs="Arial"/>
                <w:lang w:val="hy-AM"/>
              </w:rPr>
              <w:t xml:space="preserve"> </w:t>
            </w:r>
            <w:r w:rsidRPr="0088332C">
              <w:rPr>
                <w:rFonts w:ascii="GHEA Grapalat" w:hAnsi="GHEA Grapalat" w:cs="Arial"/>
                <w:lang w:val="hy-AM"/>
              </w:rPr>
              <w:t xml:space="preserve">տվյալ տարվա պետական բյուջեի կատարումն ապահովող միջոցառումների հաստատման կառավարության համապատասխան որոշման N 5 հավելվածի N 7 աղյուսակի փոփոխությունը ֆինանսների նախարարություն ներկայացնելը: </w:t>
            </w:r>
            <w:r>
              <w:rPr>
                <w:rFonts w:ascii="GHEA Grapalat" w:hAnsi="GHEA Grapalat" w:cs="Arial"/>
                <w:lang w:val="hy-AM"/>
              </w:rPr>
              <w:t xml:space="preserve">Բացակայում են նաև </w:t>
            </w:r>
            <w:r w:rsidRPr="0088332C">
              <w:rPr>
                <w:rFonts w:ascii="GHEA Grapalat" w:hAnsi="GHEA Grapalat" w:cs="Arial"/>
                <w:lang w:val="hy-AM"/>
              </w:rPr>
              <w:t>մերժ</w:t>
            </w:r>
            <w:r>
              <w:rPr>
                <w:rFonts w:ascii="GHEA Grapalat" w:hAnsi="GHEA Grapalat" w:cs="Arial"/>
                <w:lang w:val="hy-AM"/>
              </w:rPr>
              <w:t>ման</w:t>
            </w:r>
            <w:r w:rsidRPr="0088332C">
              <w:rPr>
                <w:rFonts w:ascii="GHEA Grapalat" w:hAnsi="GHEA Grapalat" w:cs="Arial"/>
                <w:lang w:val="hy-AM"/>
              </w:rPr>
              <w:t xml:space="preserve"> կամ  լրամշակման</w:t>
            </w:r>
            <w:r>
              <w:rPr>
                <w:rFonts w:ascii="GHEA Grapalat" w:hAnsi="GHEA Grapalat" w:cs="Arial"/>
                <w:lang w:val="hy-AM"/>
              </w:rPr>
              <w:t xml:space="preserve"> մասին որոշում կայացվելուն հաջորդող գործընթացների մասին կարգավորումները:</w:t>
            </w:r>
            <w:r w:rsidRPr="0088332C">
              <w:rPr>
                <w:rFonts w:ascii="GHEA Grapalat" w:hAnsi="GHEA Grapalat" w:cs="Arial"/>
                <w:lang w:val="hy-AM"/>
              </w:rPr>
              <w:t xml:space="preserve"> Բացի այդ, կիրառվում է «նախարարին» կրճատ ձևը, որը նախորդիվ </w:t>
            </w:r>
            <w:r w:rsidRPr="0088332C">
              <w:rPr>
                <w:rFonts w:ascii="GHEA Grapalat" w:hAnsi="GHEA Grapalat" w:cs="Arial"/>
                <w:lang w:val="hy-AM"/>
              </w:rPr>
              <w:lastRenderedPageBreak/>
              <w:t>սահմանված չէ,</w:t>
            </w:r>
          </w:p>
          <w:p w14:paraId="1947613C" w14:textId="77777777" w:rsidR="00F92A09" w:rsidRDefault="00F92A09" w:rsidP="00F92A09">
            <w:pPr>
              <w:pStyle w:val="NormalWeb"/>
              <w:shd w:val="clear" w:color="auto" w:fill="FFFFFF"/>
              <w:spacing w:before="0" w:beforeAutospacing="0" w:after="0" w:afterAutospacing="0" w:line="276" w:lineRule="auto"/>
              <w:jc w:val="both"/>
              <w:rPr>
                <w:rFonts w:ascii="GHEA Grapalat" w:hAnsi="GHEA Grapalat" w:cs="Arial"/>
                <w:lang w:val="hy-AM"/>
              </w:rPr>
            </w:pPr>
          </w:p>
        </w:tc>
        <w:tc>
          <w:tcPr>
            <w:tcW w:w="4687" w:type="dxa"/>
            <w:gridSpan w:val="3"/>
            <w:shd w:val="clear" w:color="auto" w:fill="FFFFFF"/>
          </w:tcPr>
          <w:p w14:paraId="5101E70C" w14:textId="77777777" w:rsidR="00EF34A3" w:rsidRPr="001F7300" w:rsidRDefault="00F92A09" w:rsidP="00EF34A3">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hAnsi="GHEA Grapalat"/>
                <w:b/>
                <w:i/>
                <w:sz w:val="24"/>
                <w:szCs w:val="24"/>
                <w:lang w:val="hy-AM"/>
              </w:rPr>
              <w:lastRenderedPageBreak/>
              <w:t>Չի ընդունվել</w:t>
            </w:r>
            <w:r w:rsidR="00EF34A3">
              <w:rPr>
                <w:rFonts w:ascii="GHEA Grapalat" w:hAnsi="GHEA Grapalat"/>
                <w:b/>
                <w:i/>
                <w:sz w:val="24"/>
                <w:szCs w:val="24"/>
                <w:lang w:val="hy-AM"/>
              </w:rPr>
              <w:t xml:space="preserve"> </w:t>
            </w:r>
            <w:r w:rsidR="00EF34A3" w:rsidRPr="001F7300">
              <w:rPr>
                <w:rFonts w:ascii="GHEA Grapalat" w:eastAsia="Times New Roman" w:hAnsi="GHEA Grapalat" w:cs="Times New Roman"/>
                <w:b/>
                <w:i/>
                <w:color w:val="000000"/>
                <w:sz w:val="24"/>
                <w:szCs w:val="24"/>
                <w:lang w:val="hy-AM" w:eastAsia="ru-RU"/>
              </w:rPr>
              <w:t>(</w:t>
            </w:r>
            <w:r w:rsidR="00EF34A3">
              <w:rPr>
                <w:rFonts w:ascii="GHEA Grapalat" w:eastAsia="Times New Roman" w:hAnsi="GHEA Grapalat" w:cs="Times New Roman"/>
                <w:b/>
                <w:i/>
                <w:color w:val="000000"/>
                <w:sz w:val="24"/>
                <w:szCs w:val="24"/>
                <w:lang w:val="hy-AM" w:eastAsia="ru-RU"/>
              </w:rPr>
              <w:t>Նախագծով 8-րդ կետ</w:t>
            </w:r>
            <w:r w:rsidR="00EF34A3" w:rsidRPr="001F7300">
              <w:rPr>
                <w:rFonts w:ascii="GHEA Grapalat" w:eastAsia="Times New Roman" w:hAnsi="GHEA Grapalat" w:cs="Times New Roman"/>
                <w:b/>
                <w:i/>
                <w:color w:val="000000"/>
                <w:sz w:val="24"/>
                <w:szCs w:val="24"/>
                <w:lang w:val="hy-AM" w:eastAsia="ru-RU"/>
              </w:rPr>
              <w:t>)</w:t>
            </w:r>
          </w:p>
          <w:p w14:paraId="44FC4835" w14:textId="77777777" w:rsidR="00F92A09" w:rsidRDefault="00F92A09" w:rsidP="00EF34A3">
            <w:pPr>
              <w:spacing w:after="0"/>
              <w:ind w:right="214"/>
              <w:contextualSpacing/>
              <w:rPr>
                <w:rFonts w:ascii="GHEA Grapalat" w:hAnsi="GHEA Grapalat"/>
                <w:b/>
                <w:i/>
                <w:sz w:val="24"/>
                <w:szCs w:val="24"/>
                <w:lang w:val="hy-AM"/>
              </w:rPr>
            </w:pPr>
          </w:p>
          <w:p w14:paraId="626A0187" w14:textId="7725626C" w:rsidR="00F92A09" w:rsidRPr="00F92A09" w:rsidRDefault="00F92A09" w:rsidP="00F92A09">
            <w:pPr>
              <w:spacing w:after="0"/>
              <w:ind w:left="132" w:right="214"/>
              <w:contextualSpacing/>
              <w:jc w:val="both"/>
              <w:rPr>
                <w:rFonts w:ascii="Cambria Math" w:hAnsi="Cambria Math"/>
                <w:sz w:val="24"/>
                <w:szCs w:val="24"/>
                <w:lang w:val="hy-AM"/>
              </w:rPr>
            </w:pPr>
            <w:r>
              <w:rPr>
                <w:rFonts w:ascii="GHEA Grapalat" w:hAnsi="GHEA Grapalat"/>
                <w:sz w:val="24"/>
                <w:szCs w:val="24"/>
                <w:lang w:val="hy-AM"/>
              </w:rPr>
              <w:t>ա․</w:t>
            </w:r>
            <w:r w:rsidR="00EF34A3">
              <w:rPr>
                <w:rFonts w:ascii="GHEA Grapalat" w:hAnsi="GHEA Grapalat"/>
                <w:sz w:val="24"/>
                <w:szCs w:val="24"/>
                <w:lang w:val="hy-AM"/>
              </w:rPr>
              <w:t xml:space="preserve"> 8</w:t>
            </w:r>
            <w:r w:rsidRPr="00F92A09">
              <w:rPr>
                <w:rFonts w:ascii="GHEA Grapalat" w:hAnsi="GHEA Grapalat"/>
                <w:sz w:val="24"/>
                <w:szCs w:val="24"/>
                <w:lang w:val="hy-AM"/>
              </w:rPr>
              <w:t>-րդ կետի 1-ին պարբերությունից հետևում է, որ աջակցության դիմումի վերաբերյալ hանձնաժողովի ցանկացած որոշման (դիմումը հաստատել, մերժել կամ  լրամշակման ուղարկել) դեպքում</w:t>
            </w:r>
            <w:r>
              <w:rPr>
                <w:rFonts w:ascii="GHEA Grapalat" w:hAnsi="GHEA Grapalat"/>
                <w:sz w:val="24"/>
                <w:szCs w:val="24"/>
                <w:lang w:val="hy-AM"/>
              </w:rPr>
              <w:t xml:space="preserve"> Հանձնաժողովն իր որոշումները ներկայացնում է նախարարին </w:t>
            </w:r>
            <w:r w:rsidRPr="00F92A09">
              <w:rPr>
                <w:rFonts w:ascii="GHEA Grapalat" w:hAnsi="GHEA Grapalat"/>
                <w:sz w:val="24"/>
                <w:szCs w:val="24"/>
                <w:lang w:val="hy-AM"/>
              </w:rPr>
              <w:t>(</w:t>
            </w:r>
            <w:r w:rsidR="00A255B2">
              <w:rPr>
                <w:rFonts w:ascii="GHEA Grapalat" w:hAnsi="GHEA Grapalat"/>
                <w:sz w:val="24"/>
                <w:szCs w:val="24"/>
                <w:lang w:val="hy-AM"/>
              </w:rPr>
              <w:t>«նախարար» բառը խմբագրվել է</w:t>
            </w:r>
            <w:r w:rsidRPr="00F92A09">
              <w:rPr>
                <w:rFonts w:ascii="GHEA Grapalat" w:hAnsi="GHEA Grapalat"/>
                <w:sz w:val="24"/>
                <w:szCs w:val="24"/>
                <w:lang w:val="hy-AM"/>
              </w:rPr>
              <w:t>)</w:t>
            </w:r>
            <w:r w:rsidR="00A255B2">
              <w:rPr>
                <w:rFonts w:ascii="GHEA Grapalat" w:hAnsi="GHEA Grapalat"/>
                <w:sz w:val="24"/>
                <w:szCs w:val="24"/>
                <w:lang w:val="hy-AM"/>
              </w:rPr>
              <w:t xml:space="preserve">։ Ինչ վերաբերում է </w:t>
            </w:r>
            <w:r w:rsidR="00A255B2" w:rsidRPr="00A255B2">
              <w:rPr>
                <w:rFonts w:ascii="GHEA Grapalat" w:hAnsi="GHEA Grapalat"/>
                <w:sz w:val="24"/>
                <w:szCs w:val="24"/>
                <w:lang w:val="hy-AM"/>
              </w:rPr>
              <w:t xml:space="preserve">ֆինանսաբյուջետային գործընթացն իրականացնող ստորաբաժանման կողմից տվյալ տարվա պետական բյուջեի կատարումն ապահովող միջոցառումների հաստատման կառավարության համապատասխան </w:t>
            </w:r>
            <w:r w:rsidR="00A255B2" w:rsidRPr="00A255B2">
              <w:rPr>
                <w:rFonts w:ascii="GHEA Grapalat" w:hAnsi="GHEA Grapalat"/>
                <w:sz w:val="24"/>
                <w:szCs w:val="24"/>
                <w:lang w:val="hy-AM"/>
              </w:rPr>
              <w:lastRenderedPageBreak/>
              <w:t xml:space="preserve">որոշման N 5 հավելվածի N 7 աղյուսակի փոփոխությունը ֆինանսների նախարարություն </w:t>
            </w:r>
            <w:r w:rsidR="00A255B2">
              <w:rPr>
                <w:rFonts w:ascii="GHEA Grapalat" w:hAnsi="GHEA Grapalat"/>
                <w:sz w:val="24"/>
                <w:szCs w:val="24"/>
                <w:lang w:val="hy-AM"/>
              </w:rPr>
              <w:t>ներկայացնելուն, ապա դա առանց որևէ նշումների էլ պարզ է, որ խոսքը գնում է հաստատված դիմումների մաիսն, քանի որ բյուջեի նշված հավելվածը լրացվում է միմիայն ֆինանսավորվող կազմակերպությունների մասով։</w:t>
            </w:r>
          </w:p>
        </w:tc>
      </w:tr>
      <w:tr w:rsidR="00A255B2" w:rsidRPr="00EF34A3" w14:paraId="595F9420" w14:textId="77777777" w:rsidTr="00606839">
        <w:trPr>
          <w:trHeight w:val="416"/>
          <w:tblCellSpacing w:w="0" w:type="dxa"/>
        </w:trPr>
        <w:tc>
          <w:tcPr>
            <w:tcW w:w="6215" w:type="dxa"/>
            <w:shd w:val="clear" w:color="auto" w:fill="FFFFFF"/>
          </w:tcPr>
          <w:p w14:paraId="3CF9F504" w14:textId="77777777" w:rsidR="00A255B2" w:rsidRDefault="00A255B2" w:rsidP="00A255B2">
            <w:pPr>
              <w:pStyle w:val="NormalWeb"/>
              <w:shd w:val="clear" w:color="auto" w:fill="FFFFFF"/>
              <w:spacing w:before="0" w:beforeAutospacing="0" w:after="0" w:afterAutospacing="0" w:line="276" w:lineRule="auto"/>
              <w:ind w:firstLine="540"/>
              <w:jc w:val="both"/>
              <w:rPr>
                <w:rFonts w:ascii="GHEA Grapalat" w:hAnsi="GHEA Grapalat" w:cs="Arial"/>
                <w:lang w:val="hy-AM"/>
              </w:rPr>
            </w:pPr>
            <w:r>
              <w:rPr>
                <w:rFonts w:ascii="GHEA Grapalat" w:hAnsi="GHEA Grapalat" w:cs="Arial"/>
                <w:lang w:val="hy-AM"/>
              </w:rPr>
              <w:lastRenderedPageBreak/>
              <w:t xml:space="preserve">բ. </w:t>
            </w:r>
            <w:r w:rsidRPr="0088332C">
              <w:rPr>
                <w:rFonts w:ascii="GHEA Grapalat" w:hAnsi="GHEA Grapalat" w:cs="Arial"/>
                <w:lang w:val="hy-AM"/>
              </w:rPr>
              <w:t>2-րդ ենթակետում ամբողջացված չէ պետական հանրակրթական ուսումնական հաստատություններին աջակցության միջոցառումների ֆինանսավորման գործընթացի նկարագրությունը. Մասնավորապես՝ հասկանալի չէ, թե ինչ է հաջորդում նախարարության գլխավոր քարտուղարի կողմից ֆինանսական աջակցության գումարների օգտագործման մասին պայմանագրերի նախագծերը ստորագրելուն:</w:t>
            </w:r>
          </w:p>
          <w:p w14:paraId="43B9F791" w14:textId="77777777" w:rsidR="00A255B2" w:rsidRPr="0088332C" w:rsidRDefault="00A255B2" w:rsidP="00F92A09">
            <w:pPr>
              <w:pStyle w:val="NormalWeb"/>
              <w:shd w:val="clear" w:color="auto" w:fill="FFFFFF"/>
              <w:spacing w:before="0" w:beforeAutospacing="0" w:after="0" w:afterAutospacing="0" w:line="276" w:lineRule="auto"/>
              <w:ind w:firstLine="540"/>
              <w:jc w:val="both"/>
              <w:rPr>
                <w:rFonts w:ascii="GHEA Grapalat" w:hAnsi="GHEA Grapalat" w:cs="Arial"/>
                <w:lang w:val="hy-AM"/>
              </w:rPr>
            </w:pPr>
          </w:p>
        </w:tc>
        <w:tc>
          <w:tcPr>
            <w:tcW w:w="4687" w:type="dxa"/>
            <w:gridSpan w:val="3"/>
            <w:shd w:val="clear" w:color="auto" w:fill="FFFFFF"/>
          </w:tcPr>
          <w:p w14:paraId="03B2CB48" w14:textId="77777777" w:rsidR="00A255B2" w:rsidRDefault="00A255B2" w:rsidP="00A337A6">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Ընդունվել է</w:t>
            </w:r>
          </w:p>
          <w:p w14:paraId="505B4B2B" w14:textId="6ED75B32" w:rsidR="00A255B2" w:rsidRPr="00A255B2" w:rsidRDefault="00A255B2" w:rsidP="00A255B2">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Լրացվել է համապատասխան ենթակետ։</w:t>
            </w:r>
          </w:p>
        </w:tc>
      </w:tr>
      <w:tr w:rsidR="00A255B2" w:rsidRPr="00EF34A3" w14:paraId="60D2D9A7" w14:textId="77777777" w:rsidTr="00606839">
        <w:trPr>
          <w:trHeight w:val="416"/>
          <w:tblCellSpacing w:w="0" w:type="dxa"/>
        </w:trPr>
        <w:tc>
          <w:tcPr>
            <w:tcW w:w="6215" w:type="dxa"/>
            <w:shd w:val="clear" w:color="auto" w:fill="FFFFFF"/>
          </w:tcPr>
          <w:p w14:paraId="3558951A" w14:textId="03625D00" w:rsidR="00A255B2" w:rsidRDefault="00A255B2" w:rsidP="00A255B2">
            <w:pPr>
              <w:pStyle w:val="NormalWeb"/>
              <w:shd w:val="clear" w:color="auto" w:fill="FFFFFF"/>
              <w:spacing w:before="0" w:beforeAutospacing="0" w:after="0" w:afterAutospacing="0" w:line="276" w:lineRule="auto"/>
              <w:ind w:firstLine="540"/>
              <w:jc w:val="both"/>
              <w:rPr>
                <w:rFonts w:ascii="GHEA Grapalat" w:hAnsi="GHEA Grapalat" w:cs="Arial"/>
                <w:lang w:val="hy-AM"/>
              </w:rPr>
            </w:pPr>
            <w:r>
              <w:rPr>
                <w:rFonts w:ascii="GHEA Grapalat" w:hAnsi="GHEA Grapalat" w:cs="Arial"/>
                <w:lang w:val="hy-AM"/>
              </w:rPr>
              <w:t xml:space="preserve">5. Նախագծի հիմնավորումը չի համապատասխանում վարչապետի </w:t>
            </w:r>
            <w:r w:rsidRPr="002717EB">
              <w:rPr>
                <w:rFonts w:ascii="GHEA Grapalat" w:hAnsi="GHEA Grapalat" w:cs="Arial"/>
                <w:lang w:val="hy-AM"/>
              </w:rPr>
              <w:t>N</w:t>
            </w:r>
            <w:r>
              <w:rPr>
                <w:rFonts w:ascii="GHEA Grapalat" w:hAnsi="GHEA Grapalat" w:cs="Arial"/>
                <w:lang w:val="hy-AM"/>
              </w:rPr>
              <w:t xml:space="preserve"> </w:t>
            </w:r>
            <w:r w:rsidRPr="002717EB">
              <w:rPr>
                <w:rFonts w:ascii="GHEA Grapalat" w:hAnsi="GHEA Grapalat" w:cs="Arial"/>
                <w:lang w:val="hy-AM"/>
              </w:rPr>
              <w:t xml:space="preserve">02/16.10/40655-2021 </w:t>
            </w:r>
            <w:r>
              <w:rPr>
                <w:rFonts w:ascii="GHEA Grapalat" w:hAnsi="GHEA Grapalat" w:cs="Arial"/>
                <w:lang w:val="hy-AM"/>
              </w:rPr>
              <w:t xml:space="preserve"> հանձնարարականի պահանջին, ըստ որի </w:t>
            </w:r>
            <w:r w:rsidRPr="002717EB">
              <w:rPr>
                <w:rFonts w:ascii="GHEA Grapalat" w:hAnsi="GHEA Grapalat" w:cs="Arial"/>
                <w:lang w:val="hy-AM"/>
              </w:rPr>
              <w:t>կապը ռազմավարական փաստաթղթերի (Հայաստանի վերափոխման ռազմավարություն 2050, Կառավարության 2021-2026թթ. ծրագիր, ոլորտային և/կամ այլ ռազմավարություններ)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w:t>
            </w:r>
          </w:p>
        </w:tc>
        <w:tc>
          <w:tcPr>
            <w:tcW w:w="4687" w:type="dxa"/>
            <w:gridSpan w:val="3"/>
            <w:shd w:val="clear" w:color="auto" w:fill="FFFFFF"/>
          </w:tcPr>
          <w:p w14:paraId="2472745D" w14:textId="77777777" w:rsidR="00A255B2" w:rsidRDefault="00A255B2" w:rsidP="00A337A6">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Չի ընդունվել</w:t>
            </w:r>
          </w:p>
          <w:p w14:paraId="225CE53B" w14:textId="679BF670" w:rsidR="00A255B2" w:rsidRPr="00A255B2" w:rsidRDefault="00A255B2" w:rsidP="00A255B2">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Հիմնավորման մեջ նշված են ոչ միայն վերնագիրը, մասը, բաժինը և կետը, այլև մեջբերված է այն նախադասությունը, որը հանդիսանում է հիմք քննարկվող նախագծի ընդունման համար։</w:t>
            </w:r>
          </w:p>
        </w:tc>
      </w:tr>
      <w:tr w:rsidR="00A255B2" w:rsidRPr="008F0A64" w14:paraId="2D3932E1" w14:textId="77777777" w:rsidTr="00606839">
        <w:trPr>
          <w:trHeight w:val="416"/>
          <w:tblCellSpacing w:w="0" w:type="dxa"/>
        </w:trPr>
        <w:tc>
          <w:tcPr>
            <w:tcW w:w="6215" w:type="dxa"/>
            <w:shd w:val="clear" w:color="auto" w:fill="FFFFFF"/>
          </w:tcPr>
          <w:p w14:paraId="5947DE85" w14:textId="77777777" w:rsidR="00A255B2" w:rsidRPr="00370729" w:rsidRDefault="00A255B2" w:rsidP="00A255B2">
            <w:pPr>
              <w:pStyle w:val="NormalWeb"/>
              <w:shd w:val="clear" w:color="auto" w:fill="FFFFFF"/>
              <w:spacing w:before="0" w:beforeAutospacing="0" w:after="0" w:afterAutospacing="0" w:line="276" w:lineRule="auto"/>
              <w:ind w:firstLine="540"/>
              <w:jc w:val="both"/>
              <w:rPr>
                <w:rFonts w:ascii="GHEA Grapalat" w:hAnsi="GHEA Grapalat" w:cs="Arial"/>
                <w:lang w:val="hy-AM"/>
              </w:rPr>
            </w:pPr>
            <w:r w:rsidRPr="008A1AAB">
              <w:rPr>
                <w:rFonts w:ascii="GHEA Grapalat" w:hAnsi="GHEA Grapalat" w:cs="Arial"/>
                <w:lang w:val="hy-AM"/>
              </w:rPr>
              <w:t xml:space="preserve">6. </w:t>
            </w:r>
            <w:r w:rsidRPr="00370729">
              <w:rPr>
                <w:rFonts w:ascii="GHEA Grapalat" w:hAnsi="GHEA Grapalat" w:cs="Arial"/>
                <w:lang w:val="hy-AM"/>
              </w:rPr>
              <w:t xml:space="preserve">Նախագծի ամփոփաթերթը չի համապատասխանում Կառավարության 25.02.2021թ. N 252-Լ որոշմամբ հաստատված՝ Կառավարության աշխատակարգի ձև N 3-ի 3-րդ պարզաբանման պահանջին: Օրինակ՝ </w:t>
            </w:r>
          </w:p>
          <w:p w14:paraId="6B532303" w14:textId="091E9265" w:rsidR="00A255B2" w:rsidRPr="006741FC" w:rsidRDefault="00A255B2" w:rsidP="006741FC">
            <w:pPr>
              <w:pStyle w:val="NormalWeb"/>
              <w:shd w:val="clear" w:color="auto" w:fill="FFFFFF"/>
              <w:spacing w:before="0" w:beforeAutospacing="0" w:after="0" w:afterAutospacing="0" w:line="276" w:lineRule="auto"/>
              <w:ind w:firstLine="540"/>
              <w:jc w:val="both"/>
              <w:rPr>
                <w:rFonts w:ascii="GHEA Grapalat" w:hAnsi="GHEA Grapalat" w:cs="Arial"/>
                <w:lang w:val="hy-AM"/>
              </w:rPr>
            </w:pPr>
            <w:r>
              <w:rPr>
                <w:rFonts w:ascii="GHEA Grapalat" w:hAnsi="GHEA Grapalat" w:cs="Arial"/>
                <w:lang w:val="hy-AM"/>
              </w:rPr>
              <w:t>1</w:t>
            </w:r>
            <w:r w:rsidRPr="00370729">
              <w:rPr>
                <w:rFonts w:ascii="GHEA Grapalat" w:hAnsi="GHEA Grapalat" w:cs="Arial"/>
                <w:lang w:val="hy-AM"/>
              </w:rPr>
              <w:t xml:space="preserve">) ֆինանսների նախարարության 1-ին  դիտարկման կապակցությամբ ամփոփաթերթի աջ սյունակում կատարված է «Ընդունվել է ի գիտություն»  նշումը, որպիսին ձև N 3-ով նախատեսված չէ (պետք է </w:t>
            </w:r>
            <w:r w:rsidRPr="00370729">
              <w:rPr>
                <w:rFonts w:ascii="GHEA Grapalat" w:hAnsi="GHEA Grapalat" w:cs="Arial"/>
                <w:lang w:val="hy-AM"/>
              </w:rPr>
              <w:lastRenderedPageBreak/>
              <w:t>նշվեր՝ «Ընդունված է»</w:t>
            </w:r>
            <w:r>
              <w:rPr>
                <w:rFonts w:ascii="GHEA Grapalat" w:hAnsi="GHEA Grapalat" w:cs="Arial"/>
                <w:lang w:val="hy-AM"/>
              </w:rPr>
              <w:t>, այնուհետև պարզաբանվեր, թե դիտարկման մասով ինչ փոփոխություններ են կատարվել</w:t>
            </w:r>
            <w:r w:rsidRPr="00370729">
              <w:rPr>
                <w:rFonts w:ascii="GHEA Grapalat" w:hAnsi="GHEA Grapalat" w:cs="Arial"/>
                <w:lang w:val="hy-AM"/>
              </w:rPr>
              <w:t>),</w:t>
            </w:r>
          </w:p>
        </w:tc>
        <w:tc>
          <w:tcPr>
            <w:tcW w:w="4687" w:type="dxa"/>
            <w:gridSpan w:val="3"/>
            <w:shd w:val="clear" w:color="auto" w:fill="FFFFFF"/>
          </w:tcPr>
          <w:p w14:paraId="3903C9A9" w14:textId="4D8EA97A" w:rsidR="00A255B2" w:rsidRDefault="006741FC" w:rsidP="00A337A6">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lastRenderedPageBreak/>
              <w:t>Ընդունվել է</w:t>
            </w:r>
          </w:p>
          <w:p w14:paraId="74E2EE8D" w14:textId="77777777" w:rsidR="00A255B2" w:rsidRDefault="00A255B2" w:rsidP="006741FC">
            <w:pPr>
              <w:spacing w:after="0"/>
              <w:ind w:left="132" w:right="214"/>
              <w:contextualSpacing/>
              <w:jc w:val="both"/>
              <w:rPr>
                <w:rFonts w:ascii="GHEA Grapalat" w:hAnsi="GHEA Grapalat"/>
                <w:sz w:val="24"/>
                <w:szCs w:val="24"/>
                <w:lang w:val="hy-AM"/>
              </w:rPr>
            </w:pPr>
          </w:p>
          <w:p w14:paraId="6F7316A9" w14:textId="7FE2C09A" w:rsidR="006741FC" w:rsidRPr="00A255B2" w:rsidRDefault="006741FC" w:rsidP="006741FC">
            <w:pPr>
              <w:spacing w:after="0"/>
              <w:ind w:left="132" w:right="214"/>
              <w:contextualSpacing/>
              <w:jc w:val="both"/>
              <w:rPr>
                <w:rFonts w:ascii="GHEA Grapalat" w:hAnsi="GHEA Grapalat"/>
                <w:sz w:val="24"/>
                <w:szCs w:val="24"/>
                <w:lang w:val="hy-AM"/>
              </w:rPr>
            </w:pPr>
          </w:p>
        </w:tc>
      </w:tr>
      <w:tr w:rsidR="006741FC" w:rsidRPr="00EF34A3" w14:paraId="0346A8D8" w14:textId="77777777" w:rsidTr="00606839">
        <w:trPr>
          <w:trHeight w:val="416"/>
          <w:tblCellSpacing w:w="0" w:type="dxa"/>
        </w:trPr>
        <w:tc>
          <w:tcPr>
            <w:tcW w:w="6215" w:type="dxa"/>
            <w:shd w:val="clear" w:color="auto" w:fill="FFFFFF"/>
          </w:tcPr>
          <w:p w14:paraId="4DCCF96E" w14:textId="48C80CFB" w:rsidR="006741FC" w:rsidRPr="008A1AAB" w:rsidRDefault="006741FC" w:rsidP="00A255B2">
            <w:pPr>
              <w:pStyle w:val="NormalWeb"/>
              <w:shd w:val="clear" w:color="auto" w:fill="FFFFFF"/>
              <w:spacing w:before="0" w:beforeAutospacing="0" w:after="0" w:afterAutospacing="0" w:line="276" w:lineRule="auto"/>
              <w:ind w:firstLine="540"/>
              <w:jc w:val="both"/>
              <w:rPr>
                <w:rFonts w:ascii="GHEA Grapalat" w:hAnsi="GHEA Grapalat" w:cs="Arial"/>
                <w:lang w:val="hy-AM"/>
              </w:rPr>
            </w:pPr>
            <w:r w:rsidRPr="00A255B2">
              <w:rPr>
                <w:rFonts w:ascii="GHEA Grapalat" w:hAnsi="GHEA Grapalat" w:cs="Arial"/>
                <w:lang w:val="hy-AM"/>
              </w:rPr>
              <w:lastRenderedPageBreak/>
              <w:t>2) արդարադատության նախարարության 3-րդ դիտարկման վերաբերյալ կատարված նշումը չի համապատասխանում նախագծի բովանդակությանը: Այսպես, արդարադատության նախարարությունն ընդգծել էր, որ նախագծի կարգավորումները վերաբերում են «Արագ արձագանքման ֆոնդի» շրջանակում` հրատապ խնդիրների լուծման համար կրթական, արտադպրոցական և մշակութային հաստատություններին աջակցության միջոցառումների ֆինանսավորմանը, սակայն Նախագծի 3-րդ կետում անդրադարձ է կատարվում նաև մասնագիտական ուսումնական հաստատություններին: Սույն դիտարկման կապակցությամբ ամփոփաթերթի աջ սյունակում արվել է «Չի ընդունվել» գրառումը և տրվել նախագծի իրական բովանդակության հետ կապ չունեցող պարզաբանում, չնայած արդարադատության նախարարության դիտարկումն ընդունված է և նախագծից հանվել են ոչ միայն մասնագիտական, այլև արտադպրոցական և մշակութային հաստատություններին վերաբերող կարգավորումները:</w:t>
            </w:r>
          </w:p>
        </w:tc>
        <w:tc>
          <w:tcPr>
            <w:tcW w:w="4687" w:type="dxa"/>
            <w:gridSpan w:val="3"/>
            <w:shd w:val="clear" w:color="auto" w:fill="FFFFFF"/>
          </w:tcPr>
          <w:p w14:paraId="3F9F5453" w14:textId="77777777" w:rsidR="00157A19" w:rsidRPr="003C3639" w:rsidRDefault="00157A19" w:rsidP="00157A19">
            <w:pPr>
              <w:spacing w:after="0"/>
              <w:ind w:left="132" w:right="214"/>
              <w:contextualSpacing/>
              <w:jc w:val="center"/>
              <w:rPr>
                <w:rFonts w:ascii="GHEA Grapalat" w:hAnsi="GHEA Grapalat"/>
                <w:b/>
                <w:i/>
                <w:sz w:val="24"/>
                <w:szCs w:val="24"/>
                <w:lang w:val="hy-AM"/>
              </w:rPr>
            </w:pPr>
            <w:r w:rsidRPr="003C3639">
              <w:rPr>
                <w:rFonts w:ascii="GHEA Grapalat" w:hAnsi="GHEA Grapalat"/>
                <w:b/>
                <w:i/>
                <w:sz w:val="24"/>
                <w:szCs w:val="24"/>
                <w:lang w:val="hy-AM"/>
              </w:rPr>
              <w:t>Ընդունվել է</w:t>
            </w:r>
          </w:p>
          <w:p w14:paraId="4B89DF41" w14:textId="5E72C60A" w:rsidR="006741FC" w:rsidRPr="006741FC" w:rsidRDefault="00157A19" w:rsidP="00157A19">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 xml:space="preserve">Արդարադատության նախարարության 3-րդ դիտարկումը, ինչպես և ԿԳՄՍ նախարարության դիրքորոշումը դիտարկման վերաբերյալ այն կետերոի մասով են, որոնք այլևս նախագծից հանված են </w:t>
            </w:r>
            <w:r w:rsidRPr="006741FC">
              <w:rPr>
                <w:rFonts w:ascii="GHEA Grapalat" w:hAnsi="GHEA Grapalat"/>
                <w:sz w:val="24"/>
                <w:szCs w:val="24"/>
                <w:lang w:val="hy-AM"/>
              </w:rPr>
              <w:t>(</w:t>
            </w:r>
            <w:r>
              <w:rPr>
                <w:rFonts w:ascii="GHEA Grapalat" w:hAnsi="GHEA Grapalat"/>
                <w:sz w:val="24"/>
                <w:szCs w:val="24"/>
                <w:lang w:val="hy-AM"/>
              </w:rPr>
              <w:t>տե՛ս ֆիննախի 1–ին դիտարկումը</w:t>
            </w:r>
            <w:r w:rsidRPr="006741FC">
              <w:rPr>
                <w:rFonts w:ascii="GHEA Grapalat" w:hAnsi="GHEA Grapalat"/>
                <w:sz w:val="24"/>
                <w:szCs w:val="24"/>
                <w:lang w:val="hy-AM"/>
              </w:rPr>
              <w:t>)</w:t>
            </w:r>
            <w:r>
              <w:rPr>
                <w:rFonts w:ascii="GHEA Grapalat" w:hAnsi="GHEA Grapalat"/>
                <w:sz w:val="24"/>
                <w:szCs w:val="24"/>
                <w:lang w:val="hy-AM"/>
              </w:rPr>
              <w:t>։</w:t>
            </w:r>
          </w:p>
        </w:tc>
      </w:tr>
      <w:tr w:rsidR="006460A3" w:rsidRPr="008F0A64" w14:paraId="42380453" w14:textId="77777777" w:rsidTr="006460A3">
        <w:trPr>
          <w:trHeight w:val="416"/>
          <w:tblCellSpacing w:w="0" w:type="dxa"/>
        </w:trPr>
        <w:tc>
          <w:tcPr>
            <w:tcW w:w="7925" w:type="dxa"/>
            <w:gridSpan w:val="3"/>
            <w:vMerge w:val="restart"/>
            <w:shd w:val="clear" w:color="auto" w:fill="D9D9D9" w:themeFill="background1" w:themeFillShade="D9"/>
          </w:tcPr>
          <w:p w14:paraId="77D07AC3" w14:textId="1D056A44" w:rsidR="006460A3" w:rsidRPr="006460A3" w:rsidRDefault="0006221C" w:rsidP="006460A3">
            <w:pPr>
              <w:pStyle w:val="Footer"/>
              <w:jc w:val="center"/>
              <w:rPr>
                <w:rFonts w:ascii="GHEA Grapalat" w:hAnsi="GHEA Grapalat"/>
                <w:b/>
                <w:sz w:val="24"/>
                <w:szCs w:val="24"/>
                <w:lang w:val="hy-AM"/>
              </w:rPr>
            </w:pPr>
            <w:r>
              <w:rPr>
                <w:rFonts w:ascii="GHEA Grapalat" w:hAnsi="GHEA Grapalat"/>
                <w:sz w:val="24"/>
                <w:szCs w:val="24"/>
                <w:lang w:val="hy-AM"/>
              </w:rPr>
              <w:t>6</w:t>
            </w:r>
            <w:r w:rsidR="006460A3" w:rsidRPr="008F0A64">
              <w:rPr>
                <w:rFonts w:ascii="GHEA Grapalat" w:hAnsi="GHEA Grapalat"/>
                <w:sz w:val="24"/>
                <w:szCs w:val="24"/>
                <w:lang w:val="hy-AM"/>
              </w:rPr>
              <w:t xml:space="preserve">. </w:t>
            </w:r>
            <w:r w:rsidR="006460A3" w:rsidRPr="008F0A64">
              <w:rPr>
                <w:rFonts w:ascii="GHEA Grapalat" w:hAnsi="GHEA Grapalat"/>
                <w:b/>
                <w:sz w:val="24"/>
                <w:szCs w:val="24"/>
                <w:lang w:val="hy-AM"/>
              </w:rPr>
              <w:t xml:space="preserve">Վարչապետի աշխատակազմի </w:t>
            </w:r>
            <w:r w:rsidR="006460A3">
              <w:rPr>
                <w:rFonts w:ascii="GHEA Grapalat" w:hAnsi="GHEA Grapalat"/>
                <w:b/>
                <w:sz w:val="24"/>
                <w:szCs w:val="24"/>
                <w:lang w:val="hy-AM"/>
              </w:rPr>
              <w:t>իրավաբանական</w:t>
            </w:r>
            <w:r w:rsidR="006460A3" w:rsidRPr="008F0A64">
              <w:rPr>
                <w:rFonts w:ascii="GHEA Grapalat" w:hAnsi="GHEA Grapalat"/>
                <w:b/>
                <w:sz w:val="24"/>
                <w:szCs w:val="24"/>
                <w:lang w:val="hy-AM"/>
              </w:rPr>
              <w:t xml:space="preserve"> վարչություն</w:t>
            </w:r>
          </w:p>
        </w:tc>
        <w:tc>
          <w:tcPr>
            <w:tcW w:w="2977" w:type="dxa"/>
            <w:shd w:val="clear" w:color="auto" w:fill="D9D9D9" w:themeFill="background1" w:themeFillShade="D9"/>
          </w:tcPr>
          <w:p w14:paraId="140295C3" w14:textId="7A47A4D7" w:rsidR="006460A3" w:rsidRDefault="006460A3" w:rsidP="006460A3">
            <w:pPr>
              <w:spacing w:after="0"/>
              <w:ind w:left="132" w:right="214"/>
              <w:contextualSpacing/>
              <w:jc w:val="center"/>
              <w:rPr>
                <w:rFonts w:ascii="GHEA Grapalat" w:hAnsi="GHEA Grapalat"/>
                <w:b/>
                <w:i/>
                <w:sz w:val="24"/>
                <w:szCs w:val="24"/>
                <w:lang w:val="hy-AM"/>
              </w:rPr>
            </w:pPr>
            <w:r>
              <w:rPr>
                <w:rFonts w:ascii="GHEA Grapalat" w:eastAsia="Times New Roman" w:hAnsi="GHEA Grapalat" w:cs="Times New Roman"/>
                <w:color w:val="000000"/>
                <w:sz w:val="24"/>
                <w:szCs w:val="24"/>
                <w:lang w:val="en-US" w:eastAsia="ru-RU"/>
              </w:rPr>
              <w:t>31.07</w:t>
            </w:r>
            <w:r w:rsidRPr="008A22BD">
              <w:rPr>
                <w:rFonts w:ascii="GHEA Grapalat" w:eastAsia="Times New Roman" w:hAnsi="GHEA Grapalat" w:cs="Times New Roman"/>
                <w:color w:val="000000"/>
                <w:sz w:val="24"/>
                <w:szCs w:val="24"/>
                <w:lang w:val="hy-AM" w:eastAsia="ru-RU"/>
              </w:rPr>
              <w:t>.2025թ․</w:t>
            </w:r>
          </w:p>
        </w:tc>
      </w:tr>
      <w:tr w:rsidR="006460A3" w:rsidRPr="008F0A64" w14:paraId="716CD21C" w14:textId="77777777" w:rsidTr="006460A3">
        <w:trPr>
          <w:trHeight w:val="416"/>
          <w:tblCellSpacing w:w="0" w:type="dxa"/>
        </w:trPr>
        <w:tc>
          <w:tcPr>
            <w:tcW w:w="7925" w:type="dxa"/>
            <w:gridSpan w:val="3"/>
            <w:vMerge/>
            <w:shd w:val="clear" w:color="auto" w:fill="D9D9D9" w:themeFill="background1" w:themeFillShade="D9"/>
          </w:tcPr>
          <w:p w14:paraId="25AA2DED" w14:textId="77777777" w:rsidR="006460A3" w:rsidRPr="00A255B2" w:rsidRDefault="006460A3" w:rsidP="006460A3">
            <w:pPr>
              <w:pStyle w:val="NormalWeb"/>
              <w:shd w:val="clear" w:color="auto" w:fill="FFFFFF"/>
              <w:spacing w:before="0" w:beforeAutospacing="0" w:after="0" w:afterAutospacing="0" w:line="276" w:lineRule="auto"/>
              <w:ind w:firstLine="540"/>
              <w:jc w:val="both"/>
              <w:rPr>
                <w:rFonts w:ascii="GHEA Grapalat" w:hAnsi="GHEA Grapalat" w:cs="Arial"/>
                <w:lang w:val="hy-AM"/>
              </w:rPr>
            </w:pPr>
          </w:p>
        </w:tc>
        <w:tc>
          <w:tcPr>
            <w:tcW w:w="2977" w:type="dxa"/>
            <w:shd w:val="clear" w:color="auto" w:fill="D9D9D9" w:themeFill="background1" w:themeFillShade="D9"/>
          </w:tcPr>
          <w:p w14:paraId="0CB0B06C" w14:textId="298BBA67" w:rsidR="006460A3" w:rsidRDefault="006460A3" w:rsidP="006460A3">
            <w:pPr>
              <w:spacing w:after="0"/>
              <w:ind w:left="132" w:right="214"/>
              <w:contextualSpacing/>
              <w:jc w:val="center"/>
              <w:rPr>
                <w:rFonts w:ascii="GHEA Grapalat" w:hAnsi="GHEA Grapalat"/>
                <w:b/>
                <w:i/>
                <w:sz w:val="24"/>
                <w:szCs w:val="24"/>
                <w:lang w:val="hy-AM"/>
              </w:rPr>
            </w:pPr>
            <w:r>
              <w:rPr>
                <w:rFonts w:ascii="GHEA Grapalat" w:eastAsia="Times New Roman" w:hAnsi="GHEA Grapalat" w:cs="Times New Roman"/>
                <w:color w:val="000000"/>
                <w:sz w:val="24"/>
                <w:szCs w:val="24"/>
                <w:lang w:val="en-US" w:eastAsia="ru-RU"/>
              </w:rPr>
              <w:t xml:space="preserve">N </w:t>
            </w:r>
            <w:r w:rsidRPr="008F0A64">
              <w:rPr>
                <w:rFonts w:ascii="GHEA Grapalat" w:eastAsia="Times New Roman" w:hAnsi="GHEA Grapalat" w:cs="Times New Roman"/>
                <w:color w:val="000000"/>
                <w:sz w:val="24"/>
                <w:szCs w:val="24"/>
                <w:lang w:val="en-US" w:eastAsia="ru-RU"/>
              </w:rPr>
              <w:t>02/11/24991-2025</w:t>
            </w:r>
          </w:p>
        </w:tc>
      </w:tr>
      <w:tr w:rsidR="006460A3" w:rsidRPr="00EF34A3" w14:paraId="6939A28A" w14:textId="77777777" w:rsidTr="00606839">
        <w:trPr>
          <w:trHeight w:val="416"/>
          <w:tblCellSpacing w:w="0" w:type="dxa"/>
        </w:trPr>
        <w:tc>
          <w:tcPr>
            <w:tcW w:w="6215" w:type="dxa"/>
            <w:shd w:val="clear" w:color="auto" w:fill="FFFFFF"/>
          </w:tcPr>
          <w:p w14:paraId="2B90C75A" w14:textId="15B426E7" w:rsidR="006460A3" w:rsidRPr="006460A3" w:rsidRDefault="006460A3" w:rsidP="006460A3">
            <w:pPr>
              <w:pStyle w:val="NormalWeb"/>
              <w:shd w:val="clear" w:color="auto" w:fill="FFFFFF"/>
              <w:tabs>
                <w:tab w:val="left" w:pos="426"/>
                <w:tab w:val="left" w:pos="709"/>
                <w:tab w:val="left" w:pos="851"/>
              </w:tabs>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Ներկայացված նախագծի ընդունման համար նախաբանում որպես լիազորող նորմ նշված է նաև «Կրթության մասին» օրենքի 36-</w:t>
            </w:r>
            <w:r w:rsidRPr="00AE7804">
              <w:rPr>
                <w:rFonts w:ascii="GHEA Grapalat" w:hAnsi="GHEA Grapalat"/>
                <w:color w:val="000000"/>
                <w:shd w:val="clear" w:color="auto" w:fill="FFFFFF"/>
                <w:lang w:val="hy-AM"/>
              </w:rPr>
              <w:t>րդ հոդվածի 1–ին մասի 6.5 կետը</w:t>
            </w:r>
            <w:r w:rsidRPr="00530A3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Գտնում ենք, որ նշված լիազորող նորմը բավարար չափով որոշակի չէ, որպեսզի հնարավոր լինի վերջինիս հիման վրա ընդունել նախագծով առաջարկվող բովանդակությամբ կարգ:</w:t>
            </w:r>
          </w:p>
        </w:tc>
        <w:tc>
          <w:tcPr>
            <w:tcW w:w="4687" w:type="dxa"/>
            <w:gridSpan w:val="3"/>
            <w:shd w:val="clear" w:color="auto" w:fill="FFFFFF"/>
          </w:tcPr>
          <w:p w14:paraId="2AE44869" w14:textId="77777777" w:rsidR="006460A3" w:rsidRDefault="006460A3" w:rsidP="006460A3">
            <w:pPr>
              <w:spacing w:after="0"/>
              <w:ind w:left="132" w:right="214"/>
              <w:contextualSpacing/>
              <w:jc w:val="center"/>
              <w:rPr>
                <w:rFonts w:ascii="GHEA Grapalat" w:hAnsi="GHEA Grapalat"/>
                <w:b/>
                <w:i/>
                <w:sz w:val="24"/>
                <w:szCs w:val="24"/>
                <w:lang w:val="hy-AM"/>
              </w:rPr>
            </w:pPr>
            <w:r>
              <w:rPr>
                <w:rFonts w:ascii="GHEA Grapalat" w:hAnsi="GHEA Grapalat"/>
                <w:b/>
                <w:i/>
                <w:sz w:val="24"/>
                <w:szCs w:val="24"/>
                <w:lang w:val="hy-AM"/>
              </w:rPr>
              <w:t>Ընդունվել է</w:t>
            </w:r>
          </w:p>
          <w:p w14:paraId="6C3C87FB" w14:textId="38E5360A" w:rsidR="006460A3" w:rsidRPr="006460A3" w:rsidRDefault="006460A3" w:rsidP="006460A3">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Կետը նախատեսված է եղել արտադպրոցական հաստատությունների համար, որոնց մասով կարգավորումները հանվել են նախագծից, իսկ նախաբանում հղումը մնացել էր վրիպմամբ։</w:t>
            </w:r>
          </w:p>
        </w:tc>
      </w:tr>
      <w:tr w:rsidR="006460A3" w:rsidRPr="00EF34A3" w14:paraId="693067B6" w14:textId="77777777" w:rsidTr="00606839">
        <w:trPr>
          <w:trHeight w:val="416"/>
          <w:tblCellSpacing w:w="0" w:type="dxa"/>
        </w:trPr>
        <w:tc>
          <w:tcPr>
            <w:tcW w:w="6215" w:type="dxa"/>
            <w:shd w:val="clear" w:color="auto" w:fill="FFFFFF"/>
          </w:tcPr>
          <w:p w14:paraId="5453AFF5" w14:textId="08C477EA" w:rsidR="006460A3" w:rsidRDefault="006460A3" w:rsidP="006460A3">
            <w:pPr>
              <w:pStyle w:val="NormalWeb"/>
              <w:shd w:val="clear" w:color="auto" w:fill="FFFFFF"/>
              <w:tabs>
                <w:tab w:val="left" w:pos="426"/>
                <w:tab w:val="left" w:pos="709"/>
                <w:tab w:val="left" w:pos="851"/>
              </w:tabs>
              <w:spacing w:before="0" w:beforeAutospacing="0" w:after="0" w:afterAutospacing="0" w:line="276" w:lineRule="auto"/>
              <w:jc w:val="both"/>
              <w:rPr>
                <w:rFonts w:ascii="GHEA Grapalat" w:hAnsi="GHEA Grapalat"/>
                <w:color w:val="000000"/>
                <w:shd w:val="clear" w:color="auto" w:fill="FFFFFF"/>
                <w:lang w:val="hy-AM"/>
              </w:rPr>
            </w:pPr>
            <w:r w:rsidRPr="00C8173E">
              <w:rPr>
                <w:rFonts w:ascii="GHEA Grapalat" w:hAnsi="GHEA Grapalat"/>
                <w:color w:val="000000"/>
                <w:shd w:val="clear" w:color="auto" w:fill="FFFFFF"/>
                <w:lang w:val="hy-AM"/>
              </w:rPr>
              <w:t xml:space="preserve">Նախագծի 2-րդ կետի 1-ին ենթակետի համաձայն՝ </w:t>
            </w:r>
            <w:r w:rsidRPr="00C8173E">
              <w:rPr>
                <w:rFonts w:ascii="GHEA Grapalat" w:hAnsi="GHEA Grapalat"/>
                <w:color w:val="000000"/>
                <w:lang w:val="hy-AM"/>
              </w:rPr>
              <w:t xml:space="preserve">որոշման հավելվածով սահմանված կարգով հաստատություններին տրամադրված ֆինանսական միջոցները պետք է օգտագործվեն «Գնումների մասին» օրենքով և/կամ </w:t>
            </w:r>
            <w:r w:rsidRPr="00C8173E">
              <w:rPr>
                <w:rFonts w:ascii="GHEA Grapalat" w:hAnsi="GHEA Grapalat"/>
                <w:i/>
                <w:color w:val="000000"/>
                <w:u w:val="single"/>
                <w:lang w:val="hy-AM"/>
              </w:rPr>
              <w:t>Աշխատանքային օրենսգրքով ամրագրված</w:t>
            </w:r>
            <w:r w:rsidRPr="00C8173E">
              <w:rPr>
                <w:rFonts w:ascii="GHEA Grapalat" w:hAnsi="GHEA Grapalat"/>
                <w:color w:val="000000"/>
                <w:lang w:val="hy-AM"/>
              </w:rPr>
              <w:t xml:space="preserve"> դրույթներին համապատասխան: Նկատի </w:t>
            </w:r>
            <w:r w:rsidRPr="00C8173E">
              <w:rPr>
                <w:rFonts w:ascii="GHEA Grapalat" w:hAnsi="GHEA Grapalat"/>
                <w:color w:val="000000"/>
                <w:lang w:val="hy-AM"/>
              </w:rPr>
              <w:lastRenderedPageBreak/>
              <w:t>ունենալով, որ ՀՀ Աշխատանքային օրենսգրքի դրույթներով կարգավորվում են աշխատանքային իրավահարաբերությունները՝ ծանրակշիռ հիմնավորման կարիք ունի, թե ֆինանսական միջոցների օգտագործման համար որքանո՞վ են կիրառելի դրանք:</w:t>
            </w:r>
          </w:p>
        </w:tc>
        <w:tc>
          <w:tcPr>
            <w:tcW w:w="4687" w:type="dxa"/>
            <w:gridSpan w:val="3"/>
            <w:shd w:val="clear" w:color="auto" w:fill="FFFFFF"/>
          </w:tcPr>
          <w:p w14:paraId="2992360D" w14:textId="6B08A6D3" w:rsidR="006460A3" w:rsidRDefault="00157A19" w:rsidP="006460A3">
            <w:pPr>
              <w:spacing w:after="0"/>
              <w:ind w:left="132" w:right="214"/>
              <w:contextualSpacing/>
              <w:jc w:val="both"/>
              <w:rPr>
                <w:rFonts w:ascii="GHEA Grapalat" w:hAnsi="GHEA Grapalat"/>
                <w:b/>
                <w:i/>
                <w:sz w:val="24"/>
                <w:szCs w:val="24"/>
                <w:lang w:val="hy-AM"/>
              </w:rPr>
            </w:pPr>
            <w:r>
              <w:rPr>
                <w:rFonts w:ascii="GHEA Grapalat" w:hAnsi="GHEA Grapalat"/>
                <w:sz w:val="24"/>
                <w:szCs w:val="24"/>
                <w:lang w:val="hy-AM"/>
              </w:rPr>
              <w:lastRenderedPageBreak/>
              <w:t xml:space="preserve">Աշխատանքային օրենսգրքին հղում է կատարվում այն դեպքերի համար, երբ որոշ փոքր աշխատանքներ կարող են կատարվել դպրոցի </w:t>
            </w:r>
            <w:r w:rsidRPr="003C3639">
              <w:rPr>
                <w:rFonts w:ascii="GHEA Grapalat" w:hAnsi="GHEA Grapalat"/>
                <w:sz w:val="24"/>
                <w:szCs w:val="24"/>
                <w:lang w:val="hy-AM"/>
              </w:rPr>
              <w:t xml:space="preserve">կողմից ներգրավվող նոր </w:t>
            </w:r>
            <w:r>
              <w:rPr>
                <w:rFonts w:ascii="GHEA Grapalat" w:hAnsi="GHEA Grapalat"/>
                <w:sz w:val="24"/>
                <w:szCs w:val="24"/>
                <w:lang w:val="hy-AM"/>
              </w:rPr>
              <w:t>(</w:t>
            </w:r>
            <w:r w:rsidRPr="003C3639">
              <w:rPr>
                <w:rFonts w:ascii="GHEA Grapalat" w:hAnsi="GHEA Grapalat"/>
                <w:sz w:val="24"/>
                <w:szCs w:val="24"/>
                <w:lang w:val="hy-AM"/>
              </w:rPr>
              <w:t>թեկուզ ժամկետային</w:t>
            </w:r>
            <w:r>
              <w:rPr>
                <w:rFonts w:ascii="GHEA Grapalat" w:hAnsi="GHEA Grapalat"/>
                <w:sz w:val="24"/>
                <w:szCs w:val="24"/>
                <w:lang w:val="hy-AM"/>
              </w:rPr>
              <w:t xml:space="preserve">) աշխատակիցների </w:t>
            </w:r>
            <w:r w:rsidRPr="007B6706">
              <w:rPr>
                <w:rFonts w:ascii="GHEA Grapalat" w:hAnsi="GHEA Grapalat"/>
                <w:sz w:val="24"/>
                <w:szCs w:val="24"/>
                <w:lang w:val="hy-AM"/>
              </w:rPr>
              <w:lastRenderedPageBreak/>
              <w:t>(</w:t>
            </w:r>
            <w:r>
              <w:rPr>
                <w:rFonts w:ascii="GHEA Grapalat" w:hAnsi="GHEA Grapalat"/>
                <w:sz w:val="24"/>
                <w:szCs w:val="24"/>
                <w:lang w:val="hy-AM"/>
              </w:rPr>
              <w:t>օրինակ՝ տնտեսվարների</w:t>
            </w:r>
            <w:r w:rsidRPr="007B6706">
              <w:rPr>
                <w:rFonts w:ascii="GHEA Grapalat" w:hAnsi="GHEA Grapalat"/>
                <w:sz w:val="24"/>
                <w:szCs w:val="24"/>
                <w:lang w:val="hy-AM"/>
              </w:rPr>
              <w:t>)</w:t>
            </w:r>
            <w:r>
              <w:rPr>
                <w:rFonts w:ascii="GHEA Grapalat" w:hAnsi="GHEA Grapalat"/>
                <w:sz w:val="24"/>
                <w:szCs w:val="24"/>
                <w:lang w:val="hy-AM"/>
              </w:rPr>
              <w:t xml:space="preserve"> միջոցով և դպրոցին անհրաժեշտ է տրամադրել միայն նյութերի գումարը։</w:t>
            </w:r>
          </w:p>
        </w:tc>
      </w:tr>
      <w:tr w:rsidR="006460A3" w:rsidRPr="00EF34A3" w14:paraId="5CEB41D8" w14:textId="77777777" w:rsidTr="00606839">
        <w:trPr>
          <w:trHeight w:val="416"/>
          <w:tblCellSpacing w:w="0" w:type="dxa"/>
        </w:trPr>
        <w:tc>
          <w:tcPr>
            <w:tcW w:w="6215" w:type="dxa"/>
            <w:shd w:val="clear" w:color="auto" w:fill="FFFFFF"/>
          </w:tcPr>
          <w:p w14:paraId="42A31949" w14:textId="7CBD50C9" w:rsidR="006460A3" w:rsidRPr="00C8173E" w:rsidRDefault="006460A3" w:rsidP="006460A3">
            <w:pPr>
              <w:pStyle w:val="NormalWeb"/>
              <w:shd w:val="clear" w:color="auto" w:fill="FFFFFF"/>
              <w:tabs>
                <w:tab w:val="left" w:pos="426"/>
                <w:tab w:val="left" w:pos="709"/>
                <w:tab w:val="left" w:pos="851"/>
              </w:tabs>
              <w:spacing w:before="0" w:beforeAutospacing="0" w:after="0" w:afterAutospacing="0" w:line="276" w:lineRule="auto"/>
              <w:jc w:val="both"/>
              <w:rPr>
                <w:rFonts w:ascii="GHEA Grapalat" w:hAnsi="GHEA Grapalat"/>
                <w:color w:val="000000"/>
                <w:shd w:val="clear" w:color="auto" w:fill="FFFFFF"/>
                <w:lang w:val="hy-AM"/>
              </w:rPr>
            </w:pPr>
            <w:r w:rsidRPr="006460A3">
              <w:rPr>
                <w:rFonts w:ascii="GHEA Grapalat" w:hAnsi="GHEA Grapalat"/>
                <w:color w:val="000000"/>
                <w:shd w:val="clear" w:color="auto" w:fill="FFFFFF"/>
                <w:lang w:val="hy-AM"/>
              </w:rPr>
              <w:lastRenderedPageBreak/>
              <w:t>Նախագծի հավելվածով հաստատվող կարգի 2-րդ կետի 3-րդ ենթակետով սահմանվում է, որ հաստատություններին ֆինանսական միջոցներ հատկացվում են արտակարգ իրավիճակների և չնախատեսված հանգամանքների հետևանքով առաջացած խնդիրների լուծման համար աշխատանքների իրականացման, նյութերի և գույքի ձեռքբերման նպատակով, մասնավորապես՝ հաստատության (...) ազդանշանային և կապի համակարգերի նորոգման, արդիականացման և վերազինման նպատակով: Գտնում ենք, որ լրացուցիչ բացահայտման կարիք ունի, արդյո՞ք արդիականացման և վերազինման նպատակով իրականացվող գործողությունները նույնանում են արտակարգ հանգամանքների հետ:</w:t>
            </w:r>
          </w:p>
        </w:tc>
        <w:tc>
          <w:tcPr>
            <w:tcW w:w="4687" w:type="dxa"/>
            <w:gridSpan w:val="3"/>
            <w:shd w:val="clear" w:color="auto" w:fill="FFFFFF"/>
          </w:tcPr>
          <w:p w14:paraId="060DDD31" w14:textId="15A4CAED" w:rsidR="006460A3" w:rsidRDefault="006460A3" w:rsidP="00E44763">
            <w:pPr>
              <w:spacing w:after="0"/>
              <w:ind w:left="132" w:right="214"/>
              <w:contextualSpacing/>
              <w:jc w:val="both"/>
              <w:rPr>
                <w:rFonts w:ascii="GHEA Grapalat" w:hAnsi="GHEA Grapalat"/>
                <w:sz w:val="24"/>
                <w:szCs w:val="24"/>
                <w:lang w:val="hy-AM"/>
              </w:rPr>
            </w:pPr>
            <w:r>
              <w:rPr>
                <w:rFonts w:ascii="GHEA Grapalat" w:hAnsi="GHEA Grapalat"/>
                <w:sz w:val="24"/>
                <w:szCs w:val="24"/>
                <w:lang w:val="hy-AM"/>
              </w:rPr>
              <w:t xml:space="preserve">Ջեռուցման, ազդանշանային և այլ համակարգերի արդիականացումը, որի պահանջն առաջացել է </w:t>
            </w:r>
            <w:r w:rsidRPr="006460A3">
              <w:rPr>
                <w:rFonts w:ascii="GHEA Grapalat" w:hAnsi="GHEA Grapalat"/>
                <w:sz w:val="24"/>
                <w:szCs w:val="24"/>
                <w:lang w:val="hy-AM"/>
              </w:rPr>
              <w:t>չնախատեսված հանգամանքների հետևանքով</w:t>
            </w:r>
            <w:r w:rsidR="00716756">
              <w:rPr>
                <w:rFonts w:ascii="GHEA Grapalat" w:hAnsi="GHEA Grapalat"/>
                <w:sz w:val="24"/>
                <w:szCs w:val="24"/>
                <w:lang w:val="hy-AM"/>
              </w:rPr>
              <w:t xml:space="preserve">, չի կարող չդիտվել որպես «հրատապ ծախս», քանի որ դրանց չաշխատելը կարող է հանգեցնել ոչ միայն դասապրոցեսի խաթարմանը, այլև վնաս հասցնել երեխաների և աշխատակիցների առողջությանը </w:t>
            </w:r>
            <w:r w:rsidR="00716756" w:rsidRPr="00716756">
              <w:rPr>
                <w:rFonts w:ascii="GHEA Grapalat" w:hAnsi="GHEA Grapalat"/>
                <w:sz w:val="24"/>
                <w:szCs w:val="24"/>
                <w:lang w:val="hy-AM"/>
              </w:rPr>
              <w:t>(</w:t>
            </w:r>
            <w:r w:rsidR="00716756">
              <w:rPr>
                <w:rFonts w:ascii="GHEA Grapalat" w:hAnsi="GHEA Grapalat"/>
                <w:sz w:val="24"/>
                <w:szCs w:val="24"/>
                <w:lang w:val="hy-AM"/>
              </w:rPr>
              <w:t>օրինակ, եթե հրդեհազդարարման համակարգը չաշխատի և ծուխը լցվելուց նախապես չազդարարի</w:t>
            </w:r>
            <w:r w:rsidR="00716756" w:rsidRPr="00716756">
              <w:rPr>
                <w:rFonts w:ascii="GHEA Grapalat" w:hAnsi="GHEA Grapalat"/>
                <w:sz w:val="24"/>
                <w:szCs w:val="24"/>
                <w:lang w:val="hy-AM"/>
              </w:rPr>
              <w:t>)</w:t>
            </w:r>
            <w:r w:rsidR="00716756">
              <w:rPr>
                <w:rFonts w:ascii="GHEA Grapalat" w:hAnsi="GHEA Grapalat"/>
                <w:sz w:val="24"/>
                <w:szCs w:val="24"/>
                <w:lang w:val="hy-AM"/>
              </w:rPr>
              <w:t xml:space="preserve">։ Ինչ վերաբերում է նման դեպքերի՝ «արտակարգ հանգամանքներ»-ի հետ հետ նույնանալուն, ապա նախագծում գրված չէ, թե դա արտակարգ հանգամանքներ են, այլգրված է, որ խնդիրը պետք է առաջացած լինի «արտակարգ իրավիճակների և չնախատեսված հանգամանքներ»-ի հետևանքով, ինչը նշանակում է, որ եթե ջեռուցման կաթսան </w:t>
            </w:r>
            <w:r w:rsidR="00E44763">
              <w:rPr>
                <w:rFonts w:ascii="GHEA Grapalat" w:hAnsi="GHEA Grapalat"/>
                <w:sz w:val="24"/>
                <w:szCs w:val="24"/>
                <w:lang w:val="hy-AM"/>
              </w:rPr>
              <w:t xml:space="preserve">տարիներ շարունակ լավ չի աշխատել, որովհետև արդեն հին է, ապա կաթսայի փոխարինման ծախսը չի կարող կատարվել ԱԱՖ-ով, այլ կքննարկվի այլ աջակցության ծրագրերի շրջանակներում, իսկ եթե կաթսան վթարվել է կամ ուժեղ քամիների հետևանքով հոսանքների տատանումից որևէ համակարգ այլևս նորմալ չի աշխատում, ապա այդ </w:t>
            </w:r>
            <w:r w:rsidR="00E44763">
              <w:rPr>
                <w:rFonts w:ascii="GHEA Grapalat" w:hAnsi="GHEA Grapalat"/>
                <w:sz w:val="24"/>
                <w:szCs w:val="24"/>
                <w:lang w:val="hy-AM"/>
              </w:rPr>
              <w:lastRenderedPageBreak/>
              <w:t xml:space="preserve">դեպքում նշված համակարգերի արդիականացումը կամ վերազինումը կարող են ֆինանսավորվել ԱԱՖ-ով։ </w:t>
            </w:r>
            <w:r w:rsidR="00716756">
              <w:rPr>
                <w:rFonts w:ascii="GHEA Grapalat" w:hAnsi="GHEA Grapalat"/>
                <w:sz w:val="24"/>
                <w:szCs w:val="24"/>
                <w:lang w:val="hy-AM"/>
              </w:rPr>
              <w:t xml:space="preserve">  </w:t>
            </w:r>
          </w:p>
        </w:tc>
      </w:tr>
      <w:tr w:rsidR="00E44763" w:rsidRPr="00EF34A3" w14:paraId="2F613136" w14:textId="77777777" w:rsidTr="00606839">
        <w:trPr>
          <w:trHeight w:val="416"/>
          <w:tblCellSpacing w:w="0" w:type="dxa"/>
        </w:trPr>
        <w:tc>
          <w:tcPr>
            <w:tcW w:w="6215" w:type="dxa"/>
            <w:shd w:val="clear" w:color="auto" w:fill="FFFFFF"/>
          </w:tcPr>
          <w:p w14:paraId="27CD4573" w14:textId="30C08ED3" w:rsidR="00E44763" w:rsidRPr="0020099D" w:rsidRDefault="0020099D" w:rsidP="006460A3">
            <w:pPr>
              <w:pStyle w:val="NormalWeb"/>
              <w:shd w:val="clear" w:color="auto" w:fill="FFFFFF"/>
              <w:tabs>
                <w:tab w:val="left" w:pos="426"/>
                <w:tab w:val="left" w:pos="709"/>
                <w:tab w:val="left" w:pos="851"/>
              </w:tabs>
              <w:spacing w:before="0" w:beforeAutospacing="0" w:after="0" w:afterAutospacing="0" w:line="276" w:lineRule="auto"/>
              <w:jc w:val="both"/>
              <w:rPr>
                <w:rFonts w:ascii="GHEA Grapalat" w:hAnsi="GHEA Grapalat"/>
                <w:i/>
                <w:color w:val="000000"/>
                <w:u w:val="single"/>
                <w:shd w:val="clear" w:color="auto" w:fill="FFFFFF"/>
                <w:lang w:val="hy-AM"/>
              </w:rPr>
            </w:pPr>
            <w:r w:rsidRPr="00C8173E">
              <w:rPr>
                <w:rFonts w:ascii="GHEA Grapalat" w:hAnsi="GHEA Grapalat"/>
                <w:color w:val="000000"/>
                <w:shd w:val="clear" w:color="auto" w:fill="FFFFFF"/>
                <w:lang w:val="hy-AM"/>
              </w:rPr>
              <w:lastRenderedPageBreak/>
              <w:t xml:space="preserve">Նախագծի հավելվածով հաստատվող </w:t>
            </w:r>
            <w:r w:rsidRPr="00C8173E">
              <w:rPr>
                <w:rFonts w:ascii="GHEA Grapalat" w:hAnsi="GHEA Grapalat"/>
                <w:lang w:val="hy-AM"/>
              </w:rPr>
              <w:t xml:space="preserve">կարգի 5-րդ կետի 2-րդ ենթակետի համաձայն՝ հանձնաժողովը կարող է դիմումն ուսումնասիրելու և որոշում կայացնելու համար կարգի 3-րդ կետում նշված փաստաթղթերի և տեղեկատվության </w:t>
            </w:r>
            <w:r w:rsidRPr="00C8173E">
              <w:rPr>
                <w:rFonts w:ascii="GHEA Grapalat" w:hAnsi="GHEA Grapalat"/>
                <w:i/>
                <w:u w:val="single"/>
                <w:lang w:val="hy-AM"/>
              </w:rPr>
              <w:t>բավարար չլինելու դեպքում պահանջել</w:t>
            </w:r>
            <w:r w:rsidRPr="00C8173E">
              <w:rPr>
                <w:rFonts w:ascii="GHEA Grapalat" w:hAnsi="GHEA Grapalat"/>
                <w:lang w:val="hy-AM"/>
              </w:rPr>
              <w:t xml:space="preserve"> դիմողից լրացուցիչ հիմնավորող փաստաթղթեր և տեղեկատվություն: Հարկ է նկատել, որ բացահայտված չեն այն ելակետերը, որոնց առկայության դեպքում հնարավոր կլինի գնահատել «բավարար չլինելու» շրջանակը:</w:t>
            </w:r>
          </w:p>
        </w:tc>
        <w:tc>
          <w:tcPr>
            <w:tcW w:w="4687" w:type="dxa"/>
            <w:gridSpan w:val="3"/>
            <w:shd w:val="clear" w:color="auto" w:fill="FFFFFF"/>
          </w:tcPr>
          <w:p w14:paraId="2709363A" w14:textId="099FCAE4" w:rsidR="00E44763" w:rsidRDefault="0020099D" w:rsidP="0020099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Կարգի </w:t>
            </w:r>
            <w:r w:rsidR="00EF34A3">
              <w:rPr>
                <w:rFonts w:ascii="GHEA Grapalat" w:eastAsia="Times New Roman" w:hAnsi="GHEA Grapalat" w:cs="Times New Roman"/>
                <w:color w:val="000000"/>
                <w:sz w:val="24"/>
                <w:szCs w:val="24"/>
                <w:lang w:val="hy-AM" w:eastAsia="ru-RU"/>
              </w:rPr>
              <w:t>7</w:t>
            </w:r>
            <w:bookmarkStart w:id="0" w:name="_GoBack"/>
            <w:bookmarkEnd w:id="0"/>
            <w:r>
              <w:rPr>
                <w:rFonts w:ascii="GHEA Grapalat" w:eastAsia="Times New Roman" w:hAnsi="GHEA Grapalat" w:cs="Times New Roman"/>
                <w:color w:val="000000"/>
                <w:sz w:val="24"/>
                <w:szCs w:val="24"/>
                <w:lang w:val="hy-AM" w:eastAsia="ru-RU"/>
              </w:rPr>
              <w:t>-րդ կետով սահմանված են հայտերի գնահատման չափանիշները, որոնցից եթե որևէ մեկով հստակ տեղեկատվություն կամ անհրաժեշտ փաստաթուղթը ներկայացված չի լինում, անհրաժեշտ կլինի ներկայացնել լրացուցիչ փաստաթղթեր և տեղեկատվություն։</w:t>
            </w:r>
          </w:p>
          <w:p w14:paraId="08EE0C79" w14:textId="466EE30D" w:rsidR="0020099D" w:rsidRDefault="0020099D" w:rsidP="0020099D">
            <w:pPr>
              <w:spacing w:after="0"/>
              <w:ind w:left="132" w:right="214"/>
              <w:contextualSpacing/>
              <w:jc w:val="both"/>
              <w:rPr>
                <w:rFonts w:ascii="GHEA Grapalat" w:hAnsi="GHEA Grapalat"/>
                <w:sz w:val="24"/>
                <w:szCs w:val="24"/>
                <w:lang w:val="hy-AM"/>
              </w:rPr>
            </w:pPr>
          </w:p>
        </w:tc>
      </w:tr>
      <w:tr w:rsidR="0020099D" w:rsidRPr="00EF34A3" w14:paraId="7352BC0B" w14:textId="77777777" w:rsidTr="00606839">
        <w:trPr>
          <w:trHeight w:val="416"/>
          <w:tblCellSpacing w:w="0" w:type="dxa"/>
        </w:trPr>
        <w:tc>
          <w:tcPr>
            <w:tcW w:w="6215" w:type="dxa"/>
            <w:shd w:val="clear" w:color="auto" w:fill="FFFFFF"/>
          </w:tcPr>
          <w:p w14:paraId="4BA44A2D" w14:textId="77777777" w:rsidR="0020099D" w:rsidRPr="00C8173E" w:rsidRDefault="0020099D" w:rsidP="0020099D">
            <w:pPr>
              <w:pStyle w:val="NormalWeb"/>
              <w:shd w:val="clear" w:color="auto" w:fill="FFFFFF"/>
              <w:tabs>
                <w:tab w:val="left" w:pos="426"/>
                <w:tab w:val="left" w:pos="709"/>
                <w:tab w:val="left" w:pos="851"/>
              </w:tabs>
              <w:spacing w:before="0" w:beforeAutospacing="0" w:after="0" w:afterAutospacing="0" w:line="276" w:lineRule="auto"/>
              <w:jc w:val="both"/>
              <w:rPr>
                <w:rFonts w:ascii="GHEA Grapalat" w:hAnsi="GHEA Grapalat"/>
                <w:i/>
                <w:color w:val="000000"/>
                <w:u w:val="single"/>
                <w:shd w:val="clear" w:color="auto" w:fill="FFFFFF"/>
                <w:lang w:val="hy-AM"/>
              </w:rPr>
            </w:pPr>
            <w:r w:rsidRPr="00C8173E">
              <w:rPr>
                <w:rFonts w:ascii="GHEA Grapalat" w:hAnsi="GHEA Grapalat"/>
                <w:lang w:val="hy-AM"/>
              </w:rPr>
              <w:t xml:space="preserve">Հավելվածով հաստատվող կարգի 4-րդ կետով նախատեսվում է՝ կարգի 3-րդ կետում նշված դիմումները քննարկելու նպատակով ՀՀ ԿԳՄՍ նախարարի հրամանով ձևավորվում է հանձնաժողով, որի կազմում </w:t>
            </w:r>
            <w:r w:rsidRPr="00C8173E">
              <w:rPr>
                <w:rFonts w:ascii="GHEA Grapalat" w:hAnsi="GHEA Grapalat"/>
                <w:i/>
                <w:u w:val="single"/>
                <w:lang w:val="hy-AM"/>
              </w:rPr>
              <w:t>կարող են ընդգրկվել նաև</w:t>
            </w:r>
            <w:r w:rsidRPr="00C8173E">
              <w:rPr>
                <w:rFonts w:ascii="GHEA Grapalat" w:hAnsi="GHEA Grapalat"/>
                <w:lang w:val="hy-AM"/>
              </w:rPr>
              <w:t xml:space="preserve"> ներկայացուցիչներ պետական կառավարման և տեղական ինքնակառավարման այլ մարմիններից: Սույն դրույթը խնդրահարույց է իրավական որոշակիության սկզբունքի համատեքստում, </w:t>
            </w:r>
            <w:r w:rsidRPr="00C8173E">
              <w:rPr>
                <w:rFonts w:ascii="GHEA Grapalat" w:hAnsi="GHEA Grapalat"/>
                <w:color w:val="000000"/>
                <w:shd w:val="clear" w:color="auto" w:fill="FFFFFF"/>
                <w:lang w:val="hy-AM"/>
              </w:rPr>
              <w:t xml:space="preserve">քանզի </w:t>
            </w:r>
            <w:r w:rsidRPr="00C8173E">
              <w:rPr>
                <w:rFonts w:ascii="GHEA Grapalat" w:hAnsi="GHEA Grapalat"/>
                <w:lang w:val="hy-AM"/>
              </w:rPr>
              <w:t>հանձնաժողովի կազմի շրջանակը որոշակի չէ:</w:t>
            </w:r>
          </w:p>
          <w:p w14:paraId="7AC44951" w14:textId="77777777" w:rsidR="0020099D" w:rsidRPr="00C8173E" w:rsidRDefault="0020099D" w:rsidP="006460A3">
            <w:pPr>
              <w:pStyle w:val="NormalWeb"/>
              <w:shd w:val="clear" w:color="auto" w:fill="FFFFFF"/>
              <w:tabs>
                <w:tab w:val="left" w:pos="426"/>
                <w:tab w:val="left" w:pos="709"/>
                <w:tab w:val="left" w:pos="851"/>
              </w:tabs>
              <w:spacing w:before="0" w:beforeAutospacing="0" w:after="0" w:afterAutospacing="0" w:line="276" w:lineRule="auto"/>
              <w:jc w:val="both"/>
              <w:rPr>
                <w:rFonts w:ascii="GHEA Grapalat" w:hAnsi="GHEA Grapalat"/>
                <w:color w:val="000000"/>
                <w:shd w:val="clear" w:color="auto" w:fill="FFFFFF"/>
                <w:lang w:val="hy-AM"/>
              </w:rPr>
            </w:pPr>
          </w:p>
        </w:tc>
        <w:tc>
          <w:tcPr>
            <w:tcW w:w="4687" w:type="dxa"/>
            <w:gridSpan w:val="3"/>
            <w:shd w:val="clear" w:color="auto" w:fill="FFFFFF"/>
          </w:tcPr>
          <w:p w14:paraId="573DA794" w14:textId="5F4ED0C6" w:rsidR="0020099D" w:rsidRDefault="0020099D" w:rsidP="0020099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Կարգի 4-րդ կետում նշված «որի կազմում </w:t>
            </w:r>
            <w:r w:rsidRPr="00164CE6">
              <w:rPr>
                <w:rFonts w:ascii="GHEA Grapalat" w:eastAsia="Times New Roman" w:hAnsi="GHEA Grapalat" w:cs="Times New Roman"/>
                <w:color w:val="000000"/>
                <w:sz w:val="24"/>
                <w:szCs w:val="24"/>
                <w:lang w:val="hy-AM"/>
              </w:rPr>
              <w:t>կարող են ընդգրկվել նաև ներկայացուցիչներ պետական կառավարման այլ մարմիններից</w:t>
            </w:r>
            <w:r>
              <w:rPr>
                <w:rFonts w:ascii="GHEA Grapalat" w:eastAsia="Times New Roman" w:hAnsi="GHEA Grapalat" w:cs="Times New Roman"/>
                <w:color w:val="000000"/>
                <w:sz w:val="24"/>
                <w:szCs w:val="24"/>
                <w:lang w:val="hy-AM"/>
              </w:rPr>
              <w:t>» նախադասության մասը նշվել է եզակի դեպքերի համար, երբ օրինակ կախված հաստատության տեղակայման բնակավայրի հեռավորությունից անհրաժեշտություն կարող է առաջանալ Հանձնաժողովի կազմում ընդգրկելու համատասխան մարզպետի աշխատակազմի ներկայացուցչին, ով ավելի արագ կարող է հասնել նշված բնակավայր և կատարել ակնադիտարկում։ Սա ընդամենը իրավունք է, հնարավորություն, որի սահմանումը չի հակասում «Նորմատիվ իրավական ակտերի մասին» օրենքով ամրագրված դրույթներին։</w:t>
            </w:r>
          </w:p>
        </w:tc>
      </w:tr>
      <w:tr w:rsidR="0020099D" w:rsidRPr="00EF34A3" w14:paraId="2C34DB74" w14:textId="77777777" w:rsidTr="00606839">
        <w:trPr>
          <w:trHeight w:val="416"/>
          <w:tblCellSpacing w:w="0" w:type="dxa"/>
        </w:trPr>
        <w:tc>
          <w:tcPr>
            <w:tcW w:w="6215" w:type="dxa"/>
            <w:shd w:val="clear" w:color="auto" w:fill="FFFFFF"/>
          </w:tcPr>
          <w:p w14:paraId="5E8C52AA" w14:textId="6B6027B2" w:rsidR="0020099D" w:rsidRPr="00C8173E" w:rsidRDefault="0020099D" w:rsidP="0020099D">
            <w:pPr>
              <w:pStyle w:val="NormalWeb"/>
              <w:shd w:val="clear" w:color="auto" w:fill="FFFFFF"/>
              <w:tabs>
                <w:tab w:val="left" w:pos="426"/>
                <w:tab w:val="left" w:pos="709"/>
                <w:tab w:val="left" w:pos="851"/>
              </w:tabs>
              <w:spacing w:before="0" w:beforeAutospacing="0" w:after="0" w:afterAutospacing="0" w:line="276" w:lineRule="auto"/>
              <w:jc w:val="both"/>
              <w:rPr>
                <w:rFonts w:ascii="GHEA Grapalat" w:hAnsi="GHEA Grapalat"/>
                <w:lang w:val="hy-AM"/>
              </w:rPr>
            </w:pPr>
            <w:r w:rsidRPr="0020099D">
              <w:rPr>
                <w:rFonts w:ascii="GHEA Grapalat" w:hAnsi="GHEA Grapalat"/>
                <w:lang w:val="hy-AM"/>
              </w:rPr>
              <w:t xml:space="preserve">Հավելվածով հաստատվող կարգի 6-րդ կետով նախատեսվում է՝ հանձնաժողովն իր գործունեությունը կազմակերպում է նիստերի միջոցով, որի ընթացքում քննարկում է կարգի 3-րդ կետում նշված դիմումները և կայացնում է որոշում ֆինանսավորման վերաբերյալ: Հարկ է նկատել, որ հանձնաժողովը հանդիսանում է </w:t>
            </w:r>
            <w:r w:rsidRPr="0020099D">
              <w:rPr>
                <w:rFonts w:ascii="GHEA Grapalat" w:hAnsi="GHEA Grapalat"/>
                <w:lang w:val="hy-AM"/>
              </w:rPr>
              <w:lastRenderedPageBreak/>
              <w:t>խորհրդակցական մարմին և իր իրավական կարգավիճակով պայմանավորված չի կարող ընդունել ֆինանսական միջոցների տնօրինման վերաբերյալ իրավական հետևանք առաջացնող որևէ որոշում, ուստի, հանձնաժողովին նմանատիպ լիազորություն վերապահելը խնդրահարույց է:</w:t>
            </w:r>
          </w:p>
        </w:tc>
        <w:tc>
          <w:tcPr>
            <w:tcW w:w="4687" w:type="dxa"/>
            <w:gridSpan w:val="3"/>
            <w:shd w:val="clear" w:color="auto" w:fill="FFFFFF"/>
          </w:tcPr>
          <w:p w14:paraId="21AD8546" w14:textId="77777777" w:rsidR="0020099D" w:rsidRDefault="00876A2F" w:rsidP="00876A2F">
            <w:pPr>
              <w:spacing w:after="0"/>
              <w:ind w:left="132" w:right="214"/>
              <w:contextualSpacing/>
              <w:jc w:val="center"/>
              <w:rPr>
                <w:rFonts w:ascii="GHEA Grapalat" w:eastAsia="Times New Roman" w:hAnsi="GHEA Grapalat" w:cs="Times New Roman"/>
                <w:b/>
                <w:i/>
                <w:color w:val="000000"/>
                <w:sz w:val="24"/>
                <w:szCs w:val="24"/>
                <w:lang w:val="hy-AM" w:eastAsia="ru-RU"/>
              </w:rPr>
            </w:pPr>
            <w:r w:rsidRPr="00876A2F">
              <w:rPr>
                <w:rFonts w:ascii="GHEA Grapalat" w:eastAsia="Times New Roman" w:hAnsi="GHEA Grapalat" w:cs="Times New Roman"/>
                <w:b/>
                <w:i/>
                <w:color w:val="000000"/>
                <w:sz w:val="24"/>
                <w:szCs w:val="24"/>
                <w:lang w:val="hy-AM" w:eastAsia="ru-RU"/>
              </w:rPr>
              <w:lastRenderedPageBreak/>
              <w:t>Ընդունվել է</w:t>
            </w:r>
          </w:p>
          <w:p w14:paraId="484C2504" w14:textId="67A923FE" w:rsidR="00876A2F" w:rsidRPr="00876A2F" w:rsidRDefault="00876A2F" w:rsidP="00876A2F">
            <w:pPr>
              <w:spacing w:after="0"/>
              <w:ind w:left="132" w:right="214"/>
              <w:contextualSpacing/>
              <w:jc w:val="both"/>
              <w:rPr>
                <w:rFonts w:ascii="Cambria Math" w:eastAsia="Times New Roman" w:hAnsi="Cambria Math" w:cs="Times New Roman"/>
                <w:color w:val="000000"/>
                <w:sz w:val="24"/>
                <w:szCs w:val="24"/>
                <w:lang w:val="hy-AM" w:eastAsia="ru-RU"/>
              </w:rPr>
            </w:pPr>
            <w:r>
              <w:rPr>
                <w:rFonts w:ascii="GHEA Grapalat" w:eastAsia="Times New Roman" w:hAnsi="GHEA Grapalat" w:cs="Times New Roman"/>
                <w:color w:val="000000"/>
                <w:sz w:val="24"/>
                <w:szCs w:val="24"/>
                <w:lang w:val="hy-AM" w:eastAsia="ru-RU"/>
              </w:rPr>
              <w:t>«Ֆինանսավորման</w:t>
            </w:r>
            <w:r>
              <w:rPr>
                <w:rFonts w:ascii="Cambria Math" w:eastAsia="Times New Roman" w:hAnsi="Cambria Math" w:cs="Times New Roman"/>
                <w:color w:val="000000"/>
                <w:sz w:val="24"/>
                <w:szCs w:val="24"/>
                <w:lang w:val="hy-AM" w:eastAsia="ru-RU"/>
              </w:rPr>
              <w:t xml:space="preserve">» </w:t>
            </w:r>
            <w:r w:rsidRPr="00876A2F">
              <w:rPr>
                <w:rFonts w:ascii="GHEA Grapalat" w:eastAsia="Times New Roman" w:hAnsi="GHEA Grapalat" w:cs="Times New Roman"/>
                <w:color w:val="000000"/>
                <w:sz w:val="24"/>
                <w:szCs w:val="24"/>
                <w:lang w:val="hy-AM" w:eastAsia="ru-RU"/>
              </w:rPr>
              <w:t xml:space="preserve">բառը փոխարինվել է </w:t>
            </w:r>
            <w:r>
              <w:rPr>
                <w:rFonts w:ascii="GHEA Grapalat" w:eastAsia="Times New Roman" w:hAnsi="GHEA Grapalat" w:cs="Times New Roman"/>
                <w:color w:val="000000"/>
                <w:sz w:val="24"/>
                <w:szCs w:val="24"/>
                <w:lang w:val="hy-AM" w:eastAsia="ru-RU"/>
              </w:rPr>
              <w:t xml:space="preserve">«հայտերի հետագա ընթացքի» բառերով՝ հաշվի առնելով, որ Հանձնաժողովն իր դիրքորոշումը հայտերի հաստատման, մերժման, </w:t>
            </w:r>
            <w:r>
              <w:rPr>
                <w:rFonts w:ascii="GHEA Grapalat" w:eastAsia="Times New Roman" w:hAnsi="GHEA Grapalat" w:cs="Times New Roman"/>
                <w:color w:val="000000"/>
                <w:sz w:val="24"/>
                <w:szCs w:val="24"/>
                <w:lang w:val="hy-AM" w:eastAsia="ru-RU"/>
              </w:rPr>
              <w:lastRenderedPageBreak/>
              <w:t>լրամշակման կամ լրացուցիչ ուսումնասիրման վերաբերյալ ներառում է արձանագրության մեջ և ներկայացնում Նախարարին՝ ֆինանսավորման վերաբերյալ հանձնարարականը ստանալու նպատակով։</w:t>
            </w:r>
          </w:p>
        </w:tc>
      </w:tr>
      <w:tr w:rsidR="00876A2F" w:rsidRPr="008F0A64" w14:paraId="40598C82" w14:textId="77777777" w:rsidTr="00606839">
        <w:trPr>
          <w:trHeight w:val="416"/>
          <w:tblCellSpacing w:w="0" w:type="dxa"/>
        </w:trPr>
        <w:tc>
          <w:tcPr>
            <w:tcW w:w="6215" w:type="dxa"/>
            <w:shd w:val="clear" w:color="auto" w:fill="FFFFFF"/>
          </w:tcPr>
          <w:p w14:paraId="09D469F7" w14:textId="6CC94A1B" w:rsidR="00876A2F" w:rsidRPr="00876A2F" w:rsidRDefault="00876A2F" w:rsidP="00876A2F">
            <w:pPr>
              <w:pStyle w:val="NormalWeb"/>
              <w:shd w:val="clear" w:color="auto" w:fill="FFFFFF"/>
              <w:tabs>
                <w:tab w:val="left" w:pos="426"/>
                <w:tab w:val="left" w:pos="709"/>
                <w:tab w:val="left" w:pos="851"/>
              </w:tabs>
              <w:spacing w:after="0"/>
              <w:jc w:val="both"/>
              <w:rPr>
                <w:rFonts w:ascii="GHEA Grapalat" w:hAnsi="GHEA Grapalat"/>
                <w:lang w:val="hy-AM"/>
              </w:rPr>
            </w:pPr>
            <w:r w:rsidRPr="00876A2F">
              <w:rPr>
                <w:rFonts w:ascii="GHEA Grapalat" w:hAnsi="GHEA Grapalat"/>
                <w:lang w:val="hy-AM"/>
              </w:rPr>
              <w:lastRenderedPageBreak/>
              <w:t>Ներկայացված նախագծում առկա են նաև օրենսդրական տեխնիկային և օրենքների համապատասխանությանն առնչվող թերություններ, մասնավորապես՝</w:t>
            </w:r>
          </w:p>
          <w:p w14:paraId="34F1F1B6" w14:textId="77777777" w:rsidR="00876A2F" w:rsidRPr="00876A2F" w:rsidRDefault="00876A2F" w:rsidP="00876A2F">
            <w:pPr>
              <w:pStyle w:val="NormalWeb"/>
              <w:shd w:val="clear" w:color="auto" w:fill="FFFFFF"/>
              <w:tabs>
                <w:tab w:val="left" w:pos="426"/>
                <w:tab w:val="left" w:pos="709"/>
                <w:tab w:val="left" w:pos="851"/>
              </w:tabs>
              <w:spacing w:after="0"/>
              <w:jc w:val="both"/>
              <w:rPr>
                <w:rFonts w:ascii="GHEA Grapalat" w:hAnsi="GHEA Grapalat"/>
                <w:lang w:val="hy-AM"/>
              </w:rPr>
            </w:pPr>
            <w:r w:rsidRPr="00876A2F">
              <w:rPr>
                <w:rFonts w:ascii="GHEA Grapalat" w:hAnsi="GHEA Grapalat"/>
                <w:lang w:val="hy-AM"/>
              </w:rPr>
              <w:tab/>
              <w:t>ա. նախագծի 2-րդ կետի 1-ին ենթակետով սահմանված «և/կամ» շաղկապը անհրաժեշտ է համապատասխանեցնել «Նորմատիվ իրավական ակտերի մասին» ՀՀ օրենքի 16-րդ հոդվածով սահմանված՝ իրավական ակտում նորմի կիրառման համար թվարկված պայմանների առկայության վերաբերյալ կարգավորումներին:</w:t>
            </w:r>
          </w:p>
          <w:p w14:paraId="786B95EA" w14:textId="40D2A9CF" w:rsidR="00876A2F" w:rsidRPr="0020099D" w:rsidRDefault="00876A2F" w:rsidP="00876A2F">
            <w:pPr>
              <w:pStyle w:val="NormalWeb"/>
              <w:shd w:val="clear" w:color="auto" w:fill="FFFFFF"/>
              <w:tabs>
                <w:tab w:val="left" w:pos="426"/>
                <w:tab w:val="left" w:pos="709"/>
                <w:tab w:val="left" w:pos="851"/>
              </w:tabs>
              <w:spacing w:before="0" w:beforeAutospacing="0" w:after="0" w:afterAutospacing="0" w:line="276" w:lineRule="auto"/>
              <w:jc w:val="both"/>
              <w:rPr>
                <w:rFonts w:ascii="GHEA Grapalat" w:hAnsi="GHEA Grapalat"/>
                <w:lang w:val="hy-AM"/>
              </w:rPr>
            </w:pPr>
            <w:r w:rsidRPr="00876A2F">
              <w:rPr>
                <w:rFonts w:ascii="GHEA Grapalat" w:hAnsi="GHEA Grapalat"/>
                <w:lang w:val="hy-AM"/>
              </w:rPr>
              <w:tab/>
              <w:t>բ. հավելվածով հաստատվող կարգի 4-րդ կետով նախատեսվում է՝ (...) հանձնաժողովի կազմում կարող են ընդգրկվել նաև ներկայացուցիչներ պետական կառավարման և տեղական ինքնակառավարման այլ մարմիններից: Սույն դրույթի ամրագրումը խնդրահարույց է, հաշվի առնելով որ «Տեղական ինքնակառավարման մասին» ՀՀ օրենքով հստակ սահմանված են տեղական ինքնակառավարման մարմինները:</w:t>
            </w:r>
          </w:p>
        </w:tc>
        <w:tc>
          <w:tcPr>
            <w:tcW w:w="4687" w:type="dxa"/>
            <w:gridSpan w:val="3"/>
            <w:shd w:val="clear" w:color="auto" w:fill="FFFFFF"/>
          </w:tcPr>
          <w:p w14:paraId="52632399" w14:textId="686F7B24" w:rsidR="00876A2F" w:rsidRPr="00876A2F" w:rsidRDefault="00876A2F" w:rsidP="00876A2F">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bl>
    <w:p w14:paraId="4D32A9E6" w14:textId="12BAA735" w:rsidR="004F77E1" w:rsidRDefault="004F77E1">
      <w:pPr>
        <w:rPr>
          <w:lang w:val="hy-AM"/>
        </w:rPr>
      </w:pPr>
    </w:p>
    <w:p w14:paraId="40E68A76" w14:textId="77777777" w:rsidR="006741FC" w:rsidRPr="00247EC7" w:rsidRDefault="006741FC">
      <w:pPr>
        <w:rPr>
          <w:lang w:val="hy-AM"/>
        </w:rPr>
      </w:pPr>
    </w:p>
    <w:sectPr w:rsidR="006741FC"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014CB" w14:textId="77777777" w:rsidR="00810713" w:rsidRDefault="00810713" w:rsidP="009F26EA">
      <w:pPr>
        <w:spacing w:after="0" w:line="240" w:lineRule="auto"/>
      </w:pPr>
      <w:r>
        <w:separator/>
      </w:r>
    </w:p>
  </w:endnote>
  <w:endnote w:type="continuationSeparator" w:id="0">
    <w:p w14:paraId="5EF146F6" w14:textId="77777777" w:rsidR="00810713" w:rsidRDefault="00810713"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03C4E0" w14:textId="77777777" w:rsidR="00810713" w:rsidRDefault="00810713" w:rsidP="009F26EA">
      <w:pPr>
        <w:spacing w:after="0" w:line="240" w:lineRule="auto"/>
      </w:pPr>
      <w:r>
        <w:separator/>
      </w:r>
    </w:p>
  </w:footnote>
  <w:footnote w:type="continuationSeparator" w:id="0">
    <w:p w14:paraId="013D5623" w14:textId="77777777" w:rsidR="00810713" w:rsidRDefault="00810713"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506F86"/>
    <w:multiLevelType w:val="hybridMultilevel"/>
    <w:tmpl w:val="4B1CE576"/>
    <w:lvl w:ilvl="0" w:tplc="7F2C2C06">
      <w:start w:val="1"/>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4">
    <w:nsid w:val="232038CC"/>
    <w:multiLevelType w:val="hybridMultilevel"/>
    <w:tmpl w:val="0D7E0FE4"/>
    <w:lvl w:ilvl="0" w:tplc="899ED496">
      <w:start w:val="1"/>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nsid w:val="3F1710DC"/>
    <w:multiLevelType w:val="hybridMultilevel"/>
    <w:tmpl w:val="4F04C44C"/>
    <w:lvl w:ilvl="0" w:tplc="2AF0C6BE">
      <w:start w:val="1"/>
      <w:numFmt w:val="decimal"/>
      <w:lvlText w:val="%1."/>
      <w:lvlJc w:val="left"/>
      <w:pPr>
        <w:ind w:left="81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nsid w:val="62856042"/>
    <w:multiLevelType w:val="hybridMultilevel"/>
    <w:tmpl w:val="4F04C44C"/>
    <w:lvl w:ilvl="0" w:tplc="2AF0C6BE">
      <w:start w:val="1"/>
      <w:numFmt w:val="decimal"/>
      <w:lvlText w:val="%1."/>
      <w:lvlJc w:val="left"/>
      <w:pPr>
        <w:ind w:left="81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7">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12"/>
  </w:num>
  <w:num w:numId="3">
    <w:abstractNumId w:val="18"/>
  </w:num>
  <w:num w:numId="4">
    <w:abstractNumId w:val="16"/>
  </w:num>
  <w:num w:numId="5">
    <w:abstractNumId w:val="17"/>
  </w:num>
  <w:num w:numId="6">
    <w:abstractNumId w:val="5"/>
  </w:num>
  <w:num w:numId="7">
    <w:abstractNumId w:val="15"/>
  </w:num>
  <w:num w:numId="8">
    <w:abstractNumId w:val="13"/>
  </w:num>
  <w:num w:numId="9">
    <w:abstractNumId w:val="8"/>
  </w:num>
  <w:num w:numId="10">
    <w:abstractNumId w:val="10"/>
  </w:num>
  <w:num w:numId="11">
    <w:abstractNumId w:val="2"/>
  </w:num>
  <w:num w:numId="12">
    <w:abstractNumId w:val="1"/>
  </w:num>
  <w:num w:numId="13">
    <w:abstractNumId w:val="0"/>
  </w:num>
  <w:num w:numId="14">
    <w:abstractNumId w:val="7"/>
  </w:num>
  <w:num w:numId="15">
    <w:abstractNumId w:val="11"/>
  </w:num>
  <w:num w:numId="16">
    <w:abstractNumId w:val="3"/>
  </w:num>
  <w:num w:numId="17">
    <w:abstractNumId w:val="4"/>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221C"/>
    <w:rsid w:val="000645D6"/>
    <w:rsid w:val="00071F76"/>
    <w:rsid w:val="00072453"/>
    <w:rsid w:val="00085076"/>
    <w:rsid w:val="0008793D"/>
    <w:rsid w:val="00091A12"/>
    <w:rsid w:val="00091A79"/>
    <w:rsid w:val="000935C8"/>
    <w:rsid w:val="000A0E77"/>
    <w:rsid w:val="000A43DC"/>
    <w:rsid w:val="000A4E44"/>
    <w:rsid w:val="000A50D9"/>
    <w:rsid w:val="000C0223"/>
    <w:rsid w:val="000C2447"/>
    <w:rsid w:val="000C283E"/>
    <w:rsid w:val="000D26E7"/>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57A19"/>
    <w:rsid w:val="0016316B"/>
    <w:rsid w:val="001675D6"/>
    <w:rsid w:val="00170F0C"/>
    <w:rsid w:val="001745D4"/>
    <w:rsid w:val="00194CC5"/>
    <w:rsid w:val="001972C7"/>
    <w:rsid w:val="001A0870"/>
    <w:rsid w:val="001A1C7F"/>
    <w:rsid w:val="001A328A"/>
    <w:rsid w:val="001A471F"/>
    <w:rsid w:val="001B1C2E"/>
    <w:rsid w:val="001B36F8"/>
    <w:rsid w:val="001B7F16"/>
    <w:rsid w:val="001C44E1"/>
    <w:rsid w:val="001C7342"/>
    <w:rsid w:val="001D0752"/>
    <w:rsid w:val="001E0D02"/>
    <w:rsid w:val="001E256A"/>
    <w:rsid w:val="001F16AF"/>
    <w:rsid w:val="001F4D1D"/>
    <w:rsid w:val="001F7300"/>
    <w:rsid w:val="0020099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E7EC9"/>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47D2E"/>
    <w:rsid w:val="00350CB5"/>
    <w:rsid w:val="00352BDD"/>
    <w:rsid w:val="00354039"/>
    <w:rsid w:val="00355B58"/>
    <w:rsid w:val="00365A91"/>
    <w:rsid w:val="00371538"/>
    <w:rsid w:val="0037298A"/>
    <w:rsid w:val="00372B5B"/>
    <w:rsid w:val="00382F17"/>
    <w:rsid w:val="003A01BB"/>
    <w:rsid w:val="003A1497"/>
    <w:rsid w:val="003A546F"/>
    <w:rsid w:val="003A6EC5"/>
    <w:rsid w:val="003B0402"/>
    <w:rsid w:val="003B16F0"/>
    <w:rsid w:val="003B1A58"/>
    <w:rsid w:val="003C18D2"/>
    <w:rsid w:val="003C3470"/>
    <w:rsid w:val="003C5E73"/>
    <w:rsid w:val="003D2E0F"/>
    <w:rsid w:val="003D58FA"/>
    <w:rsid w:val="003D79BF"/>
    <w:rsid w:val="003E2750"/>
    <w:rsid w:val="003E2770"/>
    <w:rsid w:val="003E2822"/>
    <w:rsid w:val="003F61AA"/>
    <w:rsid w:val="003F7625"/>
    <w:rsid w:val="00404C83"/>
    <w:rsid w:val="00415CC6"/>
    <w:rsid w:val="00420338"/>
    <w:rsid w:val="00422CC8"/>
    <w:rsid w:val="00437ED2"/>
    <w:rsid w:val="0045226C"/>
    <w:rsid w:val="0046738A"/>
    <w:rsid w:val="00467B82"/>
    <w:rsid w:val="0048183D"/>
    <w:rsid w:val="00482223"/>
    <w:rsid w:val="0048496A"/>
    <w:rsid w:val="004A20BA"/>
    <w:rsid w:val="004A3C0D"/>
    <w:rsid w:val="004A6C04"/>
    <w:rsid w:val="004B1F4B"/>
    <w:rsid w:val="004B3F87"/>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3F92"/>
    <w:rsid w:val="00537EA7"/>
    <w:rsid w:val="00543FA7"/>
    <w:rsid w:val="00546FF4"/>
    <w:rsid w:val="0055469D"/>
    <w:rsid w:val="00561430"/>
    <w:rsid w:val="00574E58"/>
    <w:rsid w:val="00582E18"/>
    <w:rsid w:val="00583C88"/>
    <w:rsid w:val="00591C88"/>
    <w:rsid w:val="00592CC9"/>
    <w:rsid w:val="005A135D"/>
    <w:rsid w:val="005A1C94"/>
    <w:rsid w:val="005C0234"/>
    <w:rsid w:val="005C0260"/>
    <w:rsid w:val="005D01DC"/>
    <w:rsid w:val="005F0052"/>
    <w:rsid w:val="005F68D9"/>
    <w:rsid w:val="006003AC"/>
    <w:rsid w:val="00606839"/>
    <w:rsid w:val="006119A5"/>
    <w:rsid w:val="0062482A"/>
    <w:rsid w:val="006260F0"/>
    <w:rsid w:val="00641C49"/>
    <w:rsid w:val="00643F8E"/>
    <w:rsid w:val="00645BAB"/>
    <w:rsid w:val="006460A3"/>
    <w:rsid w:val="00651CC0"/>
    <w:rsid w:val="00653402"/>
    <w:rsid w:val="00660FF1"/>
    <w:rsid w:val="006672DE"/>
    <w:rsid w:val="006741FC"/>
    <w:rsid w:val="00674C40"/>
    <w:rsid w:val="00676705"/>
    <w:rsid w:val="00682199"/>
    <w:rsid w:val="00682B1F"/>
    <w:rsid w:val="006931E0"/>
    <w:rsid w:val="00693FB0"/>
    <w:rsid w:val="00694FB7"/>
    <w:rsid w:val="00695E5E"/>
    <w:rsid w:val="00696ADF"/>
    <w:rsid w:val="006A54E8"/>
    <w:rsid w:val="006B2D0B"/>
    <w:rsid w:val="006B4B9D"/>
    <w:rsid w:val="006B724D"/>
    <w:rsid w:val="006C2771"/>
    <w:rsid w:val="006D08F2"/>
    <w:rsid w:val="006D5C8F"/>
    <w:rsid w:val="006E4F40"/>
    <w:rsid w:val="006E64C9"/>
    <w:rsid w:val="006E721D"/>
    <w:rsid w:val="006F0083"/>
    <w:rsid w:val="006F5F9D"/>
    <w:rsid w:val="00700B98"/>
    <w:rsid w:val="00703FE5"/>
    <w:rsid w:val="00704563"/>
    <w:rsid w:val="00704668"/>
    <w:rsid w:val="007047A7"/>
    <w:rsid w:val="00705227"/>
    <w:rsid w:val="0070767F"/>
    <w:rsid w:val="00707BBC"/>
    <w:rsid w:val="00711F69"/>
    <w:rsid w:val="00714691"/>
    <w:rsid w:val="00715A98"/>
    <w:rsid w:val="00716756"/>
    <w:rsid w:val="00725A5B"/>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B6706"/>
    <w:rsid w:val="007D5437"/>
    <w:rsid w:val="007E30D1"/>
    <w:rsid w:val="007E7424"/>
    <w:rsid w:val="007F6134"/>
    <w:rsid w:val="00807831"/>
    <w:rsid w:val="00810555"/>
    <w:rsid w:val="00810713"/>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76A2F"/>
    <w:rsid w:val="00891097"/>
    <w:rsid w:val="00893A22"/>
    <w:rsid w:val="0089798F"/>
    <w:rsid w:val="008A22BD"/>
    <w:rsid w:val="008A41BB"/>
    <w:rsid w:val="008A68A2"/>
    <w:rsid w:val="008A7755"/>
    <w:rsid w:val="008B7455"/>
    <w:rsid w:val="008C393B"/>
    <w:rsid w:val="008D7950"/>
    <w:rsid w:val="008D7F19"/>
    <w:rsid w:val="008E3367"/>
    <w:rsid w:val="008F0A64"/>
    <w:rsid w:val="008F295F"/>
    <w:rsid w:val="009026DA"/>
    <w:rsid w:val="009146B6"/>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55B2"/>
    <w:rsid w:val="00A27F5C"/>
    <w:rsid w:val="00A337A6"/>
    <w:rsid w:val="00A33A79"/>
    <w:rsid w:val="00A36878"/>
    <w:rsid w:val="00A368C3"/>
    <w:rsid w:val="00A47F84"/>
    <w:rsid w:val="00A50826"/>
    <w:rsid w:val="00A53F15"/>
    <w:rsid w:val="00A60547"/>
    <w:rsid w:val="00A63C36"/>
    <w:rsid w:val="00A67DA4"/>
    <w:rsid w:val="00A83447"/>
    <w:rsid w:val="00A8395D"/>
    <w:rsid w:val="00A86320"/>
    <w:rsid w:val="00A866C4"/>
    <w:rsid w:val="00A93911"/>
    <w:rsid w:val="00A93D61"/>
    <w:rsid w:val="00AA26BC"/>
    <w:rsid w:val="00AA395C"/>
    <w:rsid w:val="00AA417E"/>
    <w:rsid w:val="00AA54BA"/>
    <w:rsid w:val="00AC4493"/>
    <w:rsid w:val="00AC7C5B"/>
    <w:rsid w:val="00AD63A4"/>
    <w:rsid w:val="00AD797F"/>
    <w:rsid w:val="00AD7BB6"/>
    <w:rsid w:val="00AE1B8C"/>
    <w:rsid w:val="00AE4248"/>
    <w:rsid w:val="00AE47B0"/>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47D7"/>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07BE7"/>
    <w:rsid w:val="00C146A3"/>
    <w:rsid w:val="00C16D78"/>
    <w:rsid w:val="00C2010C"/>
    <w:rsid w:val="00C2449B"/>
    <w:rsid w:val="00C2464D"/>
    <w:rsid w:val="00C375B0"/>
    <w:rsid w:val="00C43260"/>
    <w:rsid w:val="00C605BA"/>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2C8"/>
    <w:rsid w:val="00D42F4D"/>
    <w:rsid w:val="00D44F0D"/>
    <w:rsid w:val="00D4533C"/>
    <w:rsid w:val="00D45985"/>
    <w:rsid w:val="00D53441"/>
    <w:rsid w:val="00D5418E"/>
    <w:rsid w:val="00D5419C"/>
    <w:rsid w:val="00D61AA9"/>
    <w:rsid w:val="00D717C1"/>
    <w:rsid w:val="00D725F9"/>
    <w:rsid w:val="00D754D0"/>
    <w:rsid w:val="00D80C7D"/>
    <w:rsid w:val="00D814BB"/>
    <w:rsid w:val="00D82DD4"/>
    <w:rsid w:val="00D93C8B"/>
    <w:rsid w:val="00D93D33"/>
    <w:rsid w:val="00D96E80"/>
    <w:rsid w:val="00DA5456"/>
    <w:rsid w:val="00DB0BAA"/>
    <w:rsid w:val="00DB33DD"/>
    <w:rsid w:val="00DB5595"/>
    <w:rsid w:val="00DB5E2E"/>
    <w:rsid w:val="00DB6521"/>
    <w:rsid w:val="00DC487A"/>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4763"/>
    <w:rsid w:val="00E454E8"/>
    <w:rsid w:val="00E457CC"/>
    <w:rsid w:val="00E4588F"/>
    <w:rsid w:val="00E459DE"/>
    <w:rsid w:val="00E47EBA"/>
    <w:rsid w:val="00E522FA"/>
    <w:rsid w:val="00E56C34"/>
    <w:rsid w:val="00E56F89"/>
    <w:rsid w:val="00E71D58"/>
    <w:rsid w:val="00E731A3"/>
    <w:rsid w:val="00E87CEF"/>
    <w:rsid w:val="00E92F8C"/>
    <w:rsid w:val="00E957C0"/>
    <w:rsid w:val="00EA5A45"/>
    <w:rsid w:val="00EA62F1"/>
    <w:rsid w:val="00EB0E32"/>
    <w:rsid w:val="00EB6B38"/>
    <w:rsid w:val="00EC25D1"/>
    <w:rsid w:val="00EC3272"/>
    <w:rsid w:val="00EC548B"/>
    <w:rsid w:val="00ED165C"/>
    <w:rsid w:val="00ED2E2E"/>
    <w:rsid w:val="00EE0EB9"/>
    <w:rsid w:val="00EE304A"/>
    <w:rsid w:val="00EF34A3"/>
    <w:rsid w:val="00EF5042"/>
    <w:rsid w:val="00F024FD"/>
    <w:rsid w:val="00F03DBF"/>
    <w:rsid w:val="00F045D4"/>
    <w:rsid w:val="00F076C6"/>
    <w:rsid w:val="00F11200"/>
    <w:rsid w:val="00F13EE8"/>
    <w:rsid w:val="00F159AC"/>
    <w:rsid w:val="00F16620"/>
    <w:rsid w:val="00F21F11"/>
    <w:rsid w:val="00F3465A"/>
    <w:rsid w:val="00F36ED5"/>
    <w:rsid w:val="00F425CB"/>
    <w:rsid w:val="00F47B71"/>
    <w:rsid w:val="00F47EE2"/>
    <w:rsid w:val="00F50378"/>
    <w:rsid w:val="00F52020"/>
    <w:rsid w:val="00F56CC5"/>
    <w:rsid w:val="00F6074C"/>
    <w:rsid w:val="00F6667F"/>
    <w:rsid w:val="00F75DD5"/>
    <w:rsid w:val="00F92A09"/>
    <w:rsid w:val="00F945F1"/>
    <w:rsid w:val="00F954EC"/>
    <w:rsid w:val="00F96479"/>
    <w:rsid w:val="00FA260A"/>
    <w:rsid w:val="00FB0D12"/>
    <w:rsid w:val="00FB1372"/>
    <w:rsid w:val="00FB467E"/>
    <w:rsid w:val="00FC09DD"/>
    <w:rsid w:val="00FC3BFD"/>
    <w:rsid w:val="00FD26F8"/>
    <w:rsid w:val="00FE2EEB"/>
    <w:rsid w:val="00FF1334"/>
    <w:rsid w:val="00FF1A2F"/>
    <w:rsid w:val="00FF37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Char11"/>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6E721D"/>
    <w:rPr>
      <w:rFonts w:ascii="Times New Roman" w:eastAsia="Times New Roman" w:hAnsi="Times New Roman" w:cs="Times New Roman"/>
      <w:sz w:val="24"/>
      <w:szCs w:val="24"/>
      <w:lang w:eastAsia="ru-RU"/>
    </w:rPr>
  </w:style>
  <w:style w:type="paragraph" w:styleId="CommentText">
    <w:name w:val="annotation text"/>
    <w:basedOn w:val="Normal"/>
    <w:link w:val="CommentTextChar"/>
    <w:uiPriority w:val="99"/>
    <w:unhideWhenUsed/>
    <w:rsid w:val="008F0A64"/>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8F0A64"/>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D754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54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DCD710-C3BB-478A-A58E-65BD12F16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1999</TotalTime>
  <Pages>20</Pages>
  <Words>5400</Words>
  <Characters>30781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 2</cp:lastModifiedBy>
  <cp:revision>298</cp:revision>
  <cp:lastPrinted>2025-08-25T12:41:00Z</cp:lastPrinted>
  <dcterms:created xsi:type="dcterms:W3CDTF">2021-03-05T10:37:00Z</dcterms:created>
  <dcterms:modified xsi:type="dcterms:W3CDTF">2025-08-26T14:48:00Z</dcterms:modified>
</cp:coreProperties>
</file>