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604D" w:rsidRDefault="0012604D" w:rsidP="0012604D">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12604D" w:rsidRDefault="0012604D" w:rsidP="0012604D">
      <w:pPr>
        <w:pStyle w:val="NormalWeb"/>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lang w:val="hy-AM"/>
        </w:rPr>
        <w:t>«</w:t>
      </w:r>
      <w:r>
        <w:rPr>
          <w:rStyle w:val="Strong"/>
          <w:color w:val="000000"/>
          <w:lang w:val="hy-AM"/>
        </w:rPr>
        <w:t>ՂԱՐԱԲԱՂԻՑ ԲՌՆԻ ՏԵՂԱՀԱՆՎԱԾ ԱՌԱՆՁԻՆ ԸՆՏԱՆԻՔՆԵՐԻ ԲՆԱԿԱՐԱՆԱՅԻՆ ԱՊԱՀՈՎՄԱՆ ՊԵՏԱԿԱՆ ԱՋԱԿՑՈՒԹՅԱՆ ԾՐԱԳՐԻ ՇԱՀԱՌՈՒՆԵՐԻ ՑԱՆԿԸ ՀԱՍՏԱՏԵԼՈՒ ԵՎ ԱՋԱԿՑՈՒԹՅԱՆ ՏՐԱՄԱԴՐՄԱՆ ԸՆԹԱՑԱԿԱՐԳԸ ՍԱՀՄԱՆԵԼՈՒ</w:t>
      </w:r>
      <w:r>
        <w:rPr>
          <w:rStyle w:val="Strong"/>
          <w:rFonts w:ascii="Calibri" w:hAnsi="Calibri" w:cs="Calibri"/>
          <w:color w:val="000000"/>
          <w:lang w:val="hy-AM"/>
        </w:rPr>
        <w:t> </w:t>
      </w:r>
      <w:r>
        <w:rPr>
          <w:rStyle w:val="Strong"/>
          <w:rFonts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p>
    <w:p w:rsidR="0012604D" w:rsidRDefault="0012604D" w:rsidP="0012604D">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450"/>
        <w:gridCol w:w="2160"/>
        <w:gridCol w:w="90"/>
        <w:gridCol w:w="180"/>
        <w:gridCol w:w="2430"/>
      </w:tblGrid>
      <w:tr w:rsidR="0012604D" w:rsidTr="0012604D">
        <w:trPr>
          <w:trHeight w:val="330"/>
        </w:trPr>
        <w:tc>
          <w:tcPr>
            <w:tcW w:w="11610"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604D" w:rsidRDefault="0012604D">
            <w:pPr>
              <w:spacing w:line="240"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ՀՀ Կենտրոնական բանկ</w:t>
            </w:r>
          </w:p>
        </w:tc>
        <w:tc>
          <w:tcPr>
            <w:tcW w:w="27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604D" w:rsidRDefault="0012604D">
            <w:pPr>
              <w:spacing w:line="240" w:lineRule="auto"/>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rPr>
              <w:t>7</w:t>
            </w:r>
            <w:r>
              <w:rPr>
                <w:rFonts w:ascii="GHEA Grapalat" w:hAnsi="GHEA Grapalat"/>
                <w:color w:val="000000"/>
                <w:sz w:val="24"/>
                <w:szCs w:val="24"/>
                <w:highlight w:val="lightGray"/>
                <w:shd w:val="clear" w:color="auto" w:fill="FFFFFF"/>
                <w:lang w:val="hy-AM"/>
              </w:rPr>
              <w:t>.08.2025թ.</w:t>
            </w:r>
          </w:p>
        </w:tc>
      </w:tr>
      <w:tr w:rsidR="0012604D" w:rsidTr="0012604D">
        <w:trPr>
          <w:trHeight w:val="33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2604D" w:rsidRDefault="0012604D">
            <w:pPr>
              <w:spacing w:line="240" w:lineRule="auto"/>
              <w:rPr>
                <w:rFonts w:ascii="GHEA Grapalat" w:hAnsi="GHEA Grapalat"/>
                <w:b/>
                <w:color w:val="000000"/>
                <w:sz w:val="24"/>
                <w:szCs w:val="24"/>
                <w:shd w:val="clear" w:color="auto" w:fill="FFFFFF"/>
                <w:lang w:val="hy-AM"/>
              </w:rPr>
            </w:pPr>
          </w:p>
        </w:tc>
        <w:tc>
          <w:tcPr>
            <w:tcW w:w="27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604D" w:rsidRDefault="0012604D">
            <w:pPr>
              <w:spacing w:line="240" w:lineRule="auto"/>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13.3-07/686-25</w:t>
            </w:r>
          </w:p>
        </w:tc>
      </w:tr>
      <w:tr w:rsidR="0012604D" w:rsidRPr="0012604D" w:rsidTr="0012604D">
        <w:tc>
          <w:tcPr>
            <w:tcW w:w="9450" w:type="dxa"/>
            <w:tcBorders>
              <w:top w:val="single" w:sz="4" w:space="0" w:color="auto"/>
              <w:left w:val="single" w:sz="4" w:space="0" w:color="auto"/>
              <w:bottom w:val="single" w:sz="4" w:space="0" w:color="auto"/>
              <w:right w:val="single" w:sz="4" w:space="0" w:color="auto"/>
            </w:tcBorders>
            <w:hideMark/>
          </w:tcPr>
          <w:p w:rsidR="0012604D" w:rsidRDefault="0012604D">
            <w:pPr>
              <w:spacing w:line="276" w:lineRule="auto"/>
              <w:ind w:right="27"/>
              <w:jc w:val="both"/>
              <w:rPr>
                <w:rFonts w:ascii="GHEA Grapalat" w:hAnsi="GHEA Grapalat"/>
                <w:noProof/>
                <w:sz w:val="24"/>
                <w:szCs w:val="24"/>
              </w:rPr>
            </w:pPr>
            <w:r>
              <w:rPr>
                <w:rFonts w:ascii="GHEA Grapalat" w:hAnsi="GHEA Grapalat"/>
                <w:noProof/>
                <w:sz w:val="24"/>
                <w:szCs w:val="24"/>
              </w:rPr>
              <w:t>1. Առաջարկում ենք Նախագծի 3-րդ կետը խմբագրել, համաձայն որի ծրագրի շահառու հանդիսացող անձանց վարկերի վերաբերյալ տեղեկատվությունը (վարկային պայմանագրեր, վճարման ժամանակացույցեր և այլն) Հայաստանի Հանրապետության Աշխատանքի և սոցիալական հարցերի նախարարությանը կփոխանցվի «ԱՄԻՕ ԲԱՆԿ» ՓԲԸ կողմից՝ Նախագծում նշելով, որ տեղեկատվության փոխանակումը կիրականացվի լիազոր մարմնի և բանկի միջև կնքված համաձայնագրով (այսուհետ՝ Համաձայնագիր)՝ օրենսդրությամբ սահմանված կարգով: Բացի այդ, առաջարկում ենք նաև Նախագծից հանել կից ներկայացված շահառուների ցանկը, քանի որ Համաձայնագրով կկարգավորվի նաև շահառուների ցանկի փոխանակումը:</w:t>
            </w:r>
          </w:p>
        </w:tc>
        <w:tc>
          <w:tcPr>
            <w:tcW w:w="4860" w:type="dxa"/>
            <w:gridSpan w:val="4"/>
            <w:tcBorders>
              <w:top w:val="single" w:sz="4" w:space="0" w:color="auto"/>
              <w:left w:val="single" w:sz="4" w:space="0" w:color="auto"/>
              <w:bottom w:val="single" w:sz="4" w:space="0" w:color="auto"/>
              <w:right w:val="single" w:sz="4" w:space="0" w:color="auto"/>
            </w:tcBorders>
            <w:hideMark/>
          </w:tcPr>
          <w:p w:rsidR="0012604D" w:rsidRDefault="0012604D">
            <w:pPr>
              <w:spacing w:line="240"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մասամբ</w:t>
            </w:r>
          </w:p>
          <w:p w:rsidR="0012604D" w:rsidRDefault="0012604D">
            <w:pPr>
              <w:spacing w:line="276" w:lineRule="auto"/>
              <w:ind w:right="27"/>
              <w:rPr>
                <w:rFonts w:ascii="GHEA Grapalat" w:hAnsi="GHEA Grapalat"/>
                <w:noProof/>
                <w:sz w:val="24"/>
                <w:szCs w:val="24"/>
                <w:lang w:val="hy-AM"/>
              </w:rPr>
            </w:pPr>
            <w:r>
              <w:rPr>
                <w:rFonts w:ascii="GHEA Grapalat" w:hAnsi="GHEA Grapalat"/>
                <w:noProof/>
                <w:sz w:val="24"/>
                <w:szCs w:val="24"/>
                <w:lang w:val="hy-AM"/>
              </w:rPr>
              <w:t>Սահմանվել է, որ բանկի և նախարարության միջև տեղեկատվության փոխանակումը կիրականացվի համաձայնագրով։</w:t>
            </w:r>
          </w:p>
          <w:p w:rsidR="0012604D" w:rsidRDefault="0012604D">
            <w:pPr>
              <w:spacing w:line="240" w:lineRule="auto"/>
              <w:rPr>
                <w:rFonts w:ascii="GHEA Grapalat" w:hAnsi="GHEA Grapalat"/>
                <w:b/>
                <w:color w:val="000000"/>
                <w:sz w:val="24"/>
                <w:szCs w:val="24"/>
                <w:shd w:val="clear" w:color="auto" w:fill="FFFFFF"/>
                <w:lang w:val="hy-AM"/>
              </w:rPr>
            </w:pPr>
            <w:r>
              <w:rPr>
                <w:rFonts w:ascii="GHEA Grapalat" w:hAnsi="GHEA Grapalat"/>
                <w:noProof/>
                <w:sz w:val="24"/>
                <w:szCs w:val="24"/>
                <w:lang w:val="hy-AM"/>
              </w:rPr>
              <w:t>Ինչ վերաբերվում է շահառուների ցանկին, ապա ցանկի հաստատումը որոշման հավելվածով հնարավորություն կտա ապահովել նաև ծրագրի շահառուների շրջանում իրազեկվածության ապահովում՝ բացառելով ծրագրի շահառու չհանդիսացող տեղահանված անձանց շրջանում տարընկալումները։</w:t>
            </w:r>
          </w:p>
        </w:tc>
      </w:tr>
      <w:tr w:rsidR="0012604D" w:rsidTr="0012604D">
        <w:tc>
          <w:tcPr>
            <w:tcW w:w="11610"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604D" w:rsidRDefault="0012604D">
            <w:pPr>
              <w:spacing w:line="240"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 ՀՀ արդարադատության նախարարություն</w:t>
            </w:r>
          </w:p>
        </w:tc>
        <w:tc>
          <w:tcPr>
            <w:tcW w:w="27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604D" w:rsidRDefault="0012604D">
            <w:pPr>
              <w:spacing w:line="240" w:lineRule="auto"/>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07.08.2025թ.</w:t>
            </w:r>
          </w:p>
        </w:tc>
      </w:tr>
      <w:tr w:rsidR="0012604D" w:rsidTr="0012604D">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2604D" w:rsidRDefault="0012604D">
            <w:pPr>
              <w:spacing w:line="240" w:lineRule="auto"/>
              <w:rPr>
                <w:rFonts w:ascii="GHEA Grapalat" w:hAnsi="GHEA Grapalat"/>
                <w:b/>
                <w:color w:val="000000"/>
                <w:sz w:val="24"/>
                <w:szCs w:val="24"/>
                <w:shd w:val="clear" w:color="auto" w:fill="FFFFFF"/>
                <w:lang w:val="hy-AM"/>
              </w:rPr>
            </w:pPr>
          </w:p>
        </w:tc>
        <w:tc>
          <w:tcPr>
            <w:tcW w:w="27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604D" w:rsidRDefault="0012604D">
            <w:pPr>
              <w:spacing w:line="240" w:lineRule="auto"/>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/27.1/34756-2025</w:t>
            </w:r>
          </w:p>
        </w:tc>
      </w:tr>
      <w:tr w:rsidR="0012604D" w:rsidTr="0012604D">
        <w:tc>
          <w:tcPr>
            <w:tcW w:w="9450" w:type="dxa"/>
            <w:tcBorders>
              <w:top w:val="single" w:sz="4" w:space="0" w:color="auto"/>
              <w:left w:val="single" w:sz="4" w:space="0" w:color="auto"/>
              <w:bottom w:val="single" w:sz="4" w:space="0" w:color="auto"/>
              <w:right w:val="single" w:sz="4" w:space="0" w:color="auto"/>
            </w:tcBorders>
            <w:hideMark/>
          </w:tcPr>
          <w:p w:rsidR="0012604D" w:rsidRDefault="0012604D">
            <w:pPr>
              <w:spacing w:line="276" w:lineRule="auto"/>
              <w:ind w:right="27"/>
              <w:jc w:val="both"/>
              <w:rPr>
                <w:rFonts w:ascii="GHEA Grapalat" w:hAnsi="GHEA Grapalat"/>
                <w:noProof/>
                <w:sz w:val="24"/>
                <w:szCs w:val="24"/>
              </w:rPr>
            </w:pPr>
            <w:r>
              <w:rPr>
                <w:rFonts w:ascii="GHEA Grapalat" w:hAnsi="GHEA Grapalat"/>
                <w:noProof/>
                <w:sz w:val="24"/>
                <w:szCs w:val="24"/>
              </w:rPr>
              <w:t xml:space="preserve">1. Նախագծով նախատեսվում է հաստատել Ղարաբաղից բռնի տեղահանված առանձին ընտանիքների բնակարանային ապահովման պետական աջակցության ծրագրի շահառուների ցանկը և Նախագծի նախաբանում որպես լիազորող նորմ </w:t>
            </w:r>
            <w:r>
              <w:rPr>
                <w:rFonts w:ascii="GHEA Grapalat" w:hAnsi="GHEA Grapalat"/>
                <w:noProof/>
                <w:sz w:val="24"/>
                <w:szCs w:val="24"/>
              </w:rPr>
              <w:lastRenderedPageBreak/>
              <w:t>հղում է կատարվել Հայաստանի Հանրապետության Սահմանադրության 146-րդ հոդվածի 2-րդ և 4-րդ մասերին։</w:t>
            </w:r>
          </w:p>
          <w:p w:rsidR="0012604D" w:rsidRDefault="0012604D">
            <w:pPr>
              <w:spacing w:line="276" w:lineRule="auto"/>
              <w:ind w:right="27"/>
              <w:jc w:val="both"/>
              <w:rPr>
                <w:rFonts w:ascii="GHEA Grapalat" w:hAnsi="GHEA Grapalat"/>
                <w:noProof/>
                <w:sz w:val="24"/>
                <w:szCs w:val="24"/>
              </w:rPr>
            </w:pPr>
            <w:r>
              <w:rPr>
                <w:rFonts w:ascii="GHEA Grapalat" w:hAnsi="GHEA Grapalat"/>
                <w:noProof/>
                <w:sz w:val="24"/>
                <w:szCs w:val="24"/>
              </w:rPr>
              <w:t>Այս առումով անհրաժեշտ է նկատի ունենալ «Նորմատիվ իրավական ակտերի մասին» օրենքի 2-րդ հոդվածի 1-ին մասի 5-րդ կետի կարգավորումը, որի համաձայն՝ անհատական իրավական ակտը` նորմատիվ իրավական ակտի հիման վրա և դրան համապատասխան ընդունված գրավոր իրավական ակտն է, որը սահմանում է վարքագծի կանոն կամ առաջացնում է փաստական հետևանքներ և վերաբերում է միայն դրանում անհատապես նշված անձի կամ անձանց։</w:t>
            </w:r>
          </w:p>
          <w:p w:rsidR="0012604D" w:rsidRDefault="0012604D">
            <w:pPr>
              <w:spacing w:line="276" w:lineRule="auto"/>
              <w:ind w:right="27"/>
              <w:jc w:val="both"/>
              <w:rPr>
                <w:rFonts w:ascii="GHEA Grapalat" w:hAnsi="GHEA Grapalat"/>
                <w:noProof/>
                <w:sz w:val="24"/>
                <w:szCs w:val="24"/>
              </w:rPr>
            </w:pPr>
            <w:r>
              <w:rPr>
                <w:rFonts w:ascii="GHEA Grapalat" w:hAnsi="GHEA Grapalat"/>
                <w:noProof/>
                <w:sz w:val="24"/>
                <w:szCs w:val="24"/>
              </w:rPr>
              <w:t>Ելնելով վերոգրյալից՝ նախագծի նախաբանում անհրաժեշտ է հղում կատարել այն նորմատիվ իրավական ակտին, որի հիման վրա նախատեսվում է ընդունել «Ղարաբաղից բռնի տեղահանված առանձին ընտանիքների բնակարանային ապահովման պետական աջակցության ծրագրի շահառուների ցանկը հաստատելու և աջակցության տրամադրման ընթացակարգը սահմանելու մասին» որոշումը:</w:t>
            </w:r>
          </w:p>
        </w:tc>
        <w:tc>
          <w:tcPr>
            <w:tcW w:w="4860" w:type="dxa"/>
            <w:gridSpan w:val="4"/>
            <w:tcBorders>
              <w:top w:val="single" w:sz="4" w:space="0" w:color="auto"/>
              <w:left w:val="single" w:sz="4" w:space="0" w:color="auto"/>
              <w:bottom w:val="single" w:sz="4" w:space="0" w:color="auto"/>
              <w:right w:val="single" w:sz="4" w:space="0" w:color="auto"/>
            </w:tcBorders>
            <w:hideMark/>
          </w:tcPr>
          <w:p w:rsidR="0012604D" w:rsidRDefault="0012604D">
            <w:pPr>
              <w:spacing w:line="240"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tc>
      </w:tr>
      <w:tr w:rsidR="0012604D" w:rsidTr="0012604D">
        <w:tc>
          <w:tcPr>
            <w:tcW w:w="9450" w:type="dxa"/>
            <w:tcBorders>
              <w:top w:val="single" w:sz="4" w:space="0" w:color="auto"/>
              <w:left w:val="single" w:sz="4" w:space="0" w:color="auto"/>
              <w:bottom w:val="single" w:sz="4" w:space="0" w:color="auto"/>
              <w:right w:val="single" w:sz="4" w:space="0" w:color="auto"/>
            </w:tcBorders>
            <w:hideMark/>
          </w:tcPr>
          <w:p w:rsidR="0012604D" w:rsidRDefault="0012604D">
            <w:pPr>
              <w:spacing w:line="276" w:lineRule="auto"/>
              <w:ind w:right="27"/>
              <w:jc w:val="both"/>
              <w:rPr>
                <w:rFonts w:ascii="GHEA Grapalat" w:hAnsi="GHEA Grapalat"/>
                <w:noProof/>
                <w:sz w:val="24"/>
                <w:szCs w:val="24"/>
              </w:rPr>
            </w:pPr>
            <w:r>
              <w:rPr>
                <w:rFonts w:ascii="GHEA Grapalat" w:hAnsi="GHEA Grapalat"/>
                <w:noProof/>
                <w:sz w:val="24"/>
                <w:szCs w:val="24"/>
              </w:rPr>
              <w:lastRenderedPageBreak/>
              <w:t>2. Նախագծի 5-րդ կետը անհրաժեշտ է հանել, նկատի ունենալով «Նորմատիվ իրավական ակտերի մասին» օրենքի 23-րդ հոդվածի 6-րդ մասի կարգավորումը։</w:t>
            </w:r>
          </w:p>
          <w:p w:rsidR="0012604D" w:rsidRDefault="0012604D">
            <w:pPr>
              <w:spacing w:line="276" w:lineRule="auto"/>
              <w:ind w:right="27"/>
              <w:jc w:val="both"/>
              <w:rPr>
                <w:rFonts w:ascii="GHEA Grapalat" w:hAnsi="GHEA Grapalat"/>
                <w:noProof/>
                <w:sz w:val="24"/>
                <w:szCs w:val="24"/>
              </w:rPr>
            </w:pPr>
            <w:r>
              <w:rPr>
                <w:rFonts w:ascii="GHEA Grapalat" w:hAnsi="GHEA Grapalat"/>
                <w:noProof/>
                <w:sz w:val="24"/>
                <w:szCs w:val="24"/>
              </w:rPr>
              <w:t xml:space="preserve">Միաժամանակ, առաջարկում ենք Նախագծին կից ներկայացված Հավելվածի վերնագիրը գրել մեծատառերով։ </w:t>
            </w:r>
          </w:p>
        </w:tc>
        <w:tc>
          <w:tcPr>
            <w:tcW w:w="4860" w:type="dxa"/>
            <w:gridSpan w:val="4"/>
            <w:tcBorders>
              <w:top w:val="single" w:sz="4" w:space="0" w:color="auto"/>
              <w:left w:val="single" w:sz="4" w:space="0" w:color="auto"/>
              <w:bottom w:val="single" w:sz="4" w:space="0" w:color="auto"/>
              <w:right w:val="single" w:sz="4" w:space="0" w:color="auto"/>
            </w:tcBorders>
            <w:hideMark/>
          </w:tcPr>
          <w:p w:rsidR="0012604D" w:rsidRDefault="0012604D">
            <w:pPr>
              <w:spacing w:line="240" w:lineRule="auto"/>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12604D" w:rsidTr="0012604D">
        <w:tc>
          <w:tcPr>
            <w:tcW w:w="11700"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604D" w:rsidRDefault="0012604D">
            <w:pPr>
              <w:spacing w:line="240"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3</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 xml:space="preserve">ֆինանսների </w:t>
            </w:r>
            <w:r>
              <w:rPr>
                <w:rFonts w:ascii="GHEA Grapalat" w:hAnsi="GHEA Grapalat"/>
                <w:b/>
                <w:color w:val="000000"/>
                <w:sz w:val="24"/>
                <w:szCs w:val="24"/>
                <w:highlight w:val="lightGray"/>
                <w:shd w:val="clear" w:color="auto" w:fill="FFFFFF"/>
              </w:rPr>
              <w:t>նախարարություն</w:t>
            </w:r>
          </w:p>
        </w:tc>
        <w:tc>
          <w:tcPr>
            <w:tcW w:w="26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604D" w:rsidRDefault="0012604D">
            <w:pPr>
              <w:spacing w:line="240" w:lineRule="auto"/>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11.08.2025 թ.</w:t>
            </w:r>
          </w:p>
        </w:tc>
      </w:tr>
      <w:tr w:rsidR="0012604D" w:rsidTr="0012604D">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12604D" w:rsidRDefault="0012604D">
            <w:pPr>
              <w:spacing w:line="240" w:lineRule="auto"/>
              <w:rPr>
                <w:rFonts w:ascii="GHEA Grapalat" w:hAnsi="GHEA Grapalat"/>
                <w:b/>
                <w:color w:val="000000"/>
                <w:sz w:val="24"/>
                <w:szCs w:val="24"/>
                <w:shd w:val="clear" w:color="auto" w:fill="FFFFFF"/>
                <w:lang w:val="hy-AM"/>
              </w:rPr>
            </w:pPr>
          </w:p>
        </w:tc>
        <w:tc>
          <w:tcPr>
            <w:tcW w:w="26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604D" w:rsidRDefault="0012604D">
            <w:pPr>
              <w:spacing w:line="240" w:lineRule="auto"/>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01/34-2/17321-2025</w:t>
            </w:r>
          </w:p>
        </w:tc>
      </w:tr>
      <w:tr w:rsidR="0012604D" w:rsidTr="0012604D">
        <w:tc>
          <w:tcPr>
            <w:tcW w:w="9450" w:type="dxa"/>
            <w:tcBorders>
              <w:top w:val="single" w:sz="4" w:space="0" w:color="auto"/>
              <w:left w:val="single" w:sz="4" w:space="0" w:color="auto"/>
              <w:bottom w:val="single" w:sz="4" w:space="0" w:color="auto"/>
              <w:right w:val="single" w:sz="4" w:space="0" w:color="auto"/>
            </w:tcBorders>
            <w:hideMark/>
          </w:tcPr>
          <w:p w:rsidR="0012604D" w:rsidRDefault="0012604D">
            <w:pPr>
              <w:spacing w:line="276" w:lineRule="auto"/>
              <w:ind w:firstLine="561"/>
              <w:jc w:val="both"/>
              <w:rPr>
                <w:rFonts w:ascii="GHEA Grapalat" w:eastAsia="Times New Roman" w:hAnsi="GHEA Grapalat" w:cs="Times New Roman"/>
                <w:sz w:val="24"/>
                <w:szCs w:val="24"/>
              </w:rPr>
            </w:pPr>
            <w:r>
              <w:rPr>
                <w:rFonts w:ascii="GHEA Grapalat" w:eastAsia="Times New Roman" w:hAnsi="GHEA Grapalat" w:cs="Times New Roman"/>
                <w:color w:val="000000"/>
                <w:kern w:val="2"/>
                <w:sz w:val="24"/>
                <w:szCs w:val="24"/>
              </w:rPr>
              <w:t>Նախագծով առաջարկվում է հաստատել Ղարաբաղից բռնի տեղահանված առանձին ընտանիքների բնակարանային ապահովման պետական աջակցության ծրագրի (այսուհետ՝ Ծրագիր) շահառուների ցանկը, և «Հայբիզնեսբանկ» (իրավահաջորդը՝ «ԱՄԻՕ ԲԱՆԿ») ՓԲԸ-ի միջոցով Ծրագրի շահառուներին տրամադրված հիփոթեքային վարկերի մարումներն ամսական պարբերականությամբ</w:t>
            </w:r>
            <w:r>
              <w:rPr>
                <w:rFonts w:ascii="GHEA Grapalat" w:eastAsia="Times New Roman" w:hAnsi="GHEA Grapalat" w:cs="Times New Roman"/>
                <w:sz w:val="24"/>
                <w:szCs w:val="24"/>
              </w:rPr>
              <w:t xml:space="preserve"> իրականացնել ՀՀ պետական բյուջեի հաշվին (մայր գումար և տոկոսագումար)՝ հիփոթեքային վարկի գրավի առարկա հանդիսացող անշարժ </w:t>
            </w:r>
            <w:r>
              <w:rPr>
                <w:rFonts w:ascii="GHEA Grapalat" w:eastAsia="Times New Roman" w:hAnsi="GHEA Grapalat" w:cs="Times New Roman"/>
                <w:sz w:val="24"/>
                <w:szCs w:val="24"/>
              </w:rPr>
              <w:lastRenderedPageBreak/>
              <w:t>գույքի բոլոր սեփականատերերի/համասեփականատերերի ՀՀ քաղաքացիություն ձեռք բերելու պայմանով (ըստ Նախագծի հավելվածի՝ թվով 81 շահառու): Նախագծով սահմանված հիփոթեքային վարկերի մարման գործընթացն առաջարկվում է մեկնարկել 20.09.2025թ.-ից՝ մինչև դրանց ամբողջական մարումը։</w:t>
            </w:r>
          </w:p>
          <w:p w:rsidR="0012604D" w:rsidRDefault="0012604D">
            <w:pPr>
              <w:spacing w:line="276" w:lineRule="auto"/>
              <w:ind w:firstLine="561"/>
              <w:jc w:val="both"/>
              <w:rPr>
                <w:rFonts w:ascii="GHEA Grapalat" w:eastAsia="Times New Roman" w:hAnsi="GHEA Grapalat" w:cs="Times New Roman"/>
                <w:sz w:val="24"/>
                <w:szCs w:val="24"/>
              </w:rPr>
            </w:pPr>
            <w:r>
              <w:rPr>
                <w:rFonts w:ascii="GHEA Grapalat" w:eastAsia="Times New Roman" w:hAnsi="GHEA Grapalat" w:cs="Times New Roman"/>
                <w:sz w:val="24"/>
                <w:szCs w:val="24"/>
              </w:rPr>
              <w:t>Նախագծի 4-րդ կետով հանձնարարվում է նաև ՀՀ աշխատանքի և սոցիալական հարցերի նախարարին՝ սույն որոշումն ուժի մեջ մտնելուց հետո Ծրագրի համար անհրաժեշտ ֆինանսական միջոցներ ապահովելու նպատակով 15-օրյա ժամկետում շրջանառել ՀՀ կառավարության 27.12.2024թ.-ի N 2060-Ն որոշման մեջ փոփոխություն կատարելու վերաբերյալ համապատասխան որոշման նախագիծ:</w:t>
            </w:r>
          </w:p>
          <w:p w:rsidR="0012604D" w:rsidRDefault="0012604D">
            <w:pPr>
              <w:spacing w:line="276" w:lineRule="auto"/>
              <w:ind w:firstLine="561"/>
              <w:jc w:val="both"/>
              <w:rPr>
                <w:rFonts w:ascii="GHEA Grapalat" w:eastAsia="Times New Roman" w:hAnsi="GHEA Grapalat" w:cs="Times New Roman"/>
                <w:sz w:val="24"/>
                <w:szCs w:val="24"/>
              </w:rPr>
            </w:pPr>
            <w:r>
              <w:rPr>
                <w:rFonts w:ascii="GHEA Grapalat" w:eastAsia="Times New Roman" w:hAnsi="GHEA Grapalat" w:cs="Times New Roman"/>
                <w:sz w:val="24"/>
                <w:szCs w:val="24"/>
              </w:rPr>
              <w:t>Ըստ Նախագծի հիմնավորման՝</w:t>
            </w:r>
          </w:p>
          <w:p w:rsidR="0012604D" w:rsidRDefault="0012604D" w:rsidP="0012604D">
            <w:pPr>
              <w:pStyle w:val="ListParagraph"/>
              <w:numPr>
                <w:ilvl w:val="0"/>
                <w:numId w:val="23"/>
              </w:numPr>
              <w:tabs>
                <w:tab w:val="left" w:pos="1170"/>
              </w:tabs>
              <w:suppressAutoHyphens/>
              <w:spacing w:after="0"/>
              <w:ind w:left="0" w:firstLine="630"/>
              <w:jc w:val="both"/>
              <w:rPr>
                <w:rFonts w:eastAsia="Times New Roman" w:cs="Times New Roman"/>
                <w:sz w:val="24"/>
                <w:szCs w:val="24"/>
              </w:rPr>
            </w:pPr>
            <w:r>
              <w:rPr>
                <w:rFonts w:eastAsia="Times New Roman" w:cs="Times New Roman"/>
                <w:sz w:val="24"/>
                <w:szCs w:val="24"/>
              </w:rPr>
              <w:t>27.09.2020թ.-ի պատերազմի հետևանքով տեղահանված մի խումբ անձինք, մասնավորապես՝ պատերազմական գործողությունների հետևանքով զոհված (մահացած) կամ անհայտ բացակայող ճանաչված անձանց տեղահանված ընտանիքներ «ԱՄԻՕ ԲԱՆԿ» ՓԲԸ-ի միջոցով հիփոթեքային վարկավորմամբ ձեռք են բերել անշարժ գույք Հայաստանի Հանրապետությունում և սկսած 2023 թվականի սեպտեմբեր ամսից այդ վարկերի գծով ամսական մարումները չեն իրականացնում, ինչը կարող է հանգեցնել բանկի կողմից գրավի առարկա հանդիսացող գույքերի բռնագանձման հաշվին վարկային պարտավորությունների մարման գործընթացի։</w:t>
            </w:r>
          </w:p>
          <w:p w:rsidR="0012604D" w:rsidRDefault="0012604D" w:rsidP="0012604D">
            <w:pPr>
              <w:pStyle w:val="ListParagraph"/>
              <w:numPr>
                <w:ilvl w:val="0"/>
                <w:numId w:val="23"/>
              </w:numPr>
              <w:tabs>
                <w:tab w:val="left" w:pos="1170"/>
              </w:tabs>
              <w:suppressAutoHyphens/>
              <w:spacing w:after="0"/>
              <w:ind w:left="0" w:firstLine="630"/>
              <w:jc w:val="both"/>
              <w:rPr>
                <w:rFonts w:eastAsia="Times New Roman" w:cs="Times New Roman"/>
                <w:sz w:val="24"/>
                <w:szCs w:val="24"/>
              </w:rPr>
            </w:pPr>
            <w:r>
              <w:rPr>
                <w:rFonts w:eastAsia="Times New Roman" w:cs="Times New Roman"/>
                <w:sz w:val="24"/>
                <w:szCs w:val="24"/>
              </w:rPr>
              <w:t>«ԱՄԻՕ ԲԱՆԿ» ՓԲԸ-ի նկատմամբ ընդհանուր վարկային պարտավորության չափը կազմում է 2,748.4 մլն դրամ, ներառյալ 10 տարիների ընթացքում վճարվող տոկոսագումարները, որից 2025 թվականին մարումներ իրականացնելու նպատակով կպահանջվի շուրջ 121.4 մլն դրամ:</w:t>
            </w:r>
          </w:p>
          <w:p w:rsidR="0012604D" w:rsidRDefault="0012604D" w:rsidP="0012604D">
            <w:pPr>
              <w:pStyle w:val="ListParagraph"/>
              <w:numPr>
                <w:ilvl w:val="0"/>
                <w:numId w:val="23"/>
              </w:numPr>
              <w:tabs>
                <w:tab w:val="left" w:pos="1170"/>
              </w:tabs>
              <w:suppressAutoHyphens/>
              <w:spacing w:after="0"/>
              <w:ind w:left="0" w:firstLine="630"/>
              <w:jc w:val="both"/>
              <w:rPr>
                <w:rFonts w:eastAsia="Times New Roman" w:cs="Times New Roman"/>
                <w:sz w:val="24"/>
                <w:szCs w:val="24"/>
              </w:rPr>
            </w:pPr>
            <w:r>
              <w:rPr>
                <w:rFonts w:eastAsia="Times New Roman" w:cs="Times New Roman"/>
                <w:sz w:val="24"/>
                <w:szCs w:val="24"/>
              </w:rPr>
              <w:t>Նախագծի նպատակն ու վերջնարդյունքը՝ բնակարանային ապահովման պետական աջակցության տրամադրումն է։</w:t>
            </w:r>
          </w:p>
          <w:p w:rsidR="0012604D" w:rsidRDefault="0012604D">
            <w:pPr>
              <w:spacing w:line="276" w:lineRule="auto"/>
              <w:ind w:firstLine="567"/>
              <w:jc w:val="both"/>
              <w:rPr>
                <w:rFonts w:ascii="GHEA Grapalat" w:eastAsia="Times New Roman" w:hAnsi="GHEA Grapalat" w:cs="Times New Roman"/>
                <w:sz w:val="24"/>
                <w:szCs w:val="24"/>
              </w:rPr>
            </w:pPr>
            <w:r>
              <w:rPr>
                <w:rFonts w:ascii="GHEA Grapalat" w:eastAsia="Times New Roman" w:hAnsi="GHEA Grapalat" w:cs="Times New Roman"/>
                <w:sz w:val="24"/>
                <w:szCs w:val="24"/>
              </w:rPr>
              <w:t>Ստորև ներկայացված են Նախագծի վերաբերյալ ՀՀ ֆինանսների նախարարության դիտարկումները և հարցադրումները.</w:t>
            </w:r>
          </w:p>
          <w:p w:rsidR="0012604D" w:rsidRDefault="0012604D" w:rsidP="0012604D">
            <w:pPr>
              <w:pStyle w:val="ListParagraph"/>
              <w:numPr>
                <w:ilvl w:val="0"/>
                <w:numId w:val="24"/>
              </w:numPr>
              <w:spacing w:after="0"/>
              <w:ind w:left="0" w:firstLine="567"/>
              <w:jc w:val="both"/>
              <w:rPr>
                <w:rFonts w:eastAsia="Times New Roman" w:cs="Times New Roman"/>
                <w:sz w:val="24"/>
                <w:szCs w:val="24"/>
              </w:rPr>
            </w:pPr>
            <w:r>
              <w:rPr>
                <w:rFonts w:eastAsia="Times New Roman" w:cs="Times New Roman"/>
                <w:sz w:val="24"/>
                <w:szCs w:val="24"/>
              </w:rPr>
              <w:lastRenderedPageBreak/>
              <w:t xml:space="preserve">Նախագծով առաջարկվում է իրականացնել առանձին ծրագիր՝ </w:t>
            </w:r>
            <w:r>
              <w:rPr>
                <w:rFonts w:eastAsia="Times New Roman" w:cs="Times New Roman"/>
                <w:color w:val="000000"/>
                <w:kern w:val="2"/>
                <w:sz w:val="24"/>
                <w:szCs w:val="24"/>
              </w:rPr>
              <w:t xml:space="preserve">բռնի տեղահանված առանձին ընտանիքների բնակարանային ապահովման պետական աջակցության գծով, մինչդեռ </w:t>
            </w:r>
            <w:r>
              <w:rPr>
                <w:rFonts w:eastAsia="Times New Roman" w:cs="Times New Roman"/>
                <w:sz w:val="24"/>
                <w:szCs w:val="24"/>
              </w:rPr>
              <w:t xml:space="preserve">ՀՀ կառավարության 16.05.2024թ.-ին ընդունված N 710-Լ որոշմամբ (այսուհետ՝ Որոշում) </w:t>
            </w:r>
            <w:r>
              <w:rPr>
                <w:rFonts w:ascii="Calibri" w:eastAsia="Times New Roman" w:hAnsi="Calibri" w:cs="Calibri"/>
                <w:sz w:val="24"/>
                <w:szCs w:val="24"/>
              </w:rPr>
              <w:t> </w:t>
            </w:r>
            <w:r>
              <w:rPr>
                <w:rFonts w:eastAsia="Times New Roman" w:cs="Times New Roman"/>
                <w:sz w:val="24"/>
                <w:szCs w:val="24"/>
              </w:rPr>
              <w:t xml:space="preserve">հաստատվել է </w:t>
            </w:r>
            <w:r>
              <w:rPr>
                <w:rFonts w:eastAsia="Times New Roman" w:cs="Times New Roman"/>
                <w:sz w:val="24"/>
                <w:szCs w:val="24"/>
                <w:lang w:val="hy-AM"/>
              </w:rPr>
              <w:t>Ղարաբաղից</w:t>
            </w:r>
            <w:r>
              <w:rPr>
                <w:rFonts w:eastAsia="Times New Roman" w:cs="Times New Roman"/>
                <w:sz w:val="24"/>
                <w:szCs w:val="24"/>
              </w:rPr>
              <w:t xml:space="preserve"> բռնի տեղահանված ընտանիքների բնակարանային ապահովման պետական աջակցության ծրագիրը, որում, որպես շահառուներ, ընդգրկված են նաև պատերազմական գործողությունների հետևանքով զոհված (մահացած) կամ անհայտ բացակայող ճանաչված անձանց տեղահանված ընտանիքները: Որոշմամբ սահմանվել են բնակարանային ապահովման պետական աջակցության եղանակները, այդ թվում նաև գործող հիփոթեքային վարկի մարման աջակցության հավաստագրի տրամադրումը, որի չափն ընտանիքի յուրաքանչյուր անդամի հաշվով կազմում է 2.0 մլն դրամ, իսկ եթե հիփոթեքային վարկը տրամադրվել է Որոշման ընդունումից (16.05.2024թ-ից) հետո, ապա 3.0 մլն դրամ, բայց ոչ ավելի, քան դիմելու պահին այդ հիփոթեքային վարկի մնացորդային գումարի չափը (բացառությամբ, եթե գույքը գտնվում է Երևան քաղաքի վարչական տարածքում ներառված 1-ին կամ 2-րդ գոտում, որի դեպքում աջակցությունը չի կիրառվում)։ Որոշմամբ սահմանված է նաև անշարժ գույքի ձեռքբերման առավելագույն գինը՝ 55.0 մլն դրամ:</w:t>
            </w:r>
          </w:p>
          <w:p w:rsidR="0012604D" w:rsidRDefault="0012604D">
            <w:pPr>
              <w:pStyle w:val="ListParagraph"/>
              <w:spacing w:after="0"/>
              <w:ind w:left="0" w:firstLine="567"/>
              <w:jc w:val="both"/>
              <w:rPr>
                <w:rFonts w:eastAsia="Times New Roman" w:cs="Times New Roman"/>
                <w:sz w:val="24"/>
                <w:szCs w:val="24"/>
              </w:rPr>
            </w:pPr>
            <w:r>
              <w:rPr>
                <w:rFonts w:eastAsia="Times New Roman" w:cs="Times New Roman"/>
                <w:sz w:val="24"/>
                <w:szCs w:val="24"/>
              </w:rPr>
              <w:t>Ելնելով վերոգրյալից, հայտնում ենք, որ Նախագծի հիմնավորմամբ պարզաբանված չեն հետևյալ հարցերը.</w:t>
            </w:r>
          </w:p>
          <w:p w:rsidR="0012604D" w:rsidRDefault="0012604D" w:rsidP="0012604D">
            <w:pPr>
              <w:pStyle w:val="ListParagraph"/>
              <w:numPr>
                <w:ilvl w:val="0"/>
                <w:numId w:val="23"/>
              </w:numPr>
              <w:spacing w:after="0"/>
              <w:ind w:left="0" w:firstLine="540"/>
              <w:jc w:val="both"/>
              <w:rPr>
                <w:rFonts w:eastAsia="Times New Roman" w:cs="Times New Roman"/>
                <w:sz w:val="24"/>
                <w:szCs w:val="24"/>
              </w:rPr>
            </w:pPr>
            <w:r>
              <w:rPr>
                <w:rFonts w:eastAsia="Times New Roman" w:cs="Times New Roman"/>
                <w:sz w:val="24"/>
                <w:szCs w:val="24"/>
              </w:rPr>
              <w:t>ինչո՞վ են առանձնանում Նախագծում ընդգրկված թվով 81 շահառուները՝ Որոշմամբ սահմանված շահառուների շրջանակից,</w:t>
            </w:r>
          </w:p>
          <w:p w:rsidR="0012604D" w:rsidRDefault="0012604D" w:rsidP="0012604D">
            <w:pPr>
              <w:pStyle w:val="ListParagraph"/>
              <w:numPr>
                <w:ilvl w:val="0"/>
                <w:numId w:val="23"/>
              </w:numPr>
              <w:spacing w:after="0"/>
              <w:ind w:left="0" w:firstLine="540"/>
              <w:jc w:val="both"/>
              <w:rPr>
                <w:rFonts w:eastAsia="Times New Roman" w:cs="Times New Roman"/>
                <w:sz w:val="24"/>
                <w:szCs w:val="24"/>
              </w:rPr>
            </w:pPr>
            <w:r>
              <w:rPr>
                <w:rFonts w:eastAsia="Times New Roman" w:cs="Times New Roman"/>
                <w:sz w:val="24"/>
                <w:szCs w:val="24"/>
              </w:rPr>
              <w:t>ընդհանուր 2,748.4 մլն դրամ պարտավորության մեջ որքա՞ն է կազմում յուրաքանչյուր շահառուի վարկային պարտավորության չափը, արդյոք առկա՞ են բնակարաններ, որոնց արժեքները գերազանցում են 55.0 մլն դրամը,</w:t>
            </w:r>
          </w:p>
          <w:p w:rsidR="0012604D" w:rsidRDefault="0012604D" w:rsidP="0012604D">
            <w:pPr>
              <w:pStyle w:val="ListParagraph"/>
              <w:numPr>
                <w:ilvl w:val="0"/>
                <w:numId w:val="23"/>
              </w:numPr>
              <w:spacing w:after="0"/>
              <w:ind w:left="0" w:firstLine="540"/>
              <w:jc w:val="both"/>
              <w:rPr>
                <w:rFonts w:eastAsia="Times New Roman" w:cs="Times New Roman"/>
                <w:sz w:val="24"/>
                <w:szCs w:val="24"/>
              </w:rPr>
            </w:pPr>
            <w:r>
              <w:rPr>
                <w:rFonts w:eastAsia="Times New Roman" w:cs="Times New Roman"/>
                <w:sz w:val="24"/>
                <w:szCs w:val="24"/>
              </w:rPr>
              <w:t xml:space="preserve">որքանո՞վ է համադրելի Նախագծով մեկ շահառուի համար առաջարկվող աջակցության չափերը Որոշմամբ նախատեսված շահառուներին (ընտանիքի </w:t>
            </w:r>
            <w:r>
              <w:rPr>
                <w:rFonts w:eastAsia="Times New Roman" w:cs="Times New Roman"/>
                <w:sz w:val="24"/>
                <w:szCs w:val="24"/>
              </w:rPr>
              <w:lastRenderedPageBreak/>
              <w:t>յուրաքանչյուր անդամի հաշվով՝ 2.0 մլն դրամ) տրամադրվող աջակցության հետ (միջինում 4 անձից բաղկացած ընտանիքների աջակցության գումարը Որոշմամբ կազմում է շուրջ 20.0 մլն դրամ, որը իր ծավալներով էակապես զիջում է Ծրագրով առաջարկվող առանձին ընտանիքների աջակ</w:t>
            </w:r>
            <w:r>
              <w:rPr>
                <w:rFonts w:eastAsia="Times New Roman" w:cs="Times New Roman"/>
                <w:color w:val="000000"/>
                <w:kern w:val="2"/>
                <w:sz w:val="24"/>
                <w:szCs w:val="24"/>
              </w:rPr>
              <w:t>ցության չափերին):</w:t>
            </w:r>
          </w:p>
          <w:p w:rsidR="0012604D" w:rsidRDefault="0012604D">
            <w:pPr>
              <w:pStyle w:val="ListParagraph"/>
              <w:spacing w:after="0"/>
              <w:ind w:left="0" w:firstLine="567"/>
              <w:jc w:val="both"/>
              <w:rPr>
                <w:rFonts w:eastAsia="Times New Roman"/>
                <w:sz w:val="24"/>
                <w:szCs w:val="24"/>
              </w:rPr>
            </w:pPr>
            <w:r>
              <w:rPr>
                <w:rFonts w:eastAsia="Times New Roman" w:cs="Times New Roman"/>
                <w:sz w:val="24"/>
                <w:szCs w:val="24"/>
              </w:rPr>
              <w:t xml:space="preserve">Ամփոփելով վերոգրյալը՝ </w:t>
            </w:r>
            <w:r>
              <w:rPr>
                <w:rFonts w:eastAsia="Times New Roman"/>
                <w:sz w:val="24"/>
                <w:szCs w:val="24"/>
              </w:rPr>
              <w:t xml:space="preserve">կարծում ենք, որ Նախագծի ընդունումը ենթադրում է ՀՀ կառավարության </w:t>
            </w:r>
            <w:r>
              <w:rPr>
                <w:rFonts w:eastAsia="Times New Roman" w:cs="Times New Roman"/>
                <w:sz w:val="24"/>
                <w:szCs w:val="24"/>
              </w:rPr>
              <w:t>16.05.2024թ.-ի N 710-Լ որոշմամբ</w:t>
            </w:r>
            <w:r>
              <w:rPr>
                <w:rFonts w:ascii="Calibri" w:eastAsia="Times New Roman" w:hAnsi="Calibri" w:cs="Calibri"/>
                <w:sz w:val="24"/>
                <w:szCs w:val="24"/>
              </w:rPr>
              <w:t> </w:t>
            </w:r>
            <w:r>
              <w:rPr>
                <w:rFonts w:eastAsia="Times New Roman" w:cs="Times New Roman"/>
                <w:sz w:val="24"/>
                <w:szCs w:val="24"/>
              </w:rPr>
              <w:t xml:space="preserve">հաստատված </w:t>
            </w:r>
            <w:r>
              <w:rPr>
                <w:rFonts w:eastAsia="Times New Roman" w:cs="Times New Roman"/>
                <w:sz w:val="24"/>
                <w:szCs w:val="24"/>
                <w:lang w:val="hy-AM"/>
              </w:rPr>
              <w:t>Ղարաբաղից</w:t>
            </w:r>
            <w:r>
              <w:rPr>
                <w:rFonts w:eastAsia="Times New Roman" w:cs="Times New Roman"/>
                <w:sz w:val="24"/>
                <w:szCs w:val="24"/>
              </w:rPr>
              <w:t xml:space="preserve"> բռնի տեղահանված ընտանիքների բնակարանային ապահովման պետական աջակցության ծրագրի տրամաբանությունից էապես շեղվող մոտեցման ներդրում առանձին խմբի շահառուների համար, ինչը </w:t>
            </w:r>
            <w:r>
              <w:rPr>
                <w:rFonts w:eastAsia="Times New Roman"/>
                <w:sz w:val="24"/>
                <w:szCs w:val="24"/>
              </w:rPr>
              <w:t xml:space="preserve">սոցիալական </w:t>
            </w:r>
            <w:r>
              <w:rPr>
                <w:rFonts w:cs="Calibri"/>
                <w:color w:val="000000"/>
                <w:sz w:val="24"/>
                <w:szCs w:val="24"/>
                <w:shd w:val="clear" w:color="auto" w:fill="FFFFFF"/>
              </w:rPr>
              <w:t xml:space="preserve">արդարության տեսանկյունից կարող է անհամաչափ և խնդրահարույց լինել </w:t>
            </w:r>
            <w:r>
              <w:rPr>
                <w:rFonts w:eastAsia="Times New Roman" w:cs="Times New Roman"/>
                <w:sz w:val="24"/>
                <w:szCs w:val="24"/>
                <w:lang w:val="hy-AM"/>
              </w:rPr>
              <w:t>Ղարաբաղից</w:t>
            </w:r>
            <w:r>
              <w:rPr>
                <w:rFonts w:eastAsia="Times New Roman"/>
                <w:sz w:val="24"/>
                <w:szCs w:val="24"/>
                <w:lang w:val="hy-AM"/>
              </w:rPr>
              <w:t xml:space="preserve"> </w:t>
            </w:r>
            <w:r>
              <w:rPr>
                <w:rFonts w:eastAsia="Times New Roman"/>
                <w:sz w:val="24"/>
                <w:szCs w:val="24"/>
              </w:rPr>
              <w:t>բռնի տեղահանված այն անձանց նկատմամբ, ովքեր չեն դիմել նմանատիպ ծրագրերին:</w:t>
            </w:r>
          </w:p>
          <w:p w:rsidR="0012604D" w:rsidRDefault="0012604D" w:rsidP="0012604D">
            <w:pPr>
              <w:pStyle w:val="ListParagraph"/>
              <w:numPr>
                <w:ilvl w:val="0"/>
                <w:numId w:val="24"/>
              </w:numPr>
              <w:spacing w:after="0"/>
              <w:ind w:left="0" w:firstLine="630"/>
              <w:jc w:val="both"/>
              <w:rPr>
                <w:rFonts w:eastAsia="Times New Roman" w:cs="Times New Roman"/>
                <w:sz w:val="24"/>
                <w:szCs w:val="24"/>
              </w:rPr>
            </w:pPr>
            <w:r>
              <w:rPr>
                <w:rFonts w:eastAsia="Times New Roman"/>
                <w:sz w:val="24"/>
                <w:szCs w:val="24"/>
              </w:rPr>
              <w:t>Նախագծի վերաբերյալ առանձնացվել են նաև հետևյալ հարցադրումները և դիտարկումները, որոնց պատասխանները կօգնեն հիմնավորված դիրքորոշում ներկայացնել նախագծի վերաբերյալ.</w:t>
            </w:r>
          </w:p>
          <w:p w:rsidR="0012604D" w:rsidRDefault="0012604D" w:rsidP="0012604D">
            <w:pPr>
              <w:pStyle w:val="ListParagraph"/>
              <w:numPr>
                <w:ilvl w:val="0"/>
                <w:numId w:val="23"/>
              </w:numPr>
              <w:spacing w:after="0"/>
              <w:ind w:left="0" w:firstLine="540"/>
              <w:jc w:val="both"/>
              <w:rPr>
                <w:rFonts w:eastAsia="Times New Roman" w:cs="Times New Roman"/>
                <w:sz w:val="24"/>
                <w:szCs w:val="24"/>
              </w:rPr>
            </w:pPr>
            <w:r>
              <w:rPr>
                <w:rFonts w:eastAsia="Times New Roman" w:cs="Times New Roman"/>
                <w:sz w:val="24"/>
                <w:szCs w:val="24"/>
              </w:rPr>
              <w:t>Ծրագրի շահառուների ցանկից քանի՞սն են արդեն ստացել ՀՀ քաղաքացիություն, և ըստ այդմ էլ 2025թ. լրացուցիչ ֆինանսական պահանջը՝ 121.4 մլն դրամը, որքանով է իրատեսական հաշվարկված և գնահատված,</w:t>
            </w:r>
          </w:p>
          <w:p w:rsidR="0012604D" w:rsidRDefault="0012604D" w:rsidP="0012604D">
            <w:pPr>
              <w:pStyle w:val="ListParagraph"/>
              <w:numPr>
                <w:ilvl w:val="0"/>
                <w:numId w:val="23"/>
              </w:numPr>
              <w:spacing w:after="0"/>
              <w:ind w:left="0" w:firstLine="540"/>
              <w:jc w:val="both"/>
              <w:rPr>
                <w:rFonts w:eastAsia="Times New Roman" w:cs="Times New Roman"/>
                <w:sz w:val="24"/>
                <w:szCs w:val="24"/>
              </w:rPr>
            </w:pPr>
            <w:r>
              <w:rPr>
                <w:rFonts w:eastAsia="Times New Roman" w:cs="Times New Roman"/>
                <w:sz w:val="24"/>
                <w:szCs w:val="24"/>
              </w:rPr>
              <w:t xml:space="preserve">ի՞նչ ժամանակահատվածում է նախատեսվում ՀՀ պետական բյուջեի հաշվին ապահովել վարկային պարտավորությունների մարումը (բացակայում է առաջարկից բխող ֆինանսական գնահատականներն ըստ համապատասխան տարիների՝ հաշվի առնելով նաև ներկայումս ընթացող 2026-2028 թվականների բյուջեների կազմման գործընթացները, որում ներառված չեն սույն Նախագծից բխող լրացուցիչ ծախսերը, և գնահատված չէ առկա ֆիսկալ տարածքի պայմաններում ծախսերի սպասարկման հնարավորությունները), </w:t>
            </w:r>
          </w:p>
          <w:p w:rsidR="0012604D" w:rsidRDefault="0012604D" w:rsidP="0012604D">
            <w:pPr>
              <w:pStyle w:val="ListParagraph"/>
              <w:numPr>
                <w:ilvl w:val="0"/>
                <w:numId w:val="23"/>
              </w:numPr>
              <w:spacing w:after="0"/>
              <w:ind w:left="0" w:firstLine="540"/>
              <w:jc w:val="both"/>
              <w:rPr>
                <w:rFonts w:eastAsia="Times New Roman" w:cs="Times New Roman"/>
                <w:sz w:val="24"/>
                <w:szCs w:val="24"/>
              </w:rPr>
            </w:pPr>
            <w:r>
              <w:rPr>
                <w:rFonts w:eastAsia="Times New Roman" w:cs="Times New Roman"/>
                <w:sz w:val="24"/>
                <w:szCs w:val="24"/>
              </w:rPr>
              <w:lastRenderedPageBreak/>
              <w:t>ինչպե՞ս է բանկը մինչ վարկի տրամադրումն իրականացրել նշված անձանց վարկունակության գնահատումը, ինչպե՞ս և ի՞նչ սկզբունքով է իրականացվել Նախագծով շահառու հանդիսացող անձանց ընտրությունը,</w:t>
            </w:r>
          </w:p>
          <w:p w:rsidR="0012604D" w:rsidRDefault="0012604D" w:rsidP="0012604D">
            <w:pPr>
              <w:pStyle w:val="ListParagraph"/>
              <w:numPr>
                <w:ilvl w:val="0"/>
                <w:numId w:val="23"/>
              </w:numPr>
              <w:spacing w:after="0"/>
              <w:ind w:left="0" w:firstLine="540"/>
              <w:jc w:val="both"/>
              <w:rPr>
                <w:rFonts w:eastAsia="Times New Roman" w:cs="Times New Roman"/>
                <w:sz w:val="24"/>
                <w:szCs w:val="24"/>
              </w:rPr>
            </w:pPr>
            <w:r>
              <w:rPr>
                <w:rFonts w:eastAsia="Times New Roman" w:cs="Times New Roman"/>
                <w:sz w:val="24"/>
                <w:szCs w:val="24"/>
              </w:rPr>
              <w:t>որո՞նք են հիմնավորումները՝ շահառուների կողմից ստանձնած վարկային պարտավորությունները 2023թ.-ի սեպտեմբերից չկատարելու մասով,</w:t>
            </w:r>
          </w:p>
          <w:p w:rsidR="0012604D" w:rsidRDefault="0012604D" w:rsidP="0012604D">
            <w:pPr>
              <w:pStyle w:val="ListParagraph"/>
              <w:numPr>
                <w:ilvl w:val="0"/>
                <w:numId w:val="23"/>
              </w:numPr>
              <w:spacing w:after="0"/>
              <w:ind w:left="0" w:firstLine="540"/>
              <w:jc w:val="both"/>
              <w:rPr>
                <w:rFonts w:eastAsia="Times New Roman" w:cs="Times New Roman"/>
                <w:sz w:val="24"/>
                <w:szCs w:val="24"/>
              </w:rPr>
            </w:pPr>
            <w:r>
              <w:rPr>
                <w:rFonts w:eastAsia="Times New Roman" w:cs="Times New Roman"/>
                <w:sz w:val="24"/>
                <w:szCs w:val="24"/>
              </w:rPr>
              <w:t>արդյո՞ք վարկային պարտավորությունները չեն պարունակում նաև կետանցված օրերի համար հաշվարկված տույժեր և տուգանքներ, որոնք հետագայում նույնպես ՀՀ պետական բյուջեից վճարման պահանջի հիմք կարող են հանդիսանալ,</w:t>
            </w:r>
          </w:p>
          <w:p w:rsidR="0012604D" w:rsidRDefault="0012604D" w:rsidP="0012604D">
            <w:pPr>
              <w:pStyle w:val="ListParagraph"/>
              <w:numPr>
                <w:ilvl w:val="0"/>
                <w:numId w:val="23"/>
              </w:numPr>
              <w:spacing w:after="0"/>
              <w:ind w:left="0" w:firstLine="540"/>
              <w:jc w:val="both"/>
              <w:rPr>
                <w:rFonts w:eastAsia="Times New Roman" w:cs="Times New Roman"/>
                <w:sz w:val="24"/>
                <w:szCs w:val="24"/>
              </w:rPr>
            </w:pPr>
            <w:r>
              <w:rPr>
                <w:rFonts w:eastAsia="Times New Roman" w:cs="Times New Roman"/>
                <w:sz w:val="24"/>
                <w:szCs w:val="24"/>
              </w:rPr>
              <w:t>ներկայացված չէ հիփոթեքային վարկի հաշվին ձեռքբերված անշարժ գույքի հասցեների վերաբերյալ տեղեկությունները, և պարզ չէ, թե արդյո՞ք դրանցում առկա չեն նաև Երևան քաղաքի վարչական տարածքում՝ 1-ին կամ 2-րդ գոտում ներառված բնակարաններ, որոնց վրա չի տարածվում Որոշմամբ սահմանված աջակցությունը,</w:t>
            </w:r>
          </w:p>
          <w:p w:rsidR="0012604D" w:rsidRDefault="0012604D" w:rsidP="0012604D">
            <w:pPr>
              <w:pStyle w:val="ListParagraph"/>
              <w:numPr>
                <w:ilvl w:val="0"/>
                <w:numId w:val="23"/>
              </w:numPr>
              <w:spacing w:after="0"/>
              <w:ind w:left="0" w:firstLine="540"/>
              <w:jc w:val="both"/>
              <w:rPr>
                <w:rFonts w:eastAsia="Times New Roman" w:cs="Times New Roman"/>
                <w:sz w:val="24"/>
                <w:szCs w:val="24"/>
              </w:rPr>
            </w:pPr>
            <w:r>
              <w:rPr>
                <w:rFonts w:eastAsia="Times New Roman" w:cs="Times New Roman"/>
                <w:sz w:val="24"/>
                <w:szCs w:val="24"/>
              </w:rPr>
              <w:t xml:space="preserve">բացակայում է տեղեկատվություն այլ բանկերի և վարկային կազմակերպությունների միջոցներով հիփոթեքային վարկերի ներգրավմամբ բնակարաններ ձեռք բերած </w:t>
            </w:r>
            <w:r>
              <w:rPr>
                <w:rFonts w:eastAsia="Times New Roman" w:cs="Times New Roman"/>
                <w:sz w:val="24"/>
                <w:szCs w:val="24"/>
                <w:lang w:val="hy-AM"/>
              </w:rPr>
              <w:t xml:space="preserve">Ղարաբաղից </w:t>
            </w:r>
            <w:r>
              <w:rPr>
                <w:rFonts w:eastAsia="Times New Roman" w:cs="Times New Roman"/>
                <w:sz w:val="24"/>
                <w:szCs w:val="24"/>
              </w:rPr>
              <w:t>բռնի տեղահանվածների գործող և/կամ ժամկետանց վարկային պարտավորությունների վերաբերյալ, ինչպես նաև բացահայտված չեն հետագայում դրանց մարումը նույնպես ՀՀ պետական բյուջեի հաշվին մարելու հնարավորության հետ կապված ռիսկերը,</w:t>
            </w:r>
          </w:p>
          <w:p w:rsidR="0012604D" w:rsidRDefault="0012604D" w:rsidP="0012604D">
            <w:pPr>
              <w:pStyle w:val="ListParagraph"/>
              <w:numPr>
                <w:ilvl w:val="0"/>
                <w:numId w:val="23"/>
              </w:numPr>
              <w:spacing w:after="0"/>
              <w:ind w:left="0" w:firstLine="540"/>
              <w:jc w:val="both"/>
              <w:rPr>
                <w:rFonts w:eastAsia="Times New Roman" w:cs="Times New Roman"/>
                <w:sz w:val="24"/>
                <w:szCs w:val="24"/>
              </w:rPr>
            </w:pPr>
            <w:r>
              <w:rPr>
                <w:rFonts w:eastAsia="Times New Roman" w:cs="Times New Roman"/>
                <w:sz w:val="24"/>
                <w:szCs w:val="24"/>
              </w:rPr>
              <w:t>արդյո՞ք հատկացումների վերաբերյալ որոշման ընդունումը չի հանդիսանա նախադեպային այլ վարկ ունեցողների համար և առաջ չի բերի բյուջետային ծախսերի իրականացման անհրաժեշտություն հետագա տարիների համար,</w:t>
            </w:r>
          </w:p>
          <w:p w:rsidR="0012604D" w:rsidRDefault="0012604D" w:rsidP="0012604D">
            <w:pPr>
              <w:pStyle w:val="ListParagraph"/>
              <w:numPr>
                <w:ilvl w:val="0"/>
                <w:numId w:val="23"/>
              </w:numPr>
              <w:spacing w:after="0"/>
              <w:ind w:left="0" w:firstLine="540"/>
              <w:jc w:val="both"/>
              <w:rPr>
                <w:rFonts w:eastAsia="Times New Roman" w:cs="Times New Roman"/>
                <w:sz w:val="24"/>
                <w:szCs w:val="24"/>
              </w:rPr>
            </w:pPr>
            <w:r>
              <w:rPr>
                <w:rFonts w:eastAsia="Times New Roman" w:cs="Times New Roman"/>
                <w:sz w:val="24"/>
                <w:szCs w:val="24"/>
              </w:rPr>
              <w:t xml:space="preserve">արդյո՞ք Նախագծի հիմքում ընկած են հստակ հաշվարկ-հիմնավորումներ և առկա են վերջիններիս իրավական հիմքերը, քանի՞ տարով են կնքվել հիփոթեքային վարկերը, ինչու է վարկային պարտավորությունների ծավալը գնահատվել 10 տարվա եկամուտների նախատեսման հաշվարկով, ՀՀ պետական բյուջեի հաշվին վճարելու </w:t>
            </w:r>
            <w:r>
              <w:rPr>
                <w:rFonts w:eastAsia="Times New Roman" w:cs="Times New Roman"/>
                <w:sz w:val="24"/>
                <w:szCs w:val="24"/>
              </w:rPr>
              <w:lastRenderedPageBreak/>
              <w:t>պայմանի դեպքում՝ ինչո՞ւ չի ներկայացվել վարկային պայմանագրերով սահմանված ժամանակացույցին համապատասխան մարումների գրաֆիկը,</w:t>
            </w:r>
          </w:p>
          <w:p w:rsidR="0012604D" w:rsidRDefault="0012604D" w:rsidP="0012604D">
            <w:pPr>
              <w:pStyle w:val="ListParagraph"/>
              <w:numPr>
                <w:ilvl w:val="0"/>
                <w:numId w:val="23"/>
              </w:numPr>
              <w:spacing w:after="0"/>
              <w:ind w:left="0" w:firstLine="540"/>
              <w:jc w:val="both"/>
              <w:rPr>
                <w:rFonts w:eastAsia="Times New Roman" w:cs="Times New Roman"/>
                <w:sz w:val="24"/>
                <w:szCs w:val="24"/>
              </w:rPr>
            </w:pPr>
            <w:r>
              <w:rPr>
                <w:rFonts w:eastAsia="Times New Roman" w:cs="Times New Roman"/>
                <w:sz w:val="24"/>
                <w:szCs w:val="24"/>
              </w:rPr>
              <w:t>ՀՀ կառավարության 16.05.2024թ.-ի N 710-Լ որոշմամբ</w:t>
            </w:r>
            <w:r>
              <w:rPr>
                <w:rFonts w:ascii="Cambria" w:eastAsia="Times New Roman" w:hAnsi="Cambria" w:cs="Cambria"/>
                <w:sz w:val="24"/>
                <w:szCs w:val="24"/>
              </w:rPr>
              <w:t> </w:t>
            </w:r>
            <w:r>
              <w:rPr>
                <w:rFonts w:eastAsia="Times New Roman" w:cs="Times New Roman"/>
                <w:sz w:val="24"/>
                <w:szCs w:val="24"/>
              </w:rPr>
              <w:t xml:space="preserve">հաստատված </w:t>
            </w:r>
            <w:r>
              <w:rPr>
                <w:rFonts w:eastAsia="Times New Roman" w:cs="Times New Roman"/>
                <w:sz w:val="24"/>
                <w:szCs w:val="24"/>
                <w:lang w:val="hy-AM"/>
              </w:rPr>
              <w:t xml:space="preserve">Ղարաբաղից </w:t>
            </w:r>
            <w:r>
              <w:rPr>
                <w:rFonts w:eastAsia="Times New Roman" w:cs="Times New Roman"/>
                <w:sz w:val="24"/>
                <w:szCs w:val="24"/>
              </w:rPr>
              <w:t xml:space="preserve">բռնի տեղահանված ընտանիքների բնակարանային ապահովման պետական աջակցության ծրագրի առկայության պայմաններում պարզ չէ առանձին ընտանիքների կողմից միայն «ԱՄԻՕ ԲԱՆԿ» ՓԲԸ-ի նկատմամբ ժամկետանց վարկային պարտավորությունները պետական բյուջեի հաշվին մարելու համար Նախագծով ներկայացված մեկ այլ աջակցության ծրագրի անհրաժեշտությունն ու վերջնանպատակը՝ առավել ևս, երբ այն անհամաչափ է գործող ծրագրով սահմանված աջակցության համեմատ, ինչը կարող է խնդրահարույց լինել սոցիալական արդարության տեսանկյունից: </w:t>
            </w:r>
          </w:p>
          <w:p w:rsidR="0012604D" w:rsidRDefault="0012604D">
            <w:pPr>
              <w:spacing w:line="276" w:lineRule="auto"/>
              <w:ind w:firstLine="540"/>
              <w:jc w:val="both"/>
              <w:rPr>
                <w:rFonts w:ascii="GHEA Grapalat" w:hAnsi="GHEA Grapalat"/>
                <w:noProof/>
                <w:sz w:val="24"/>
                <w:szCs w:val="24"/>
              </w:rPr>
            </w:pPr>
            <w:r>
              <w:rPr>
                <w:rFonts w:ascii="GHEA Grapalat" w:eastAsia="Times New Roman" w:hAnsi="GHEA Grapalat" w:cs="Times New Roman"/>
                <w:sz w:val="24"/>
                <w:szCs w:val="24"/>
              </w:rPr>
              <w:t>Ամփոփելով վերը թվարկված խնդիրները՝ ներկայացված խմբագրությամբ Նախագծի ընդունումը համարում ենք խնդրահարույց, և առաջարկում ենք Նախագծում ներառված առանձին ընտանիքների բնակարանային ապահովման խնդրի լուծումը հնարավորության սահմաններում դիտարկել ՀՀ կառավարության 16.05.2024թ.-ի N 710-Լ որոշմամբ</w:t>
            </w:r>
            <w:r>
              <w:rPr>
                <w:rFonts w:ascii="Calibri" w:eastAsia="Times New Roman" w:hAnsi="Calibri" w:cs="Calibri"/>
                <w:sz w:val="24"/>
                <w:szCs w:val="24"/>
              </w:rPr>
              <w:t> </w:t>
            </w:r>
            <w:r>
              <w:rPr>
                <w:rFonts w:ascii="GHEA Grapalat" w:eastAsia="Times New Roman" w:hAnsi="GHEA Grapalat" w:cs="Times New Roman"/>
                <w:sz w:val="24"/>
                <w:szCs w:val="24"/>
              </w:rPr>
              <w:t xml:space="preserve">հաստատված Ղարաբաղից բռնի տեղահանված ընտանիքների բնակարանային ապահովման պետական աջակցության ծրագրի համատեքստում: </w:t>
            </w:r>
          </w:p>
        </w:tc>
        <w:tc>
          <w:tcPr>
            <w:tcW w:w="4860" w:type="dxa"/>
            <w:gridSpan w:val="4"/>
            <w:tcBorders>
              <w:top w:val="single" w:sz="4" w:space="0" w:color="auto"/>
              <w:left w:val="single" w:sz="4" w:space="0" w:color="auto"/>
              <w:bottom w:val="single" w:sz="4" w:space="0" w:color="auto"/>
              <w:right w:val="single" w:sz="4" w:space="0" w:color="auto"/>
            </w:tcBorders>
            <w:hideMark/>
          </w:tcPr>
          <w:p w:rsidR="0012604D" w:rsidRDefault="0012604D">
            <w:pPr>
              <w:spacing w:line="24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rsidR="0012604D" w:rsidRDefault="0012604D">
            <w:pPr>
              <w:spacing w:line="276" w:lineRule="auto"/>
              <w:ind w:right="27"/>
              <w:rPr>
                <w:rFonts w:ascii="GHEA Grapalat" w:hAnsi="GHEA Grapalat"/>
                <w:color w:val="000000"/>
                <w:sz w:val="24"/>
                <w:szCs w:val="24"/>
                <w:shd w:val="clear" w:color="auto" w:fill="FFFFFF"/>
                <w:lang w:val="hy-AM"/>
              </w:rPr>
            </w:pPr>
            <w:r>
              <w:rPr>
                <w:rFonts w:ascii="GHEA Grapalat" w:hAnsi="GHEA Grapalat"/>
                <w:noProof/>
                <w:sz w:val="24"/>
                <w:szCs w:val="24"/>
                <w:lang w:val="hy-AM"/>
              </w:rPr>
              <w:t xml:space="preserve">Սույն նախագծով սահմանվում է Պատերազմական գործողությունների հետևանքով զոհված (մահացած) կամ անհայտ բացակայող ճանաչված անձանց տեղահանված ընտանիքներին  Հայաստանի Հանրապետությունում </w:t>
            </w:r>
            <w:r>
              <w:rPr>
                <w:rFonts w:ascii="GHEA Grapalat" w:hAnsi="GHEA Grapalat"/>
                <w:noProof/>
                <w:sz w:val="24"/>
                <w:szCs w:val="24"/>
                <w:lang w:val="hy-AM"/>
              </w:rPr>
              <w:lastRenderedPageBreak/>
              <w:t xml:space="preserve">բնակարանային մատչելիության ապահովման նպատակով Ամիօ բանկի կողմից տրամադրված հիփոթեքային վարկերը ՀՀ պետական բյուջեի միջոցներով մարելու գործընթացը։ </w:t>
            </w:r>
          </w:p>
        </w:tc>
      </w:tr>
      <w:tr w:rsidR="0012604D" w:rsidTr="0012604D">
        <w:tc>
          <w:tcPr>
            <w:tcW w:w="11880"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604D" w:rsidRDefault="0012604D">
            <w:pPr>
              <w:spacing w:line="240"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4. ՀՀ արդարադատության նախարարություն</w:t>
            </w:r>
          </w:p>
        </w:tc>
        <w:tc>
          <w:tcPr>
            <w:tcW w:w="2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604D" w:rsidRDefault="0012604D">
            <w:pPr>
              <w:spacing w:line="240" w:lineRule="auto"/>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14.08.2025թ.</w:t>
            </w:r>
          </w:p>
        </w:tc>
      </w:tr>
      <w:tr w:rsidR="0012604D" w:rsidTr="0012604D">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12604D" w:rsidRDefault="0012604D">
            <w:pPr>
              <w:spacing w:line="240" w:lineRule="auto"/>
              <w:rPr>
                <w:rFonts w:ascii="GHEA Grapalat" w:hAnsi="GHEA Grapalat"/>
                <w:b/>
                <w:color w:val="000000"/>
                <w:sz w:val="24"/>
                <w:szCs w:val="24"/>
                <w:shd w:val="clear" w:color="auto" w:fill="FFFFFF"/>
                <w:lang w:val="hy-AM"/>
              </w:rPr>
            </w:pPr>
          </w:p>
        </w:tc>
        <w:tc>
          <w:tcPr>
            <w:tcW w:w="2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2604D" w:rsidRDefault="0012604D">
            <w:pPr>
              <w:spacing w:line="240" w:lineRule="auto"/>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 /27.1/36199-2025</w:t>
            </w:r>
          </w:p>
        </w:tc>
      </w:tr>
      <w:tr w:rsidR="0012604D" w:rsidTr="0012604D">
        <w:tc>
          <w:tcPr>
            <w:tcW w:w="9450" w:type="dxa"/>
            <w:tcBorders>
              <w:top w:val="single" w:sz="4" w:space="0" w:color="auto"/>
              <w:left w:val="single" w:sz="4" w:space="0" w:color="auto"/>
              <w:bottom w:val="single" w:sz="4" w:space="0" w:color="auto"/>
              <w:right w:val="single" w:sz="4" w:space="0" w:color="auto"/>
            </w:tcBorders>
            <w:hideMark/>
          </w:tcPr>
          <w:p w:rsidR="0012604D" w:rsidRDefault="0012604D">
            <w:pPr>
              <w:spacing w:line="276" w:lineRule="auto"/>
              <w:ind w:right="27"/>
              <w:jc w:val="both"/>
              <w:rPr>
                <w:rFonts w:ascii="GHEA Grapalat" w:hAnsi="GHEA Grapalat"/>
                <w:b/>
                <w:noProof/>
                <w:sz w:val="24"/>
                <w:szCs w:val="24"/>
              </w:rPr>
            </w:pPr>
            <w:r>
              <w:rPr>
                <w:rFonts w:ascii="GHEA Grapalat" w:hAnsi="GHEA Grapalat"/>
                <w:b/>
                <w:noProof/>
                <w:sz w:val="24"/>
                <w:szCs w:val="24"/>
              </w:rPr>
              <w:t>«Ղարաբաղից բռնի տեղահանված առանձին ընտանիքների բնակարանային ապահովման պետական աջակցության ծրագրի շահառուների ցանկը հաստատելու և աջակցության տրամադրման ընթացակարգը սահմանելու մասին» Հայաստանի Հանրապետության կառավարության որոշման նախագծի (այսուհետ՝ Նախագիծ) վերաբերյալ հայտնում ենք, հետևյալը՝</w:t>
            </w:r>
          </w:p>
          <w:p w:rsidR="0012604D" w:rsidRDefault="0012604D">
            <w:pPr>
              <w:spacing w:line="276" w:lineRule="auto"/>
              <w:ind w:right="27"/>
              <w:jc w:val="both"/>
              <w:rPr>
                <w:rFonts w:ascii="GHEA Grapalat" w:hAnsi="GHEA Grapalat"/>
                <w:noProof/>
                <w:sz w:val="24"/>
                <w:szCs w:val="24"/>
              </w:rPr>
            </w:pPr>
            <w:r>
              <w:rPr>
                <w:rFonts w:ascii="GHEA Grapalat" w:hAnsi="GHEA Grapalat"/>
                <w:noProof/>
                <w:sz w:val="24"/>
                <w:szCs w:val="24"/>
              </w:rPr>
              <w:lastRenderedPageBreak/>
              <w:t>Նախագծով նախատեսվում է հաստատել Ղարաբաղից բռնի տեղահանված առանձին ընտանիքների բնակարանային ապահովման պետական աջակցության ծրագրի շահառուների ցանկը և Նախագծի նախաբանում որպես լիազորող նորմ հղում է կատարվել Հայաստանի Հանրապետության Սահմանադրության 146-րդ հոդվածի 2-րդ և 4-րդ մասերին։</w:t>
            </w:r>
          </w:p>
          <w:p w:rsidR="0012604D" w:rsidRDefault="0012604D">
            <w:pPr>
              <w:spacing w:line="276" w:lineRule="auto"/>
              <w:ind w:right="27"/>
              <w:jc w:val="both"/>
              <w:rPr>
                <w:rFonts w:ascii="GHEA Grapalat" w:hAnsi="GHEA Grapalat"/>
                <w:noProof/>
                <w:sz w:val="24"/>
                <w:szCs w:val="24"/>
              </w:rPr>
            </w:pPr>
            <w:r>
              <w:rPr>
                <w:rFonts w:ascii="GHEA Grapalat" w:hAnsi="GHEA Grapalat"/>
                <w:noProof/>
                <w:sz w:val="24"/>
                <w:szCs w:val="24"/>
              </w:rPr>
              <w:t>Այս առումով անհրաժեշտ է նկատի ունենալ «Նորմատիվ իրավական ակտերի մասին» օրենքի 2-րդ հոդվածի 1-ին մասի 5-րդ կետի կարգավորումը, որի համաձայն՝ անհատական իրավական ակտը` նորմատիվ իրավական ակտի հիման վրա և դրան համապատասխան ընդունված գրավոր իրավական ակտն է, որը սահմանում է վարքագծի կանոն կամ առաջացնում է փաստական հետևանքներ և վերաբերում է միայն դրանում անհատապես նշված անձի կամ անձանց։</w:t>
            </w:r>
          </w:p>
          <w:p w:rsidR="0012604D" w:rsidRDefault="0012604D">
            <w:pPr>
              <w:spacing w:line="276" w:lineRule="auto"/>
              <w:ind w:right="27"/>
              <w:jc w:val="both"/>
              <w:rPr>
                <w:rFonts w:ascii="GHEA Grapalat" w:hAnsi="GHEA Grapalat"/>
                <w:noProof/>
                <w:sz w:val="24"/>
                <w:szCs w:val="24"/>
              </w:rPr>
            </w:pPr>
            <w:r>
              <w:rPr>
                <w:rFonts w:ascii="GHEA Grapalat" w:hAnsi="GHEA Grapalat"/>
                <w:noProof/>
                <w:sz w:val="24"/>
                <w:szCs w:val="24"/>
              </w:rPr>
              <w:t>Ելնելով վերոգրյալից՝ նախագծի նախաբանում անհրաժեշտ է հղում կատարել այն նորմատիվ իրավական ակտին, որի հիման վրա նախատեսվում է ընդունել «Ղարաբաղից բռնի տեղահանված առանձին ընտանիքների բնակարանային ապահովման պետական աջակցության ծրագրի շահառուների ցանկը հաստատելու և աջակցության տրամադրման ընթացակարգը սահմանելու մասին» որոշումը:</w:t>
            </w:r>
          </w:p>
        </w:tc>
        <w:tc>
          <w:tcPr>
            <w:tcW w:w="4860" w:type="dxa"/>
            <w:gridSpan w:val="4"/>
            <w:tcBorders>
              <w:top w:val="single" w:sz="4" w:space="0" w:color="auto"/>
              <w:left w:val="single" w:sz="4" w:space="0" w:color="auto"/>
              <w:bottom w:val="single" w:sz="4" w:space="0" w:color="auto"/>
              <w:right w:val="single" w:sz="4" w:space="0" w:color="auto"/>
            </w:tcBorders>
          </w:tcPr>
          <w:p w:rsidR="0012604D" w:rsidRDefault="0012604D">
            <w:pPr>
              <w:spacing w:line="24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rsidR="0012604D" w:rsidRDefault="0012604D">
            <w:pPr>
              <w:spacing w:line="240" w:lineRule="auto"/>
              <w:jc w:val="center"/>
              <w:rPr>
                <w:rFonts w:ascii="GHEA Grapalat" w:hAnsi="GHEA Grapalat"/>
                <w:b/>
                <w:color w:val="000000"/>
                <w:sz w:val="24"/>
                <w:szCs w:val="24"/>
                <w:shd w:val="clear" w:color="auto" w:fill="FFFFFF"/>
                <w:lang w:val="hy-AM"/>
              </w:rPr>
            </w:pPr>
          </w:p>
        </w:tc>
      </w:tr>
    </w:tbl>
    <w:p w:rsidR="0012604D" w:rsidRDefault="0012604D" w:rsidP="0012604D">
      <w:pPr>
        <w:pStyle w:val="ListParagraph"/>
        <w:tabs>
          <w:tab w:val="left" w:pos="0"/>
        </w:tabs>
        <w:spacing w:after="0" w:line="240" w:lineRule="auto"/>
        <w:ind w:left="0"/>
        <w:jc w:val="both"/>
        <w:rPr>
          <w:rFonts w:asciiTheme="minorHAnsi" w:hAnsiTheme="minorHAnsi"/>
          <w:sz w:val="24"/>
          <w:szCs w:val="24"/>
          <w:lang w:val="hy-AM"/>
        </w:rPr>
      </w:pPr>
    </w:p>
    <w:p w:rsidR="00EA33CC" w:rsidRPr="0012604D" w:rsidRDefault="00EA33CC" w:rsidP="0012604D">
      <w:bookmarkStart w:id="0" w:name="_GoBack"/>
      <w:bookmarkEnd w:id="0"/>
    </w:p>
    <w:sectPr w:rsidR="00EA33CC" w:rsidRPr="0012604D">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A648E7"/>
    <w:multiLevelType w:val="hybridMultilevel"/>
    <w:tmpl w:val="25EA0D8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203965D3"/>
    <w:multiLevelType w:val="hybridMultilevel"/>
    <w:tmpl w:val="0D363ABA"/>
    <w:lvl w:ilvl="0" w:tplc="151AEF54">
      <w:start w:val="1"/>
      <w:numFmt w:val="decimal"/>
      <w:lvlText w:val="%1)"/>
      <w:lvlJc w:val="left"/>
      <w:pPr>
        <w:ind w:left="1077" w:hanging="690"/>
      </w:pPr>
      <w:rPr>
        <w:rFonts w:eastAsiaTheme="minorHAnsi" w:cstheme="minorBidi" w:hint="default"/>
        <w:i/>
        <w:color w:val="000000"/>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4" w15:restartNumberingAfterBreak="0">
    <w:nsid w:val="231F1070"/>
    <w:multiLevelType w:val="hybridMultilevel"/>
    <w:tmpl w:val="764C9CD0"/>
    <w:lvl w:ilvl="0" w:tplc="60DA03A2">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3689540C"/>
    <w:multiLevelType w:val="hybridMultilevel"/>
    <w:tmpl w:val="2DA0D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77A05A8"/>
    <w:multiLevelType w:val="hybridMultilevel"/>
    <w:tmpl w:val="EE9C7516"/>
    <w:lvl w:ilvl="0" w:tplc="0A64E04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8935574"/>
    <w:multiLevelType w:val="hybridMultilevel"/>
    <w:tmpl w:val="580C40B0"/>
    <w:lvl w:ilvl="0" w:tplc="3F228C4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EB655B"/>
    <w:multiLevelType w:val="hybridMultilevel"/>
    <w:tmpl w:val="CF8E13A8"/>
    <w:lvl w:ilvl="0" w:tplc="5B40232C">
      <w:numFmt w:val="bullet"/>
      <w:lvlText w:val="-"/>
      <w:lvlJc w:val="left"/>
      <w:pPr>
        <w:ind w:left="921" w:hanging="360"/>
      </w:pPr>
      <w:rPr>
        <w:rFonts w:ascii="GHEA Grapalat" w:eastAsia="Times New Roman" w:hAnsi="GHEA Grapalat"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16"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FF3ED9"/>
    <w:multiLevelType w:val="hybridMultilevel"/>
    <w:tmpl w:val="B34A8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0B0909"/>
    <w:multiLevelType w:val="hybridMultilevel"/>
    <w:tmpl w:val="90BC1F9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num>
  <w:num w:numId="2">
    <w:abstractNumId w:val="2"/>
  </w:num>
  <w:num w:numId="3">
    <w:abstractNumId w:val="16"/>
  </w:num>
  <w:num w:numId="4">
    <w:abstractNumId w:val="12"/>
  </w:num>
  <w:num w:numId="5">
    <w:abstractNumId w:val="7"/>
  </w:num>
  <w:num w:numId="6">
    <w:abstractNumId w:val="10"/>
  </w:num>
  <w:num w:numId="7">
    <w:abstractNumId w:val="6"/>
  </w:num>
  <w:num w:numId="8">
    <w:abstractNumId w:val="19"/>
  </w:num>
  <w:num w:numId="9">
    <w:abstractNumId w:val="21"/>
  </w:num>
  <w:num w:numId="10">
    <w:abstractNumId w:val="0"/>
  </w:num>
  <w:num w:numId="11">
    <w:abstractNumId w:val="20"/>
  </w:num>
  <w:num w:numId="12">
    <w:abstractNumId w:val="13"/>
  </w:num>
  <w:num w:numId="13">
    <w:abstractNumId w:val="5"/>
  </w:num>
  <w:num w:numId="14">
    <w:abstractNumId w:val="4"/>
  </w:num>
  <w:num w:numId="15">
    <w:abstractNumId w:val="14"/>
  </w:num>
  <w:num w:numId="16">
    <w:abstractNumId w:val="1"/>
  </w:num>
  <w:num w:numId="17">
    <w:abstractNumId w:val="9"/>
  </w:num>
  <w:num w:numId="18">
    <w:abstractNumId w:val="3"/>
  </w:num>
  <w:num w:numId="19">
    <w:abstractNumId w:val="8"/>
  </w:num>
  <w:num w:numId="20">
    <w:abstractNumId w:val="17"/>
  </w:num>
  <w:num w:numId="21">
    <w:abstractNumId w:val="15"/>
  </w:num>
  <w:num w:numId="22">
    <w:abstractNumId w:val="18"/>
  </w:num>
  <w:num w:numId="23">
    <w:abstractNumId w:val="15"/>
    <w:lvlOverride w:ilvl="0"/>
    <w:lvlOverride w:ilvl="1"/>
    <w:lvlOverride w:ilvl="2"/>
    <w:lvlOverride w:ilvl="3"/>
    <w:lvlOverride w:ilvl="4"/>
    <w:lvlOverride w:ilvl="5"/>
    <w:lvlOverride w:ilvl="6"/>
    <w:lvlOverride w:ilvl="7"/>
    <w:lvlOverride w:ilvl="8"/>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43733"/>
    <w:rsid w:val="00073E24"/>
    <w:rsid w:val="000E2C68"/>
    <w:rsid w:val="000F0729"/>
    <w:rsid w:val="00101278"/>
    <w:rsid w:val="0012604D"/>
    <w:rsid w:val="00133ABA"/>
    <w:rsid w:val="00197059"/>
    <w:rsid w:val="001B1D38"/>
    <w:rsid w:val="001B3CD9"/>
    <w:rsid w:val="001C7562"/>
    <w:rsid w:val="001D5B27"/>
    <w:rsid w:val="001F4AF5"/>
    <w:rsid w:val="00206A76"/>
    <w:rsid w:val="00222B38"/>
    <w:rsid w:val="002254A7"/>
    <w:rsid w:val="0028050C"/>
    <w:rsid w:val="002959A3"/>
    <w:rsid w:val="002A50CA"/>
    <w:rsid w:val="003209BD"/>
    <w:rsid w:val="003222C9"/>
    <w:rsid w:val="00327575"/>
    <w:rsid w:val="003366B0"/>
    <w:rsid w:val="003B0C6C"/>
    <w:rsid w:val="003C7AED"/>
    <w:rsid w:val="003E6F39"/>
    <w:rsid w:val="003F3C9F"/>
    <w:rsid w:val="003F5049"/>
    <w:rsid w:val="00401D3B"/>
    <w:rsid w:val="004178DD"/>
    <w:rsid w:val="00434D49"/>
    <w:rsid w:val="00436A2B"/>
    <w:rsid w:val="00447141"/>
    <w:rsid w:val="004721BE"/>
    <w:rsid w:val="00500123"/>
    <w:rsid w:val="005009FD"/>
    <w:rsid w:val="00500BE6"/>
    <w:rsid w:val="0051130A"/>
    <w:rsid w:val="00522F4B"/>
    <w:rsid w:val="00535AE2"/>
    <w:rsid w:val="00545533"/>
    <w:rsid w:val="00587008"/>
    <w:rsid w:val="0059123D"/>
    <w:rsid w:val="005938D5"/>
    <w:rsid w:val="0059454D"/>
    <w:rsid w:val="005B0A46"/>
    <w:rsid w:val="005B649F"/>
    <w:rsid w:val="005C4D94"/>
    <w:rsid w:val="005D1854"/>
    <w:rsid w:val="00600291"/>
    <w:rsid w:val="00623128"/>
    <w:rsid w:val="00635669"/>
    <w:rsid w:val="00650A27"/>
    <w:rsid w:val="00653AC1"/>
    <w:rsid w:val="0066567F"/>
    <w:rsid w:val="00670CED"/>
    <w:rsid w:val="006A5962"/>
    <w:rsid w:val="006A5F1D"/>
    <w:rsid w:val="006B25E0"/>
    <w:rsid w:val="006C615B"/>
    <w:rsid w:val="006C7194"/>
    <w:rsid w:val="006E17D4"/>
    <w:rsid w:val="00726A2F"/>
    <w:rsid w:val="00726AE7"/>
    <w:rsid w:val="00727BC0"/>
    <w:rsid w:val="0075409C"/>
    <w:rsid w:val="00775334"/>
    <w:rsid w:val="007756AB"/>
    <w:rsid w:val="00792E8B"/>
    <w:rsid w:val="00794EF1"/>
    <w:rsid w:val="00795936"/>
    <w:rsid w:val="007A1366"/>
    <w:rsid w:val="007C65B7"/>
    <w:rsid w:val="007E2259"/>
    <w:rsid w:val="007F2520"/>
    <w:rsid w:val="007F25AD"/>
    <w:rsid w:val="00821AAD"/>
    <w:rsid w:val="00884DCF"/>
    <w:rsid w:val="008A7753"/>
    <w:rsid w:val="008E0235"/>
    <w:rsid w:val="008F33D6"/>
    <w:rsid w:val="00913C0D"/>
    <w:rsid w:val="0091757E"/>
    <w:rsid w:val="00956D57"/>
    <w:rsid w:val="00992487"/>
    <w:rsid w:val="0099619F"/>
    <w:rsid w:val="009B1E5E"/>
    <w:rsid w:val="009E10B1"/>
    <w:rsid w:val="00A10828"/>
    <w:rsid w:val="00A14EFB"/>
    <w:rsid w:val="00A30B1B"/>
    <w:rsid w:val="00A4018D"/>
    <w:rsid w:val="00A41928"/>
    <w:rsid w:val="00A46347"/>
    <w:rsid w:val="00AA3D4D"/>
    <w:rsid w:val="00AA4346"/>
    <w:rsid w:val="00AB7EAA"/>
    <w:rsid w:val="00AE0E2F"/>
    <w:rsid w:val="00AF23E7"/>
    <w:rsid w:val="00B23B97"/>
    <w:rsid w:val="00BA20AF"/>
    <w:rsid w:val="00BB51E9"/>
    <w:rsid w:val="00BE5ACE"/>
    <w:rsid w:val="00BF606A"/>
    <w:rsid w:val="00C10EC8"/>
    <w:rsid w:val="00C37E8F"/>
    <w:rsid w:val="00C50A82"/>
    <w:rsid w:val="00C707CD"/>
    <w:rsid w:val="00C7276A"/>
    <w:rsid w:val="00C72B97"/>
    <w:rsid w:val="00C91A1D"/>
    <w:rsid w:val="00CA4465"/>
    <w:rsid w:val="00CC7303"/>
    <w:rsid w:val="00CF3E04"/>
    <w:rsid w:val="00D174CE"/>
    <w:rsid w:val="00D46F41"/>
    <w:rsid w:val="00D54BC1"/>
    <w:rsid w:val="00D72035"/>
    <w:rsid w:val="00DA2B9A"/>
    <w:rsid w:val="00DB29B9"/>
    <w:rsid w:val="00DC4113"/>
    <w:rsid w:val="00DF5F94"/>
    <w:rsid w:val="00E14470"/>
    <w:rsid w:val="00E1664E"/>
    <w:rsid w:val="00E2625D"/>
    <w:rsid w:val="00E50BE1"/>
    <w:rsid w:val="00E519B6"/>
    <w:rsid w:val="00EA33CC"/>
    <w:rsid w:val="00EA608C"/>
    <w:rsid w:val="00EC3D0C"/>
    <w:rsid w:val="00ED02C0"/>
    <w:rsid w:val="00F037BE"/>
    <w:rsid w:val="00F31A7D"/>
    <w:rsid w:val="00F44AB0"/>
    <w:rsid w:val="00F57407"/>
    <w:rsid w:val="00F82AEB"/>
    <w:rsid w:val="00FB59BD"/>
    <w:rsid w:val="00FC5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71B6D"/>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604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rsid w:val="00BA20AF"/>
    <w:pPr>
      <w:spacing w:line="240" w:lineRule="exact"/>
    </w:pPr>
    <w:rPr>
      <w:rFonts w:ascii="Arial" w:eastAsia="Times New Roman" w:hAnsi="Arial" w:cs="Arial"/>
      <w:sz w:val="20"/>
      <w:szCs w:val="20"/>
      <w:lang w:val="en-GB"/>
    </w:rPr>
  </w:style>
  <w:style w:type="character" w:customStyle="1" w:styleId="BodyTextChar">
    <w:name w:val="Body Text Char"/>
    <w:link w:val="BodyText"/>
    <w:rsid w:val="00BA20AF"/>
    <w:rPr>
      <w:rFonts w:ascii="Arial" w:eastAsia="Arial" w:hAnsi="Arial" w:cs="Arial"/>
      <w:shd w:val="clear" w:color="auto" w:fill="FFFFFF"/>
    </w:rPr>
  </w:style>
  <w:style w:type="paragraph" w:styleId="BodyText">
    <w:name w:val="Body Text"/>
    <w:basedOn w:val="Normal"/>
    <w:link w:val="BodyTextChar"/>
    <w:qFormat/>
    <w:rsid w:val="00BA20AF"/>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rsid w:val="00BA2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39039239">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3772</TotalTime>
  <Pages>8</Pages>
  <Words>1478</Words>
  <Characters>10741</Characters>
  <Application>Microsoft Office Word</Application>
  <DocSecurity>0</DocSecurity>
  <Lines>231</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https://mul2.gov.am/tasks/1198477/oneclick?token=bbf9288e7b132c2463ec5ef7e2f633ea</cp:keywords>
  <dc:description/>
  <cp:lastModifiedBy>Tatevik Stepanyan</cp:lastModifiedBy>
  <cp:revision>212</cp:revision>
  <dcterms:created xsi:type="dcterms:W3CDTF">2020-11-20T05:26:00Z</dcterms:created>
  <dcterms:modified xsi:type="dcterms:W3CDTF">2025-08-27T08:52:00Z</dcterms:modified>
</cp:coreProperties>
</file>