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C59" w:rsidRDefault="00DF4C5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C59" w:rsidRDefault="00DF4C59" w:rsidP="00206B53">
      <w:pPr>
        <w:jc w:val="center"/>
      </w:pPr>
    </w:p>
    <w:p w:rsidR="00DF4C59" w:rsidRDefault="00DF4C5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F4C59" w:rsidRDefault="00DF4C59" w:rsidP="00206B53">
      <w:pPr>
        <w:pStyle w:val="mechtex"/>
        <w:rPr>
          <w:rFonts w:ascii="GHEA Mariam" w:hAnsi="GHEA Mariam"/>
          <w:b/>
        </w:rPr>
      </w:pPr>
    </w:p>
    <w:p w:rsidR="00DF4C59" w:rsidRDefault="00DF4C5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F4C59" w:rsidRPr="008E1B5A" w:rsidRDefault="00DF4C59" w:rsidP="00206B53">
      <w:pPr>
        <w:jc w:val="center"/>
        <w:rPr>
          <w:rFonts w:ascii="GHEA Mariam" w:hAnsi="GHEA Mariam"/>
          <w:sz w:val="24"/>
          <w:szCs w:val="24"/>
        </w:rPr>
      </w:pPr>
    </w:p>
    <w:p w:rsidR="00DF4C59" w:rsidRPr="008E1B5A" w:rsidRDefault="00DF4C59" w:rsidP="00206B53">
      <w:pPr>
        <w:jc w:val="center"/>
        <w:rPr>
          <w:rFonts w:ascii="GHEA Mariam" w:hAnsi="GHEA Mariam"/>
          <w:sz w:val="24"/>
          <w:szCs w:val="24"/>
        </w:rPr>
      </w:pPr>
    </w:p>
    <w:p w:rsidR="00DF4C59" w:rsidRPr="008E1B5A" w:rsidRDefault="00DF4C59" w:rsidP="00206B53">
      <w:pPr>
        <w:jc w:val="center"/>
        <w:rPr>
          <w:rFonts w:ascii="GHEA Mariam" w:hAnsi="GHEA Mariam"/>
          <w:sz w:val="24"/>
          <w:szCs w:val="24"/>
        </w:rPr>
      </w:pPr>
    </w:p>
    <w:p w:rsidR="00DF4C59" w:rsidRPr="00DF4C59" w:rsidRDefault="00DF4C5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F4C59" w:rsidRPr="00000A81" w:rsidRDefault="00DF4C59" w:rsidP="00206B53">
      <w:pPr>
        <w:jc w:val="center"/>
        <w:rPr>
          <w:rFonts w:ascii="GHEA Mariam" w:hAnsi="GHEA Mariam"/>
          <w:sz w:val="24"/>
          <w:szCs w:val="24"/>
        </w:rPr>
      </w:pPr>
    </w:p>
    <w:p w:rsidR="00DF4C59" w:rsidRPr="00000A81" w:rsidRDefault="00DF4C59" w:rsidP="00206B53">
      <w:pPr>
        <w:jc w:val="center"/>
        <w:rPr>
          <w:rFonts w:ascii="GHEA Mariam" w:hAnsi="GHEA Mariam"/>
          <w:sz w:val="24"/>
          <w:szCs w:val="24"/>
        </w:rPr>
      </w:pPr>
    </w:p>
    <w:p w:rsidR="00DF4C59" w:rsidRPr="008E1B5A" w:rsidRDefault="00DF4C59" w:rsidP="00206B53">
      <w:pPr>
        <w:jc w:val="center"/>
        <w:rPr>
          <w:rFonts w:ascii="GHEA Mariam" w:hAnsi="GHEA Mariam"/>
          <w:sz w:val="24"/>
          <w:szCs w:val="24"/>
        </w:rPr>
      </w:pPr>
    </w:p>
    <w:p w:rsidR="00DF4C59" w:rsidRDefault="00DF4C59" w:rsidP="00DF4C59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DF4C5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DF4C59">
        <w:rPr>
          <w:rFonts w:ascii="GHEA Mariam" w:hAnsi="GHEA Mariam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DF4C59">
        <w:rPr>
          <w:rFonts w:ascii="GHEA Mariam" w:hAnsi="GHEA Mariam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DF4C59">
        <w:rPr>
          <w:rFonts w:ascii="GHEA Mariam" w:hAnsi="GHEA Mariam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sz w:val="24"/>
          <w:szCs w:val="24"/>
          <w:lang w:val="hy-AM"/>
        </w:rPr>
        <w:t>ԱՆՇԱՐԺ</w:t>
      </w:r>
      <w:r w:rsidRPr="00DF4C59">
        <w:rPr>
          <w:rFonts w:ascii="GHEA Mariam" w:hAnsi="GHEA Mariam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sz w:val="24"/>
          <w:szCs w:val="24"/>
          <w:lang w:val="hy-AM"/>
        </w:rPr>
        <w:t>ԳՈՒՅՔ</w:t>
      </w:r>
      <w:r w:rsidRPr="00DF4C59">
        <w:rPr>
          <w:rFonts w:ascii="GHEA Mariam" w:hAnsi="GHEA Mariam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DF4C59">
        <w:rPr>
          <w:rFonts w:ascii="GHEA Mariam" w:hAnsi="GHEA Mariam" w:cs="Arial Armenian"/>
          <w:spacing w:val="-2"/>
          <w:kern w:val="32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kern w:val="32"/>
          <w:sz w:val="24"/>
          <w:szCs w:val="24"/>
          <w:lang w:val="hy-AM"/>
        </w:rPr>
        <w:t>ՄԱՍԻՆ</w:t>
      </w:r>
    </w:p>
    <w:p w:rsidR="00DF4C59" w:rsidRDefault="00DF4C59" w:rsidP="00DF4C59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------------------------------------------------------------------------------------------------</w:t>
      </w:r>
    </w:p>
    <w:p w:rsidR="00DF4C59" w:rsidRPr="00DF4C59" w:rsidRDefault="00DF4C59" w:rsidP="00DF4C59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DF4C59" w:rsidRPr="00DF4C59" w:rsidRDefault="00DF4C59" w:rsidP="00DF4C59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DF4C59" w:rsidRPr="008E1B5A" w:rsidRDefault="00DF4C5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F4C59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Հիմք ընդունելով </w:t>
      </w:r>
      <w:r w:rsidRPr="00DF4C59">
        <w:rPr>
          <w:rFonts w:ascii="GHEA Mariam" w:hAnsi="GHEA Mariam"/>
          <w:sz w:val="24"/>
          <w:szCs w:val="24"/>
          <w:lang w:val="af-ZA"/>
        </w:rPr>
        <w:t xml:space="preserve">«Պետական </w:t>
      </w:r>
      <w:r w:rsidRPr="00DF4C59">
        <w:rPr>
          <w:rFonts w:ascii="GHEA Mariam" w:hAnsi="GHEA Mariam"/>
          <w:sz w:val="24"/>
          <w:szCs w:val="24"/>
          <w:lang w:val="hy-AM"/>
        </w:rPr>
        <w:t xml:space="preserve">գույքի կառավարման </w:t>
      </w:r>
      <w:r w:rsidRPr="00DF4C59">
        <w:rPr>
          <w:rFonts w:ascii="GHEA Mariam" w:hAnsi="GHEA Mariam"/>
          <w:sz w:val="24"/>
          <w:szCs w:val="24"/>
          <w:lang w:val="af-ZA"/>
        </w:rPr>
        <w:t xml:space="preserve">մասին» օրենքի </w:t>
      </w:r>
      <w:r w:rsidRPr="00DF4C59">
        <w:rPr>
          <w:rFonts w:ascii="GHEA Mariam" w:hAnsi="GHEA Mariam"/>
          <w:sz w:val="24"/>
          <w:szCs w:val="24"/>
          <w:lang w:val="hy-AM"/>
        </w:rPr>
        <w:t>6-րդ հոդվածի 1-ին կետը, «Պետական ոչ առևտրային կազմակերպությունների մասին» օրենքի 5-րդ հոդվածի 1-ին մասը</w:t>
      </w:r>
      <w:r w:rsidRPr="00DF4C59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F4C59" w:rsidRPr="00DF4C59" w:rsidRDefault="00DF4C59" w:rsidP="00DF4C59">
      <w:pPr>
        <w:spacing w:line="360" w:lineRule="auto"/>
        <w:ind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1. Հայաստանի Հանրապետության սեփականություն</w:t>
      </w:r>
      <w:r w:rsidR="00CE0A96"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ը</w:t>
      </w:r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հանդիսացող</w:t>
      </w:r>
      <w:r w:rsidR="00CE0A96"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՝</w:t>
      </w:r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Հայաս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տանի Հանրապետության տարածքային կառավարման և ենթակառուցվածքների նախարարության պետական գույքի կառավարման կոմիտեի տնօրինության</w:t>
      </w:r>
      <w:r w:rsidR="00CE0A96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bookmarkStart w:id="0" w:name="_Hlk197610840"/>
      <w:bookmarkStart w:id="1" w:name="_Hlk197612192"/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ք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աղ</w:t>
      </w:r>
      <w:r w:rsidRPr="00DF4C59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DF4C59">
        <w:rPr>
          <w:rFonts w:ascii="GHEA Mariam" w:eastAsia="MS Mincho" w:hAnsi="GHEA Mariam" w:cs="Cambria Math"/>
          <w:bCs/>
          <w:kern w:val="32"/>
          <w:sz w:val="24"/>
          <w:szCs w:val="24"/>
          <w:lang w:val="hy-AM"/>
        </w:rPr>
        <w:t xml:space="preserve"> </w:t>
      </w:r>
      <w:r w:rsidRPr="00CE0A96">
        <w:rPr>
          <w:rFonts w:ascii="GHEA Mariam" w:eastAsia="MS Mincho" w:hAnsi="GHEA Mariam" w:cs="Arial"/>
          <w:bCs/>
          <w:spacing w:val="-8"/>
          <w:kern w:val="32"/>
          <w:sz w:val="24"/>
          <w:szCs w:val="24"/>
          <w:lang w:val="hy-AM"/>
        </w:rPr>
        <w:t>Երևան, Մալաթիա-Սեբաստիա, Գ</w:t>
      </w:r>
      <w:r w:rsidRPr="00CE0A96">
        <w:rPr>
          <w:rFonts w:ascii="Cambria Math" w:eastAsia="MS Mincho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Pr="00CE0A96">
        <w:rPr>
          <w:rFonts w:ascii="GHEA Mariam" w:eastAsia="MS Mincho" w:hAnsi="GHEA Mariam" w:cs="Arial"/>
          <w:bCs/>
          <w:spacing w:val="-8"/>
          <w:kern w:val="32"/>
          <w:sz w:val="24"/>
          <w:szCs w:val="24"/>
          <w:lang w:val="hy-AM"/>
        </w:rPr>
        <w:t xml:space="preserve"> Շերամի փողոց 103/3</w:t>
      </w:r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bookmarkEnd w:id="0"/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հասցեում գտնվող</w:t>
      </w:r>
      <w:r w:rsidR="00CE0A96"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՝</w:t>
      </w:r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</w:t>
      </w:r>
      <w:bookmarkStart w:id="2" w:name="_Hlk197611934"/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778,3 քա</w:t>
      </w:r>
      <w:r w:rsidRPr="00DF4C59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ռ.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մետր մակերեսով մարզադահլիճը</w:t>
      </w:r>
      <w:bookmarkEnd w:id="2"/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, 40,1 քառ</w:t>
      </w:r>
      <w:r w:rsidRPr="00CE0A96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="00CE0A96" w:rsidRPr="00CE0A96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 xml:space="preserve"> </w:t>
      </w:r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մետր (80,2 խ</w:t>
      </w:r>
      <w:r w:rsidR="00CE0A96"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որ</w:t>
      </w:r>
      <w:r w:rsidRPr="00CE0A96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="00CE0A96" w:rsidRPr="00CE0A96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 xml:space="preserve"> </w:t>
      </w:r>
      <w:r w:rsidRPr="00CE0A9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մ) պարիսպը, 11,7 քառ</w:t>
      </w:r>
      <w:r w:rsidRPr="00DF4C59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 (24,6 խ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որ</w:t>
      </w:r>
      <w:r w:rsidRPr="00DF4C59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մ) պարիսպը, 1,1 քառ</w:t>
      </w:r>
      <w:r w:rsidRPr="00DF4C59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 (1,5 խ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որ</w:t>
      </w:r>
      <w:r w:rsidRPr="00DF4C59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մ) պարիսպը, 14,4 քառ</w:t>
      </w:r>
      <w:r w:rsidRPr="00DF4C59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մետր </w:t>
      </w:r>
      <w:r w:rsidRPr="00DF4C59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(7,2 խոր</w:t>
      </w:r>
      <w:r w:rsidRPr="00DF4C59">
        <w:rPr>
          <w:rFonts w:ascii="Cambria Math" w:hAnsi="Cambria Math" w:cs="Cambria Math"/>
          <w:bCs/>
          <w:spacing w:val="-10"/>
          <w:kern w:val="32"/>
          <w:sz w:val="24"/>
          <w:szCs w:val="24"/>
          <w:lang w:val="hy-AM"/>
        </w:rPr>
        <w:t xml:space="preserve">․ </w:t>
      </w:r>
      <w:r w:rsidRPr="00DF4C59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մ) պարիսպը, 18,8 քառ</w:t>
      </w:r>
      <w:r w:rsidRPr="00DF4C59">
        <w:rPr>
          <w:rFonts w:ascii="Cambria Math" w:hAnsi="Cambria Math" w:cs="Cambria Math"/>
          <w:bCs/>
          <w:spacing w:val="-10"/>
          <w:kern w:val="32"/>
          <w:sz w:val="24"/>
          <w:szCs w:val="24"/>
          <w:lang w:val="hy-AM"/>
        </w:rPr>
        <w:t xml:space="preserve">․ </w:t>
      </w:r>
      <w:r w:rsidRPr="00DF4C59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մետր (18,8 խոր</w:t>
      </w:r>
      <w:r w:rsidRPr="00DF4C59">
        <w:rPr>
          <w:rFonts w:ascii="Cambria Math" w:hAnsi="Cambria Math" w:cs="Cambria Math"/>
          <w:bCs/>
          <w:spacing w:val="-10"/>
          <w:kern w:val="32"/>
          <w:sz w:val="24"/>
          <w:szCs w:val="24"/>
          <w:lang w:val="hy-AM"/>
        </w:rPr>
        <w:t xml:space="preserve">․ </w:t>
      </w:r>
      <w:r w:rsidRPr="00DF4C59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մ) պարիսպը, 27,1 քառ</w:t>
      </w:r>
      <w:r w:rsidRPr="00DF4C59">
        <w:rPr>
          <w:rFonts w:ascii="Cambria Math" w:hAnsi="Cambria Math" w:cs="Cambria Math"/>
          <w:bCs/>
          <w:spacing w:val="-10"/>
          <w:kern w:val="32"/>
          <w:sz w:val="24"/>
          <w:szCs w:val="24"/>
          <w:lang w:val="hy-AM"/>
        </w:rPr>
        <w:t xml:space="preserve">․ </w:t>
      </w:r>
      <w:r w:rsidRPr="00DF4C59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մետր (27,1 խոր</w:t>
      </w:r>
      <w:r w:rsidRPr="00DF4C59">
        <w:rPr>
          <w:rFonts w:ascii="Cambria Math" w:hAnsi="Cambria Math" w:cs="Cambria Math"/>
          <w:bCs/>
          <w:spacing w:val="-10"/>
          <w:kern w:val="32"/>
          <w:sz w:val="24"/>
          <w:szCs w:val="24"/>
          <w:lang w:val="hy-AM"/>
        </w:rPr>
        <w:t xml:space="preserve">․ </w:t>
      </w:r>
      <w:r w:rsidRPr="00DF4C59">
        <w:rPr>
          <w:rFonts w:ascii="GHEA Mariam" w:hAnsi="GHEA Mariam" w:cs="Arial"/>
          <w:bCs/>
          <w:spacing w:val="-10"/>
          <w:kern w:val="32"/>
          <w:sz w:val="24"/>
          <w:szCs w:val="24"/>
          <w:lang w:val="hy-AM"/>
        </w:rPr>
        <w:t>մ)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DF4C5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 xml:space="preserve">պարիսպը </w:t>
      </w:r>
      <w:bookmarkEnd w:id="1"/>
      <w:r w:rsidRPr="00DF4C5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(սեփականության իրավունքի գրանցման վկայական N 06032025-01-0341,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այսուհետ՝ անշարժ գույք) անժամկետ, անհատույց օգտագործման իրավունքով </w:t>
      </w:r>
      <w:r w:rsidRPr="002463ED">
        <w:rPr>
          <w:rFonts w:ascii="GHEA Mariam" w:hAnsi="GHEA Mariam" w:cs="Arial"/>
          <w:bCs/>
          <w:spacing w:val="-12"/>
          <w:kern w:val="32"/>
          <w:sz w:val="24"/>
          <w:szCs w:val="24"/>
          <w:lang w:val="hy-AM"/>
        </w:rPr>
        <w:t>ամրացնել Հայաստանի Հանրապետության կրթության, գիտության, մշակույթի և սպոր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տի 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>նախարարության ենթակայության Երևանի Ս</w:t>
      </w:r>
      <w:r w:rsidRPr="00DF4C59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Խանզադյանի անվան հ</w:t>
      </w:r>
      <w:r w:rsidRPr="00DF4C59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184 ավագ դպրոց </w:t>
      </w:r>
      <w:bookmarkStart w:id="3" w:name="_Hlk197443117"/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պետական ոչ առևտրային կազմակերպությանը (գրանցման համարը՝ 290.210.02816 / 2002-12-20, այսուհետ՝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ազմակերպություն)</w:t>
      </w:r>
      <w:bookmarkEnd w:id="3"/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DF4C59" w:rsidRPr="00DF4C59" w:rsidRDefault="00DF4C59" w:rsidP="00DF4C59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2. 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ռուցվածքների նախարարության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ետական գույքի կառավարման կոմիտեի նախագահին՝ սույն որոշումն ուժի մեջ մտնելուց հետո երկամսյա ժամկետում</w:t>
      </w:r>
      <w:r w:rsidR="00CE0A96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հիմք ընդունելով N 06032025-01-0341 սեփականության իրավունքի գրանցման վկա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յականի տվյալները</w:t>
      </w:r>
      <w:r w:rsidR="00CE0A96">
        <w:rPr>
          <w:rFonts w:ascii="GHEA Mariam" w:hAnsi="GHEA Mariam" w:cs="Arial"/>
          <w:bCs/>
          <w:kern w:val="32"/>
          <w:sz w:val="24"/>
          <w:szCs w:val="24"/>
          <w:lang w:val="hy-AM"/>
        </w:rPr>
        <w:t>, կ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ազմակերպության հետ կնքել 2009 թվականի ապրիլի 8-ին կնքված՝ անշարժ գույքի անհատույց օգտագործման թիվ 24/009 պայմանագրում սույն </w:t>
      </w:r>
      <w:r w:rsidRPr="00DF4C59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որոշումից բխող փոփոխություններ կատարելու մասին համաձայնագիր (այսո</w:t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ւ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DF4C59">
        <w:rPr>
          <w:rFonts w:ascii="GHEA Mariam" w:hAnsi="GHEA Mariam" w:cs="Arial"/>
          <w:bCs/>
          <w:kern w:val="32"/>
          <w:sz w:val="24"/>
          <w:szCs w:val="24"/>
          <w:lang w:val="hy-AM"/>
        </w:rPr>
        <w:t>հետ՝ համաձայնագիր)՝ դրանում նախատեսելով, որ համաձայնագրի նոտարական վավերացման և համաձայնագրից ծագող գույքային իրավունքների պետական գրանցման</w:t>
      </w:r>
      <w:r w:rsidRPr="00DF4C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ծախսերը ենթակա են իրականացման </w:t>
      </w:r>
      <w:r w:rsidR="00CE0A9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DF4C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ազմակերպության միջոցների հաշվին:</w:t>
      </w:r>
      <w:bookmarkStart w:id="4" w:name="_GoBack"/>
      <w:bookmarkEnd w:id="4"/>
    </w:p>
    <w:p w:rsidR="001F225D" w:rsidRDefault="001F225D" w:rsidP="00DF4C59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DF4C59" w:rsidRDefault="00DF4C59" w:rsidP="00DF4C59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DF4C59" w:rsidRPr="00A1507A" w:rsidRDefault="00DF4C5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1507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1507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1507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4C59" w:rsidRPr="00A1507A" w:rsidRDefault="00DF4C5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1507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1507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1507A">
        <w:rPr>
          <w:rFonts w:ascii="GHEA Mariam" w:hAnsi="GHEA Mariam" w:cs="Arial Armenian"/>
          <w:sz w:val="24"/>
          <w:szCs w:val="24"/>
          <w:lang w:val="hy-AM"/>
        </w:rPr>
        <w:tab/>
      </w:r>
      <w:r w:rsidRPr="00A1507A">
        <w:rPr>
          <w:rFonts w:ascii="GHEA Mariam" w:hAnsi="GHEA Mariam" w:cs="Arial Armenian"/>
          <w:sz w:val="24"/>
          <w:szCs w:val="24"/>
          <w:lang w:val="hy-AM"/>
        </w:rPr>
        <w:tab/>
      </w:r>
      <w:r w:rsidRPr="00A1507A">
        <w:rPr>
          <w:rFonts w:ascii="GHEA Mariam" w:hAnsi="GHEA Mariam" w:cs="Arial Armenian"/>
          <w:sz w:val="24"/>
          <w:szCs w:val="24"/>
          <w:lang w:val="hy-AM"/>
        </w:rPr>
        <w:tab/>
      </w:r>
      <w:r w:rsidRPr="00A1507A">
        <w:rPr>
          <w:rFonts w:ascii="GHEA Mariam" w:hAnsi="GHEA Mariam" w:cs="Arial Armenian"/>
          <w:sz w:val="24"/>
          <w:szCs w:val="24"/>
          <w:lang w:val="hy-AM"/>
        </w:rPr>
        <w:tab/>
      </w:r>
      <w:r w:rsidRPr="00A1507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1507A">
        <w:rPr>
          <w:rFonts w:ascii="GHEA Mariam" w:hAnsi="GHEA Mariam" w:cs="Sylfaen"/>
          <w:sz w:val="24"/>
          <w:szCs w:val="24"/>
          <w:lang w:val="hy-AM"/>
        </w:rPr>
        <w:t>.</w:t>
      </w:r>
      <w:r w:rsidRPr="00A1507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1507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4C59" w:rsidRPr="00A1507A" w:rsidRDefault="00DF4C5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F4C59" w:rsidRPr="00DF4C59" w:rsidRDefault="00DF4C59" w:rsidP="00DF4C59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A150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F4C59" w:rsidRPr="00DF4C5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044" w:rsidRDefault="00146044">
      <w:r>
        <w:separator/>
      </w:r>
    </w:p>
  </w:endnote>
  <w:endnote w:type="continuationSeparator" w:id="0">
    <w:p w:rsidR="00146044" w:rsidRDefault="00146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1507A" w:rsidRDefault="00146044" w:rsidP="00A1507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1507A">
      <w:rPr>
        <w:noProof/>
      </w:rPr>
      <w:t>TK242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044" w:rsidRDefault="00146044">
      <w:r>
        <w:separator/>
      </w:r>
    </w:p>
  </w:footnote>
  <w:footnote w:type="continuationSeparator" w:id="0">
    <w:p w:rsidR="00146044" w:rsidRDefault="00146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0A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C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044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3ED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07A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A18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A96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4C59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B49EE4"/>
  <w15:chartTrackingRefBased/>
  <w15:docId w15:val="{6876ABD6-608B-4A82-BE86-353AB220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F4C5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4C5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F4C5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F4C5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2025-08-26T10:54:00Z</dcterms:created>
  <dcterms:modified xsi:type="dcterms:W3CDTF">2025-08-27T06:54:00Z</dcterms:modified>
</cp:coreProperties>
</file>