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C5F" w:rsidRPr="00D42C5F" w:rsidRDefault="00D42C5F" w:rsidP="00D42C5F">
      <w:pPr>
        <w:shd w:val="clear" w:color="auto" w:fill="FFFFFF"/>
        <w:tabs>
          <w:tab w:val="left" w:pos="851"/>
          <w:tab w:val="left" w:pos="993"/>
          <w:tab w:val="left" w:pos="1134"/>
        </w:tabs>
        <w:spacing w:after="0" w:line="240" w:lineRule="auto"/>
        <w:jc w:val="center"/>
        <w:textAlignment w:val="baseline"/>
        <w:rPr>
          <w:rFonts w:ascii="GHEA Grapalat" w:eastAsia="Times New Roman" w:hAnsi="GHEA Grapalat" w:cs="Times New Roman"/>
          <w:b/>
          <w:noProof/>
          <w:sz w:val="24"/>
          <w:szCs w:val="24"/>
          <w:lang w:val="hy-AM"/>
        </w:rPr>
      </w:pPr>
      <w:r w:rsidRPr="00D42C5F">
        <w:rPr>
          <w:rFonts w:ascii="GHEA Grapalat" w:eastAsia="Times New Roman" w:hAnsi="GHEA Grapalat" w:cs="Times New Roman"/>
          <w:b/>
          <w:noProof/>
          <w:sz w:val="24"/>
          <w:szCs w:val="24"/>
          <w:lang w:val="hy-AM"/>
        </w:rPr>
        <w:t>Հիմնավորում</w:t>
      </w:r>
    </w:p>
    <w:p w:rsidR="00D42C5F" w:rsidRPr="00D42C5F" w:rsidRDefault="009A62DD" w:rsidP="00D42C5F">
      <w:pPr>
        <w:tabs>
          <w:tab w:val="left" w:pos="851"/>
        </w:tabs>
        <w:spacing w:after="0" w:line="240" w:lineRule="auto"/>
        <w:jc w:val="center"/>
        <w:rPr>
          <w:rFonts w:ascii="GHEA Grapalat" w:eastAsia="Calibri" w:hAnsi="GHEA Grapalat" w:cs="Times New Roman"/>
          <w:b/>
          <w:noProof/>
          <w:sz w:val="24"/>
          <w:szCs w:val="24"/>
          <w:lang w:val="hy-AM"/>
        </w:rPr>
      </w:pPr>
      <w:r w:rsidRPr="009A62DD">
        <w:rPr>
          <w:rFonts w:ascii="GHEA Grapalat" w:eastAsia="Calibri" w:hAnsi="GHEA Grapalat" w:cs="Times New Roman"/>
          <w:b/>
          <w:noProof/>
          <w:sz w:val="24"/>
          <w:szCs w:val="24"/>
          <w:lang w:val="hy-AM"/>
        </w:rPr>
        <w:t>«Հսկիչ (նույնականացման) նշաններով պարտադիր դրոշմավորման ենթակա՝ դրոշմավորված ապրանքների մատակարարման դեպքում հսկիչ (նույնականացման) նշանների և դրանց քանակի վերաբերյալ տեղեկությունը հաշվարկային փաստաթղթում ներառելու դեպքերը, կարգը և ժամկետները սահմանելու մասին</w:t>
      </w:r>
      <w:r>
        <w:rPr>
          <w:rFonts w:ascii="GHEA Grapalat" w:eastAsia="Calibri" w:hAnsi="GHEA Grapalat" w:cs="Times New Roman"/>
          <w:b/>
          <w:noProof/>
          <w:sz w:val="24"/>
          <w:szCs w:val="24"/>
          <w:lang w:val="hy-AM"/>
        </w:rPr>
        <w:t xml:space="preserve">» </w:t>
      </w:r>
      <w:r w:rsidR="00D42C5F" w:rsidRPr="00D42C5F">
        <w:rPr>
          <w:rFonts w:ascii="GHEA Grapalat" w:eastAsia="Calibri" w:hAnsi="GHEA Grapalat" w:cs="Times New Roman"/>
          <w:b/>
          <w:noProof/>
          <w:sz w:val="24"/>
          <w:szCs w:val="24"/>
          <w:lang w:val="hy-AM"/>
        </w:rPr>
        <w:t>ՀՀ կառավարության որոշման նախագծի ընդունման</w:t>
      </w:r>
    </w:p>
    <w:p w:rsidR="00D42C5F" w:rsidRPr="00D42C5F" w:rsidRDefault="00D42C5F" w:rsidP="00D42C5F">
      <w:pPr>
        <w:tabs>
          <w:tab w:val="left" w:pos="851"/>
        </w:tabs>
        <w:spacing w:after="0" w:line="240" w:lineRule="auto"/>
        <w:jc w:val="center"/>
        <w:rPr>
          <w:rFonts w:ascii="GHEA Grapalat" w:eastAsia="Calibri" w:hAnsi="GHEA Grapalat" w:cs="Times New Roman"/>
          <w:b/>
          <w:noProof/>
          <w:sz w:val="24"/>
          <w:szCs w:val="24"/>
          <w:lang w:val="hy-AM"/>
        </w:rPr>
      </w:pPr>
    </w:p>
    <w:p w:rsidR="00D42C5F" w:rsidRPr="00D42C5F" w:rsidRDefault="00D42C5F" w:rsidP="00D42C5F">
      <w:pPr>
        <w:numPr>
          <w:ilvl w:val="0"/>
          <w:numId w:val="1"/>
        </w:numPr>
        <w:tabs>
          <w:tab w:val="left" w:pos="851"/>
        </w:tabs>
        <w:spacing w:after="0" w:line="276" w:lineRule="auto"/>
        <w:ind w:left="0" w:firstLine="567"/>
        <w:jc w:val="both"/>
        <w:rPr>
          <w:rFonts w:ascii="GHEA Grapalat" w:eastAsia="Times New Roman" w:hAnsi="GHEA Grapalat" w:cs="GHEA Grapalat"/>
          <w:b/>
          <w:noProof/>
          <w:sz w:val="24"/>
          <w:szCs w:val="24"/>
          <w:lang w:val="hy-AM"/>
        </w:rPr>
      </w:pPr>
      <w:r w:rsidRPr="00D42C5F">
        <w:rPr>
          <w:rFonts w:ascii="GHEA Grapalat" w:eastAsia="Times New Roman" w:hAnsi="GHEA Grapalat" w:cs="Times New Roman"/>
          <w:b/>
          <w:noProof/>
          <w:sz w:val="24"/>
          <w:szCs w:val="24"/>
          <w:lang w:val="hy-AM"/>
        </w:rPr>
        <w:t xml:space="preserve">Իրավական ակտի անհրաժեշտությունը </w:t>
      </w:r>
      <w:r w:rsidRPr="00D42C5F">
        <w:rPr>
          <w:rFonts w:ascii="GHEA Grapalat" w:eastAsia="Times New Roman" w:hAnsi="GHEA Grapalat" w:cs="GHEA Grapalat"/>
          <w:b/>
          <w:noProof/>
          <w:sz w:val="24"/>
          <w:szCs w:val="24"/>
          <w:lang w:val="hy-AM"/>
        </w:rPr>
        <w:t>(նպատակը).</w:t>
      </w:r>
    </w:p>
    <w:p w:rsidR="00D42C5F" w:rsidRPr="00D42C5F" w:rsidRDefault="00D42C5F" w:rsidP="00D42C5F">
      <w:pPr>
        <w:tabs>
          <w:tab w:val="left" w:pos="851"/>
        </w:tabs>
        <w:spacing w:after="0" w:line="276" w:lineRule="auto"/>
        <w:ind w:firstLine="567"/>
        <w:jc w:val="both"/>
        <w:rPr>
          <w:rFonts w:ascii="GHEA Grapalat" w:eastAsia="Times New Roman" w:hAnsi="GHEA Grapalat" w:cs="GHEA Grapalat"/>
          <w:noProof/>
          <w:sz w:val="24"/>
          <w:szCs w:val="24"/>
          <w:lang w:val="hy-AM"/>
        </w:rPr>
      </w:pPr>
      <w:r w:rsidRPr="00D42C5F">
        <w:rPr>
          <w:rFonts w:ascii="GHEA Grapalat" w:eastAsia="Times New Roman" w:hAnsi="GHEA Grapalat" w:cs="GHEA Grapalat"/>
          <w:noProof/>
          <w:sz w:val="24"/>
          <w:szCs w:val="24"/>
          <w:lang w:val="hy-AM"/>
        </w:rPr>
        <w:t xml:space="preserve">Նախագծի ընդունման նպատակը </w:t>
      </w:r>
      <w:r w:rsidR="0073504A" w:rsidRPr="0073504A">
        <w:rPr>
          <w:rFonts w:ascii="GHEA Grapalat" w:eastAsia="Times New Roman" w:hAnsi="GHEA Grapalat" w:cs="GHEA Grapalat"/>
          <w:noProof/>
          <w:sz w:val="24"/>
          <w:szCs w:val="24"/>
          <w:lang w:val="hy-AM"/>
        </w:rPr>
        <w:t>Հայաստանի Հանրապետության հարկային օրենս</w:t>
      </w:r>
      <w:r w:rsidR="0073504A">
        <w:rPr>
          <w:rFonts w:ascii="GHEA Grapalat" w:eastAsia="Times New Roman" w:hAnsi="GHEA Grapalat" w:cs="GHEA Grapalat"/>
          <w:noProof/>
          <w:sz w:val="24"/>
          <w:szCs w:val="24"/>
          <w:lang w:val="hy-AM"/>
        </w:rPr>
        <w:t xml:space="preserve">գրքի </w:t>
      </w:r>
      <w:r w:rsidR="009A62DD">
        <w:rPr>
          <w:rFonts w:ascii="GHEA Grapalat" w:eastAsia="Times New Roman" w:hAnsi="GHEA Grapalat" w:cs="GHEA Grapalat"/>
          <w:noProof/>
          <w:sz w:val="24"/>
          <w:szCs w:val="24"/>
          <w:lang w:val="hy-AM"/>
        </w:rPr>
        <w:t>55-րդ հոդվածի</w:t>
      </w:r>
      <w:r w:rsidR="0073504A">
        <w:rPr>
          <w:rFonts w:ascii="GHEA Grapalat" w:eastAsia="Times New Roman" w:hAnsi="GHEA Grapalat" w:cs="GHEA Grapalat"/>
          <w:noProof/>
          <w:sz w:val="24"/>
          <w:szCs w:val="24"/>
          <w:lang w:val="hy-AM"/>
        </w:rPr>
        <w:t xml:space="preserve"> </w:t>
      </w:r>
      <w:r w:rsidR="0066655D">
        <w:rPr>
          <w:rFonts w:ascii="GHEA Grapalat" w:eastAsia="Times New Roman" w:hAnsi="GHEA Grapalat" w:cs="GHEA Grapalat"/>
          <w:noProof/>
          <w:sz w:val="24"/>
          <w:szCs w:val="24"/>
          <w:lang w:val="hy-AM"/>
        </w:rPr>
        <w:t>4-րդ մասի</w:t>
      </w:r>
      <w:r w:rsidR="0073504A">
        <w:rPr>
          <w:rFonts w:ascii="GHEA Grapalat" w:eastAsia="Times New Roman" w:hAnsi="GHEA Grapalat" w:cs="GHEA Grapalat"/>
          <w:noProof/>
          <w:sz w:val="24"/>
          <w:szCs w:val="24"/>
          <w:lang w:val="hy-AM"/>
        </w:rPr>
        <w:t xml:space="preserve"> </w:t>
      </w:r>
      <w:r w:rsidR="0066655D">
        <w:rPr>
          <w:rFonts w:ascii="GHEA Grapalat" w:eastAsia="Times New Roman" w:hAnsi="GHEA Grapalat" w:cs="GHEA Grapalat"/>
          <w:noProof/>
          <w:sz w:val="24"/>
          <w:szCs w:val="24"/>
          <w:lang w:val="hy-AM"/>
        </w:rPr>
        <w:t xml:space="preserve">7.2-րդ կետով </w:t>
      </w:r>
      <w:r w:rsidR="0073504A">
        <w:rPr>
          <w:rFonts w:ascii="GHEA Grapalat" w:eastAsia="Times New Roman" w:hAnsi="GHEA Grapalat" w:cs="GHEA Grapalat"/>
          <w:noProof/>
          <w:sz w:val="24"/>
          <w:szCs w:val="24"/>
          <w:lang w:val="hy-AM"/>
        </w:rPr>
        <w:t>սահմանված կարգավորումների կիրարկումն ապահովելն է</w:t>
      </w:r>
      <w:r w:rsidRPr="00D42C5F">
        <w:rPr>
          <w:rFonts w:ascii="GHEA Grapalat" w:eastAsia="Times New Roman" w:hAnsi="GHEA Grapalat" w:cs="GHEA Grapalat"/>
          <w:noProof/>
          <w:sz w:val="24"/>
          <w:szCs w:val="24"/>
          <w:lang w:val="hy-AM"/>
        </w:rPr>
        <w:t>։</w:t>
      </w:r>
    </w:p>
    <w:p w:rsidR="00D42C5F" w:rsidRPr="00D42C5F" w:rsidRDefault="00D42C5F" w:rsidP="00D42C5F">
      <w:pPr>
        <w:numPr>
          <w:ilvl w:val="0"/>
          <w:numId w:val="1"/>
        </w:numPr>
        <w:tabs>
          <w:tab w:val="left" w:pos="851"/>
        </w:tabs>
        <w:spacing w:after="0" w:line="276" w:lineRule="auto"/>
        <w:ind w:left="0" w:firstLine="567"/>
        <w:jc w:val="both"/>
        <w:rPr>
          <w:rFonts w:ascii="GHEA Grapalat" w:eastAsia="Times New Roman" w:hAnsi="GHEA Grapalat" w:cs="GHEA Grapalat"/>
          <w:noProof/>
          <w:sz w:val="24"/>
          <w:szCs w:val="24"/>
          <w:lang w:val="hy-AM"/>
        </w:rPr>
      </w:pPr>
      <w:r w:rsidRPr="00D42C5F">
        <w:rPr>
          <w:rFonts w:ascii="GHEA Grapalat" w:eastAsia="Times New Roman" w:hAnsi="GHEA Grapalat" w:cs="GHEA Grapalat"/>
          <w:b/>
          <w:noProof/>
          <w:sz w:val="24"/>
          <w:szCs w:val="24"/>
          <w:lang w:val="hy-AM"/>
        </w:rPr>
        <w:t>Կարգավորման հարաբերությունների ներկա վիճակը և առկա խնդիրները</w:t>
      </w:r>
      <w:r w:rsidRPr="00D42C5F">
        <w:rPr>
          <w:rFonts w:ascii="GHEA Grapalat" w:eastAsia="Times New Roman" w:hAnsi="GHEA Grapalat" w:cs="GHEA Grapalat"/>
          <w:noProof/>
          <w:sz w:val="24"/>
          <w:szCs w:val="24"/>
          <w:lang w:val="hy-AM"/>
        </w:rPr>
        <w:t>.</w:t>
      </w:r>
    </w:p>
    <w:p w:rsidR="009A62DD" w:rsidRDefault="009A62DD" w:rsidP="009A62DD">
      <w:pPr>
        <w:shd w:val="clear" w:color="auto" w:fill="FFFFFF"/>
        <w:tabs>
          <w:tab w:val="left" w:pos="851"/>
        </w:tabs>
        <w:spacing w:after="0" w:line="276" w:lineRule="auto"/>
        <w:ind w:firstLine="567"/>
        <w:jc w:val="both"/>
        <w:rPr>
          <w:rFonts w:ascii="GHEA Grapalat" w:eastAsia="Times New Roman" w:hAnsi="GHEA Grapalat" w:cs="GHEA Grapalat"/>
          <w:noProof/>
          <w:sz w:val="24"/>
          <w:szCs w:val="24"/>
          <w:lang w:val="hy-AM"/>
        </w:rPr>
      </w:pPr>
      <w:r>
        <w:rPr>
          <w:rFonts w:ascii="GHEA Grapalat" w:eastAsia="Times New Roman" w:hAnsi="GHEA Grapalat" w:cs="GHEA Grapalat"/>
          <w:noProof/>
          <w:sz w:val="24"/>
          <w:szCs w:val="24"/>
          <w:lang w:val="hy-AM"/>
        </w:rPr>
        <w:t>«</w:t>
      </w:r>
      <w:r w:rsidR="00512BAA" w:rsidRPr="009A62DD">
        <w:rPr>
          <w:rFonts w:ascii="GHEA Grapalat" w:eastAsia="Times New Roman" w:hAnsi="GHEA Grapalat" w:cs="GHEA Grapalat"/>
          <w:noProof/>
          <w:sz w:val="24"/>
          <w:szCs w:val="24"/>
          <w:lang w:val="hy-AM"/>
        </w:rPr>
        <w:t>Հայաստանի Հանրապետության հ</w:t>
      </w:r>
      <w:r w:rsidR="00512BAA">
        <w:rPr>
          <w:rFonts w:ascii="GHEA Grapalat" w:eastAsia="Times New Roman" w:hAnsi="GHEA Grapalat" w:cs="GHEA Grapalat"/>
          <w:noProof/>
          <w:sz w:val="24"/>
          <w:szCs w:val="24"/>
          <w:lang w:val="hy-AM"/>
        </w:rPr>
        <w:t>արկային օրենսգրքում լրացումներ և</w:t>
      </w:r>
      <w:r w:rsidR="00512BAA" w:rsidRPr="009A62DD">
        <w:rPr>
          <w:rFonts w:ascii="GHEA Grapalat" w:eastAsia="Times New Roman" w:hAnsi="GHEA Grapalat" w:cs="GHEA Grapalat"/>
          <w:noProof/>
          <w:sz w:val="24"/>
          <w:szCs w:val="24"/>
          <w:lang w:val="hy-AM"/>
        </w:rPr>
        <w:t xml:space="preserve"> փոփոխություններ կատարելու մասին</w:t>
      </w:r>
      <w:r>
        <w:rPr>
          <w:rFonts w:ascii="GHEA Grapalat" w:eastAsia="Times New Roman" w:hAnsi="GHEA Grapalat" w:cs="GHEA Grapalat"/>
          <w:noProof/>
          <w:sz w:val="24"/>
          <w:szCs w:val="24"/>
          <w:lang w:val="hy-AM"/>
        </w:rPr>
        <w:t xml:space="preserve">» </w:t>
      </w:r>
      <w:r w:rsidRPr="009A62DD">
        <w:rPr>
          <w:rFonts w:ascii="GHEA Grapalat" w:eastAsia="Times New Roman" w:hAnsi="GHEA Grapalat" w:cs="GHEA Grapalat"/>
          <w:noProof/>
          <w:sz w:val="24"/>
          <w:szCs w:val="24"/>
          <w:lang w:val="hy-AM"/>
        </w:rPr>
        <w:t>04.12.2024</w:t>
      </w:r>
      <w:r>
        <w:rPr>
          <w:rFonts w:ascii="GHEA Grapalat" w:eastAsia="Times New Roman" w:hAnsi="GHEA Grapalat" w:cs="GHEA Grapalat"/>
          <w:noProof/>
          <w:sz w:val="24"/>
          <w:szCs w:val="24"/>
          <w:lang w:val="hy-AM"/>
        </w:rPr>
        <w:t>թ</w:t>
      </w:r>
      <w:r w:rsidRPr="009A62DD">
        <w:rPr>
          <w:rFonts w:ascii="GHEA Grapalat" w:eastAsia="Times New Roman" w:hAnsi="GHEA Grapalat" w:cs="GHEA Grapalat"/>
          <w:noProof/>
          <w:sz w:val="24"/>
          <w:szCs w:val="24"/>
          <w:lang w:val="hy-AM"/>
        </w:rPr>
        <w:t>.</w:t>
      </w:r>
      <w:r>
        <w:rPr>
          <w:rFonts w:ascii="GHEA Grapalat" w:eastAsia="Times New Roman" w:hAnsi="GHEA Grapalat" w:cs="GHEA Grapalat"/>
          <w:noProof/>
          <w:sz w:val="24"/>
          <w:szCs w:val="24"/>
          <w:lang w:val="hy-AM"/>
        </w:rPr>
        <w:t xml:space="preserve"> </w:t>
      </w:r>
      <w:r w:rsidRPr="009A62DD">
        <w:rPr>
          <w:rFonts w:ascii="GHEA Grapalat" w:eastAsia="Times New Roman" w:hAnsi="GHEA Grapalat" w:cs="GHEA Grapalat"/>
          <w:noProof/>
          <w:sz w:val="24"/>
          <w:szCs w:val="24"/>
          <w:lang w:val="hy-AM"/>
        </w:rPr>
        <w:t>ՀՕ-491-Ն</w:t>
      </w:r>
      <w:r>
        <w:rPr>
          <w:rFonts w:ascii="GHEA Grapalat" w:eastAsia="Times New Roman" w:hAnsi="GHEA Grapalat" w:cs="GHEA Grapalat"/>
          <w:noProof/>
          <w:sz w:val="24"/>
          <w:szCs w:val="24"/>
          <w:lang w:val="hy-AM"/>
        </w:rPr>
        <w:t xml:space="preserve"> օրենքով ՀՀ հարկային օրենսգրքի 55-րդ հոդվածում կատարված լրացման արդյունքում </w:t>
      </w:r>
      <w:r w:rsidR="00512BAA">
        <w:rPr>
          <w:rFonts w:ascii="GHEA Grapalat" w:eastAsia="Times New Roman" w:hAnsi="GHEA Grapalat" w:cs="GHEA Grapalat"/>
          <w:noProof/>
          <w:sz w:val="24"/>
          <w:szCs w:val="24"/>
          <w:lang w:val="hy-AM"/>
        </w:rPr>
        <w:t>սահմանվել է, որ հ</w:t>
      </w:r>
      <w:r w:rsidR="00512BAA" w:rsidRPr="00512BAA">
        <w:rPr>
          <w:rFonts w:ascii="GHEA Grapalat" w:eastAsia="Times New Roman" w:hAnsi="GHEA Grapalat" w:cs="GHEA Grapalat"/>
          <w:noProof/>
          <w:sz w:val="24"/>
          <w:szCs w:val="24"/>
          <w:lang w:val="hy-AM"/>
        </w:rPr>
        <w:t>արկային հաշվում կամ ճշգրտող հարկային հաշվում պարտադիր ներառվում են</w:t>
      </w:r>
      <w:r w:rsidR="00512BAA">
        <w:rPr>
          <w:rFonts w:ascii="GHEA Grapalat" w:eastAsia="Times New Roman" w:hAnsi="GHEA Grapalat" w:cs="GHEA Grapalat"/>
          <w:noProof/>
          <w:sz w:val="24"/>
          <w:szCs w:val="24"/>
          <w:lang w:val="hy-AM"/>
        </w:rPr>
        <w:t xml:space="preserve"> </w:t>
      </w:r>
      <w:r w:rsidR="00512BAA" w:rsidRPr="00512BAA">
        <w:rPr>
          <w:rFonts w:ascii="GHEA Grapalat" w:eastAsia="Times New Roman" w:hAnsi="GHEA Grapalat" w:cs="GHEA Grapalat"/>
          <w:noProof/>
          <w:sz w:val="24"/>
          <w:szCs w:val="24"/>
          <w:lang w:val="hy-AM"/>
        </w:rPr>
        <w:t>հսկիչ (նույնականացման) նշաններով պարտադիր դրոշմավորման ենթակա դրոշմավորված ապրանքների մատակարարման դեպքում հսկիչ (նույնականացման) նշանների և դրանց քանակի վերաբերյալ տեղեկությունը` Կառավարության սահմանած դեպքերում, կարգով և ժամկետներում</w:t>
      </w:r>
      <w:r w:rsidR="00512BAA">
        <w:rPr>
          <w:rFonts w:ascii="GHEA Grapalat" w:eastAsia="Times New Roman" w:hAnsi="GHEA Grapalat" w:cs="GHEA Grapalat"/>
          <w:noProof/>
          <w:sz w:val="24"/>
          <w:szCs w:val="24"/>
          <w:lang w:val="hy-AM"/>
        </w:rPr>
        <w:t>։</w:t>
      </w:r>
    </w:p>
    <w:p w:rsidR="00D42C5F" w:rsidRPr="00D42C5F" w:rsidRDefault="00D42C5F" w:rsidP="00D42C5F">
      <w:pPr>
        <w:numPr>
          <w:ilvl w:val="0"/>
          <w:numId w:val="1"/>
        </w:numPr>
        <w:tabs>
          <w:tab w:val="left" w:pos="851"/>
        </w:tabs>
        <w:spacing w:after="0" w:line="276" w:lineRule="auto"/>
        <w:ind w:left="0" w:firstLine="567"/>
        <w:jc w:val="both"/>
        <w:rPr>
          <w:rFonts w:ascii="GHEA Grapalat" w:eastAsia="Times New Roman" w:hAnsi="GHEA Grapalat" w:cs="GHEA Grapalat"/>
          <w:noProof/>
          <w:sz w:val="24"/>
          <w:szCs w:val="24"/>
          <w:lang w:val="hy-AM"/>
        </w:rPr>
      </w:pPr>
      <w:r w:rsidRPr="00D42C5F">
        <w:rPr>
          <w:rFonts w:ascii="GHEA Grapalat" w:eastAsia="Times New Roman" w:hAnsi="GHEA Grapalat" w:cs="Sylfaen"/>
          <w:b/>
          <w:noProof/>
          <w:sz w:val="24"/>
          <w:szCs w:val="24"/>
          <w:lang w:val="hy-AM"/>
        </w:rPr>
        <w:t>Առկա</w:t>
      </w:r>
      <w:r w:rsidRPr="00D42C5F">
        <w:rPr>
          <w:rFonts w:ascii="GHEA Grapalat" w:eastAsia="Times New Roman" w:hAnsi="GHEA Grapalat" w:cs="GHEA Grapalat"/>
          <w:b/>
          <w:noProof/>
          <w:sz w:val="24"/>
          <w:szCs w:val="24"/>
          <w:lang w:val="hy-AM"/>
        </w:rPr>
        <w:t xml:space="preserve"> </w:t>
      </w:r>
      <w:r w:rsidRPr="00D42C5F">
        <w:rPr>
          <w:rFonts w:ascii="GHEA Grapalat" w:eastAsia="Times New Roman" w:hAnsi="GHEA Grapalat" w:cs="Sylfaen"/>
          <w:b/>
          <w:noProof/>
          <w:sz w:val="24"/>
          <w:szCs w:val="24"/>
          <w:lang w:val="hy-AM"/>
        </w:rPr>
        <w:t>խնդիրների</w:t>
      </w:r>
      <w:r w:rsidRPr="00D42C5F">
        <w:rPr>
          <w:rFonts w:ascii="GHEA Grapalat" w:eastAsia="Times New Roman" w:hAnsi="GHEA Grapalat" w:cs="GHEA Grapalat"/>
          <w:b/>
          <w:noProof/>
          <w:sz w:val="24"/>
          <w:szCs w:val="24"/>
          <w:lang w:val="hy-AM"/>
        </w:rPr>
        <w:t xml:space="preserve"> </w:t>
      </w:r>
      <w:r w:rsidRPr="00D42C5F">
        <w:rPr>
          <w:rFonts w:ascii="GHEA Grapalat" w:eastAsia="Times New Roman" w:hAnsi="GHEA Grapalat" w:cs="Sylfaen"/>
          <w:b/>
          <w:noProof/>
          <w:sz w:val="24"/>
          <w:szCs w:val="24"/>
          <w:lang w:val="hy-AM"/>
        </w:rPr>
        <w:t>առաջարկվող</w:t>
      </w:r>
      <w:r w:rsidRPr="00D42C5F">
        <w:rPr>
          <w:rFonts w:ascii="GHEA Grapalat" w:eastAsia="Times New Roman" w:hAnsi="GHEA Grapalat" w:cs="GHEA Grapalat"/>
          <w:b/>
          <w:noProof/>
          <w:sz w:val="24"/>
          <w:szCs w:val="24"/>
          <w:lang w:val="hy-AM"/>
        </w:rPr>
        <w:t xml:space="preserve"> </w:t>
      </w:r>
      <w:r w:rsidRPr="00D42C5F">
        <w:rPr>
          <w:rFonts w:ascii="GHEA Grapalat" w:eastAsia="Times New Roman" w:hAnsi="GHEA Grapalat" w:cs="Sylfaen"/>
          <w:b/>
          <w:noProof/>
          <w:sz w:val="24"/>
          <w:szCs w:val="24"/>
          <w:lang w:val="hy-AM"/>
        </w:rPr>
        <w:t>լուծումները</w:t>
      </w:r>
      <w:r w:rsidRPr="00D42C5F">
        <w:rPr>
          <w:rFonts w:ascii="GHEA Grapalat" w:eastAsia="Times New Roman" w:hAnsi="GHEA Grapalat" w:cs="GHEA Grapalat"/>
          <w:b/>
          <w:noProof/>
          <w:sz w:val="24"/>
          <w:szCs w:val="24"/>
          <w:lang w:val="hy-AM"/>
        </w:rPr>
        <w:t>.</w:t>
      </w:r>
    </w:p>
    <w:p w:rsidR="00512BAA" w:rsidRDefault="00D42C5F" w:rsidP="0073504A">
      <w:pPr>
        <w:shd w:val="clear" w:color="auto" w:fill="FFFFFF"/>
        <w:tabs>
          <w:tab w:val="left" w:pos="851"/>
        </w:tabs>
        <w:spacing w:after="0" w:line="276" w:lineRule="auto"/>
        <w:ind w:firstLine="567"/>
        <w:contextualSpacing/>
        <w:jc w:val="both"/>
        <w:rPr>
          <w:rFonts w:ascii="GHEA Grapalat" w:eastAsia="Calibri" w:hAnsi="GHEA Grapalat" w:cs="Sylfaen"/>
          <w:bCs/>
          <w:noProof/>
          <w:sz w:val="24"/>
          <w:szCs w:val="24"/>
          <w:lang w:val="hy-AM"/>
        </w:rPr>
      </w:pPr>
      <w:r w:rsidRPr="00D42C5F">
        <w:rPr>
          <w:rFonts w:ascii="GHEA Grapalat" w:eastAsia="Calibri" w:hAnsi="GHEA Grapalat" w:cs="Times New Roman"/>
          <w:noProof/>
          <w:sz w:val="24"/>
          <w:szCs w:val="24"/>
          <w:lang w:val="hy-AM" w:eastAsia="hy-AM"/>
        </w:rPr>
        <w:t xml:space="preserve">Նախագծով առաջարկվում է </w:t>
      </w:r>
      <w:r w:rsidR="0073504A">
        <w:rPr>
          <w:rFonts w:ascii="GHEA Grapalat" w:eastAsia="Calibri" w:hAnsi="GHEA Grapalat" w:cs="Times New Roman"/>
          <w:noProof/>
          <w:sz w:val="24"/>
          <w:szCs w:val="24"/>
          <w:lang w:val="hy-AM" w:eastAsia="hy-AM"/>
        </w:rPr>
        <w:t>ս</w:t>
      </w:r>
      <w:r w:rsidR="0073504A" w:rsidRPr="0073504A">
        <w:rPr>
          <w:rFonts w:ascii="GHEA Grapalat" w:eastAsia="Calibri" w:hAnsi="GHEA Grapalat" w:cs="Times New Roman"/>
          <w:noProof/>
          <w:sz w:val="24"/>
          <w:szCs w:val="24"/>
          <w:lang w:val="hy-AM" w:eastAsia="hy-AM"/>
        </w:rPr>
        <w:t xml:space="preserve">ահմանել </w:t>
      </w:r>
      <w:r w:rsidR="00512BAA">
        <w:rPr>
          <w:rFonts w:ascii="GHEA Grapalat" w:eastAsia="Calibri" w:hAnsi="GHEA Grapalat" w:cs="Times New Roman"/>
          <w:noProof/>
          <w:sz w:val="24"/>
          <w:szCs w:val="24"/>
          <w:lang w:val="hy-AM" w:eastAsia="hy-AM"/>
        </w:rPr>
        <w:t>հ</w:t>
      </w:r>
      <w:r w:rsidR="00512BAA" w:rsidRPr="00512BAA">
        <w:rPr>
          <w:rFonts w:ascii="GHEA Grapalat" w:eastAsia="Calibri" w:hAnsi="GHEA Grapalat" w:cs="Times New Roman"/>
          <w:noProof/>
          <w:sz w:val="24"/>
          <w:szCs w:val="24"/>
          <w:lang w:val="hy-AM" w:eastAsia="hy-AM"/>
        </w:rPr>
        <w:t>սկիչ (նույնականացման) նշաններով պարտադիր դրոշմավորման ենթակա՝ դրոշմավորված ապրանքների մատակարարման դեպքում հսկիչ (նույնականացման) նշանների և դրանց քանակի վերաբերյալ տեղեկությունը հաշվարկային փաստաթղթում ներառելու դեպքերը, կարգը և ժամկետները</w:t>
      </w:r>
      <w:r>
        <w:rPr>
          <w:rFonts w:ascii="GHEA Grapalat" w:eastAsia="Calibri" w:hAnsi="GHEA Grapalat" w:cs="Sylfaen"/>
          <w:bCs/>
          <w:noProof/>
          <w:sz w:val="24"/>
          <w:szCs w:val="24"/>
          <w:lang w:val="hy-AM"/>
        </w:rPr>
        <w:t>։</w:t>
      </w:r>
      <w:r w:rsidR="0073504A">
        <w:rPr>
          <w:rFonts w:ascii="GHEA Grapalat" w:eastAsia="Calibri" w:hAnsi="GHEA Grapalat" w:cs="Sylfaen"/>
          <w:bCs/>
          <w:noProof/>
          <w:sz w:val="24"/>
          <w:szCs w:val="24"/>
          <w:lang w:val="hy-AM"/>
        </w:rPr>
        <w:t xml:space="preserve"> Մասնավորապես՝ նախատեսվում է, որ</w:t>
      </w:r>
      <w:r w:rsidR="00512BAA" w:rsidRPr="00512BAA">
        <w:rPr>
          <w:rFonts w:ascii="GHEA Grapalat" w:eastAsia="Calibri" w:hAnsi="GHEA Grapalat" w:cs="Sylfaen"/>
          <w:bCs/>
          <w:noProof/>
          <w:sz w:val="24"/>
          <w:szCs w:val="24"/>
          <w:lang w:val="hy-AM"/>
        </w:rPr>
        <w:t xml:space="preserve"> հաշվարկային փաստաթղթում հսկիչ (նույնականացման) նշանների և դրանց քանակի վերաբերյալ տեղեկությունը ներառվում է</w:t>
      </w:r>
      <w:r w:rsidR="00512BAA">
        <w:rPr>
          <w:rFonts w:ascii="GHEA Grapalat" w:eastAsia="Calibri" w:hAnsi="GHEA Grapalat" w:cs="Sylfaen"/>
          <w:bCs/>
          <w:noProof/>
          <w:sz w:val="24"/>
          <w:szCs w:val="24"/>
          <w:lang w:val="hy-AM"/>
        </w:rPr>
        <w:t>՝</w:t>
      </w:r>
    </w:p>
    <w:p w:rsidR="00512BAA" w:rsidRDefault="00512BAA" w:rsidP="0073504A">
      <w:pPr>
        <w:shd w:val="clear" w:color="auto" w:fill="FFFFFF"/>
        <w:tabs>
          <w:tab w:val="left" w:pos="851"/>
        </w:tabs>
        <w:spacing w:after="0" w:line="276" w:lineRule="auto"/>
        <w:ind w:firstLine="567"/>
        <w:contextualSpacing/>
        <w:jc w:val="both"/>
        <w:rPr>
          <w:rFonts w:ascii="GHEA Grapalat" w:eastAsia="Calibri" w:hAnsi="GHEA Grapalat" w:cs="Sylfaen"/>
          <w:bCs/>
          <w:noProof/>
          <w:sz w:val="24"/>
          <w:szCs w:val="24"/>
          <w:lang w:val="hy-AM"/>
        </w:rPr>
      </w:pPr>
      <w:r>
        <w:rPr>
          <w:rFonts w:ascii="GHEA Grapalat" w:eastAsia="Calibri" w:hAnsi="GHEA Grapalat" w:cs="Sylfaen"/>
          <w:bCs/>
          <w:noProof/>
          <w:sz w:val="24"/>
          <w:szCs w:val="24"/>
          <w:lang w:val="hy-AM"/>
        </w:rPr>
        <w:t>-</w:t>
      </w:r>
      <w:r>
        <w:rPr>
          <w:rFonts w:ascii="GHEA Grapalat" w:eastAsia="Calibri" w:hAnsi="GHEA Grapalat" w:cs="Sylfaen"/>
          <w:bCs/>
          <w:noProof/>
          <w:sz w:val="24"/>
          <w:szCs w:val="24"/>
          <w:lang w:val="hy-AM"/>
        </w:rPr>
        <w:tab/>
      </w:r>
      <w:r w:rsidRPr="00512BAA">
        <w:rPr>
          <w:rFonts w:ascii="GHEA Grapalat" w:eastAsia="Calibri" w:hAnsi="GHEA Grapalat" w:cs="Sylfaen"/>
          <w:bCs/>
          <w:noProof/>
          <w:sz w:val="24"/>
          <w:szCs w:val="24"/>
          <w:lang w:val="hy-AM"/>
        </w:rPr>
        <w:t xml:space="preserve">հաշվարկային </w:t>
      </w:r>
      <w:r w:rsidR="008927C7">
        <w:rPr>
          <w:rFonts w:ascii="GHEA Grapalat" w:eastAsia="Calibri" w:hAnsi="GHEA Grapalat" w:cs="Sylfaen"/>
          <w:bCs/>
          <w:noProof/>
          <w:sz w:val="24"/>
          <w:szCs w:val="24"/>
          <w:lang w:val="hy-AM"/>
        </w:rPr>
        <w:t>փաստաթղթում</w:t>
      </w:r>
      <w:r w:rsidRPr="00512BAA">
        <w:rPr>
          <w:rFonts w:ascii="GHEA Grapalat" w:eastAsia="Calibri" w:hAnsi="GHEA Grapalat" w:cs="Sylfaen"/>
          <w:bCs/>
          <w:noProof/>
          <w:sz w:val="24"/>
          <w:szCs w:val="24"/>
          <w:lang w:val="hy-AM"/>
        </w:rPr>
        <w:t xml:space="preserve"> որպես առանձին ֆայլ կցելու միջոցով</w:t>
      </w:r>
      <w:r>
        <w:rPr>
          <w:rFonts w:ascii="GHEA Grapalat" w:eastAsia="Calibri" w:hAnsi="GHEA Grapalat" w:cs="Sylfaen"/>
          <w:bCs/>
          <w:noProof/>
          <w:sz w:val="24"/>
          <w:szCs w:val="24"/>
          <w:lang w:val="hy-AM"/>
        </w:rPr>
        <w:t>,</w:t>
      </w:r>
    </w:p>
    <w:p w:rsidR="00512BAA" w:rsidRDefault="00512BAA" w:rsidP="0073504A">
      <w:pPr>
        <w:shd w:val="clear" w:color="auto" w:fill="FFFFFF"/>
        <w:tabs>
          <w:tab w:val="left" w:pos="851"/>
        </w:tabs>
        <w:spacing w:after="0" w:line="276" w:lineRule="auto"/>
        <w:ind w:firstLine="567"/>
        <w:contextualSpacing/>
        <w:jc w:val="both"/>
        <w:rPr>
          <w:rFonts w:ascii="GHEA Grapalat" w:eastAsia="Calibri" w:hAnsi="GHEA Grapalat" w:cs="Sylfaen"/>
          <w:bCs/>
          <w:noProof/>
          <w:sz w:val="24"/>
          <w:szCs w:val="24"/>
          <w:lang w:val="hy-AM"/>
        </w:rPr>
      </w:pPr>
      <w:r>
        <w:rPr>
          <w:rFonts w:ascii="GHEA Grapalat" w:eastAsia="Calibri" w:hAnsi="GHEA Grapalat" w:cs="Sylfaen"/>
          <w:bCs/>
          <w:noProof/>
          <w:sz w:val="24"/>
          <w:szCs w:val="24"/>
          <w:lang w:val="hy-AM"/>
        </w:rPr>
        <w:t>-</w:t>
      </w:r>
      <w:r>
        <w:rPr>
          <w:rFonts w:ascii="GHEA Grapalat" w:eastAsia="Calibri" w:hAnsi="GHEA Grapalat" w:cs="Sylfaen"/>
          <w:bCs/>
          <w:noProof/>
          <w:sz w:val="24"/>
          <w:szCs w:val="24"/>
          <w:lang w:val="hy-AM"/>
        </w:rPr>
        <w:tab/>
      </w:r>
      <w:r w:rsidR="005B3C91" w:rsidRPr="005B3C91">
        <w:rPr>
          <w:rFonts w:ascii="GHEA Grapalat" w:eastAsia="Calibri" w:hAnsi="GHEA Grapalat" w:cs="Sylfaen"/>
          <w:bCs/>
          <w:noProof/>
          <w:sz w:val="24"/>
          <w:szCs w:val="24"/>
          <w:lang w:val="hy-AM"/>
        </w:rPr>
        <w:t xml:space="preserve">2026 թվականի հունվարի 1-ից </w:t>
      </w:r>
      <w:r w:rsidRPr="00512BAA">
        <w:rPr>
          <w:rFonts w:ascii="GHEA Grapalat" w:eastAsia="Calibri" w:hAnsi="GHEA Grapalat" w:cs="Sylfaen"/>
          <w:bCs/>
          <w:noProof/>
          <w:sz w:val="24"/>
          <w:szCs w:val="24"/>
          <w:lang w:val="hy-AM"/>
        </w:rPr>
        <w:t>«Արտաքին տնտեսական գործունեության ապրանքային անվանացանկ» (ԱՏԳ ԱԱ) դասակարգչի 2402, 2404 11 000 9, 2404 12 000 0, 2404 19 000 ծածկագրերին դասվող ծխախոտային արտադրանքի և 2204, 2205, 2206 00, 2207, 2208 ծածկագրերին դասվող ալկոհոլային ապրանքների մատակարարման դեպքերում</w:t>
      </w:r>
      <w:r>
        <w:rPr>
          <w:rFonts w:ascii="GHEA Grapalat" w:eastAsia="Calibri" w:hAnsi="GHEA Grapalat" w:cs="Sylfaen"/>
          <w:bCs/>
          <w:noProof/>
          <w:sz w:val="24"/>
          <w:szCs w:val="24"/>
          <w:lang w:val="hy-AM"/>
        </w:rPr>
        <w:t>,</w:t>
      </w:r>
    </w:p>
    <w:p w:rsidR="008927C7" w:rsidRPr="008927C7" w:rsidRDefault="008927C7" w:rsidP="008927C7">
      <w:pPr>
        <w:shd w:val="clear" w:color="auto" w:fill="FFFFFF"/>
        <w:tabs>
          <w:tab w:val="left" w:pos="851"/>
        </w:tabs>
        <w:spacing w:after="0" w:line="276" w:lineRule="auto"/>
        <w:ind w:firstLine="567"/>
        <w:contextualSpacing/>
        <w:jc w:val="both"/>
        <w:rPr>
          <w:rFonts w:ascii="GHEA Grapalat" w:eastAsia="Calibri" w:hAnsi="GHEA Grapalat" w:cs="Sylfaen"/>
          <w:bCs/>
          <w:noProof/>
          <w:sz w:val="24"/>
          <w:szCs w:val="24"/>
          <w:lang w:val="hy-AM"/>
        </w:rPr>
      </w:pPr>
      <w:r>
        <w:rPr>
          <w:rFonts w:ascii="GHEA Grapalat" w:eastAsia="Calibri" w:hAnsi="GHEA Grapalat" w:cs="Sylfaen"/>
          <w:bCs/>
          <w:noProof/>
          <w:sz w:val="24"/>
          <w:szCs w:val="24"/>
          <w:lang w:val="hy-AM"/>
        </w:rPr>
        <w:t>-</w:t>
      </w:r>
      <w:r>
        <w:rPr>
          <w:rFonts w:ascii="GHEA Grapalat" w:eastAsia="Calibri" w:hAnsi="GHEA Grapalat" w:cs="Sylfaen"/>
          <w:bCs/>
          <w:noProof/>
          <w:sz w:val="24"/>
          <w:szCs w:val="24"/>
          <w:lang w:val="hy-AM"/>
        </w:rPr>
        <w:tab/>
      </w:r>
      <w:r w:rsidRPr="008927C7">
        <w:rPr>
          <w:rFonts w:ascii="GHEA Grapalat" w:eastAsia="Calibri" w:hAnsi="GHEA Grapalat" w:cs="Sylfaen"/>
          <w:bCs/>
          <w:noProof/>
          <w:sz w:val="24"/>
          <w:szCs w:val="24"/>
          <w:lang w:val="hy-AM"/>
        </w:rPr>
        <w:t>հաշվարկային փաստաթղթի դուրս գրման ժամանակ՝ հարկային մարմնի էլեկտրոնային հաշվարկային փաստաթղթերի համակարգով (e-invoicing)՝ հսկիչ (նույնականացման) նշանները հաշվարկային փաստաթղթին կցելու միջոցով</w:t>
      </w:r>
      <w:r w:rsidR="00E24A1F">
        <w:rPr>
          <w:rFonts w:ascii="GHEA Grapalat" w:eastAsia="Calibri" w:hAnsi="GHEA Grapalat" w:cs="Sylfaen"/>
          <w:bCs/>
          <w:noProof/>
          <w:sz w:val="24"/>
          <w:szCs w:val="24"/>
          <w:lang w:val="hy-AM"/>
        </w:rPr>
        <w:t xml:space="preserve"> կամ</w:t>
      </w:r>
    </w:p>
    <w:p w:rsidR="00512BAA" w:rsidRDefault="008927C7" w:rsidP="008927C7">
      <w:pPr>
        <w:shd w:val="clear" w:color="auto" w:fill="FFFFFF"/>
        <w:tabs>
          <w:tab w:val="left" w:pos="851"/>
        </w:tabs>
        <w:spacing w:after="0" w:line="276" w:lineRule="auto"/>
        <w:ind w:firstLine="567"/>
        <w:contextualSpacing/>
        <w:jc w:val="both"/>
        <w:rPr>
          <w:rFonts w:ascii="GHEA Grapalat" w:eastAsia="Calibri" w:hAnsi="GHEA Grapalat" w:cs="Sylfaen"/>
          <w:bCs/>
          <w:noProof/>
          <w:sz w:val="24"/>
          <w:szCs w:val="24"/>
          <w:lang w:val="hy-AM"/>
        </w:rPr>
      </w:pPr>
      <w:r>
        <w:rPr>
          <w:rFonts w:ascii="GHEA Grapalat" w:eastAsia="Calibri" w:hAnsi="GHEA Grapalat" w:cs="Sylfaen"/>
          <w:bCs/>
          <w:noProof/>
          <w:sz w:val="24"/>
          <w:szCs w:val="24"/>
          <w:lang w:val="hy-AM"/>
        </w:rPr>
        <w:t>-</w:t>
      </w:r>
      <w:r>
        <w:rPr>
          <w:rFonts w:ascii="GHEA Grapalat" w:eastAsia="Calibri" w:hAnsi="GHEA Grapalat" w:cs="Sylfaen"/>
          <w:bCs/>
          <w:noProof/>
          <w:sz w:val="24"/>
          <w:szCs w:val="24"/>
          <w:lang w:val="hy-AM"/>
        </w:rPr>
        <w:tab/>
      </w:r>
      <w:r w:rsidRPr="008927C7">
        <w:rPr>
          <w:rFonts w:ascii="GHEA Grapalat" w:eastAsia="Calibri" w:hAnsi="GHEA Grapalat" w:cs="Sylfaen"/>
          <w:bCs/>
          <w:noProof/>
          <w:sz w:val="24"/>
          <w:szCs w:val="24"/>
          <w:lang w:val="hy-AM"/>
        </w:rPr>
        <w:t>բջջային հավելվածով՝ հսկիչ (նույնականացման) նշանները սկանավորելու և հաշվարկային փաստաթղթին կցելու միջոցով, բայց ոչ ուշ, քան հաշվարկային փաստաթուղթը ստացողի կողմից ստորագրվելը։</w:t>
      </w:r>
    </w:p>
    <w:p w:rsidR="000E20A4" w:rsidRPr="005B3C91" w:rsidRDefault="000E20A4" w:rsidP="008927C7">
      <w:pPr>
        <w:shd w:val="clear" w:color="auto" w:fill="FFFFFF"/>
        <w:tabs>
          <w:tab w:val="left" w:pos="851"/>
        </w:tabs>
        <w:spacing w:after="0" w:line="276" w:lineRule="auto"/>
        <w:ind w:firstLine="567"/>
        <w:contextualSpacing/>
        <w:jc w:val="both"/>
        <w:rPr>
          <w:rFonts w:ascii="GHEA Grapalat" w:eastAsia="Calibri" w:hAnsi="GHEA Grapalat" w:cs="Sylfaen"/>
          <w:bCs/>
          <w:noProof/>
          <w:sz w:val="24"/>
          <w:szCs w:val="24"/>
          <w:lang w:val="hy-AM"/>
        </w:rPr>
      </w:pPr>
      <w:r w:rsidRPr="005B3C91">
        <w:rPr>
          <w:rFonts w:ascii="GHEA Grapalat" w:eastAsia="Calibri" w:hAnsi="GHEA Grapalat" w:cs="Sylfaen"/>
          <w:bCs/>
          <w:noProof/>
          <w:sz w:val="24"/>
          <w:szCs w:val="24"/>
          <w:lang w:val="hy-AM"/>
        </w:rPr>
        <w:t xml:space="preserve">Նախատեսվում է, որ հաշվարկային փաստաթղթում ներառված հսկիչ (նույնականացման) նշանների դրոշմավորման ծածկագրերի վերաբերյալ փոփոխություն կատարելու իրավասությունն ինքնաշխատ եղանակով անցնում է դրոշմավորված </w:t>
      </w:r>
      <w:r w:rsidRPr="005B3C91">
        <w:rPr>
          <w:rFonts w:ascii="GHEA Grapalat" w:eastAsia="Calibri" w:hAnsi="GHEA Grapalat" w:cs="Sylfaen"/>
          <w:bCs/>
          <w:noProof/>
          <w:sz w:val="24"/>
          <w:szCs w:val="24"/>
          <w:lang w:val="hy-AM"/>
        </w:rPr>
        <w:lastRenderedPageBreak/>
        <w:t xml:space="preserve">ապրանքները ստացողին՝ ապրանքների մատակարարման օրվան հաջորդող օրվա ավարտին, իսկ մինչև այդ ժամկետը հաշվարկային փաստաթուղթը ստացողի կողմից ստորագրվելու դեպքում՝ ստորագրման պահից կամ մինչև այդ ժամկետը ստացողի կողմից հսկիչ (նույնականացման) նշանների տվյալների ստուգման մասին հավաստելու դեպքում՝ հավաստման պահից։ </w:t>
      </w:r>
    </w:p>
    <w:p w:rsidR="000E20A4" w:rsidRPr="005B3C91" w:rsidRDefault="000E20A4" w:rsidP="008927C7">
      <w:pPr>
        <w:shd w:val="clear" w:color="auto" w:fill="FFFFFF"/>
        <w:tabs>
          <w:tab w:val="left" w:pos="851"/>
        </w:tabs>
        <w:spacing w:after="0" w:line="276" w:lineRule="auto"/>
        <w:ind w:firstLine="567"/>
        <w:contextualSpacing/>
        <w:jc w:val="both"/>
        <w:rPr>
          <w:rFonts w:ascii="GHEA Grapalat" w:eastAsia="Calibri" w:hAnsi="GHEA Grapalat" w:cs="Sylfaen"/>
          <w:bCs/>
          <w:noProof/>
          <w:sz w:val="24"/>
          <w:szCs w:val="24"/>
          <w:lang w:val="hy-AM"/>
        </w:rPr>
      </w:pPr>
      <w:r w:rsidRPr="005B3C91">
        <w:rPr>
          <w:rFonts w:ascii="GHEA Grapalat" w:eastAsia="Calibri" w:hAnsi="GHEA Grapalat" w:cs="Sylfaen"/>
          <w:bCs/>
          <w:noProof/>
          <w:sz w:val="24"/>
          <w:szCs w:val="24"/>
          <w:lang w:val="hy-AM"/>
        </w:rPr>
        <w:t>Միաժամանակ, հարկ է նկատի ունենալ, որ նշված կարգավորումների նպատակը շրջանառության ամբողջ շղթայի նկատմամբ հետագծելի</w:t>
      </w:r>
      <w:bookmarkStart w:id="0" w:name="_GoBack"/>
      <w:bookmarkEnd w:id="0"/>
      <w:r w:rsidRPr="005B3C91">
        <w:rPr>
          <w:rFonts w:ascii="GHEA Grapalat" w:eastAsia="Calibri" w:hAnsi="GHEA Grapalat" w:cs="Sylfaen"/>
          <w:bCs/>
          <w:noProof/>
          <w:sz w:val="24"/>
          <w:szCs w:val="24"/>
          <w:lang w:val="hy-AM"/>
        </w:rPr>
        <w:t>ության, ինչպես նաև  դրոշմավորման ծածկագրերի վերաբերյալ հարկային մարմին ճիշտ տեղեկատվության փոխանցման ապահովումն է։ Մասնավորապես, դրոշմավորման ծածկագրերի վերաբերյալ փոփոխությունները թույլ կտան տեսնել, թե տվյալ դրոշմավորման ծածկագրով ապրանքը շրջանառության որ փուլում է և ում մոտ է գտնվում (արտադրող/ներմուծող, մատակարար, գնորդ և այլն), ինչպես նաև այդ կարգավորումներով հստակեցվում են, թե շրջանառության շղթայի այս կամ այն փուլում որ տնտեսվարողն է իրավասու իրականացնել ծածկագրերի վերաբերյալ փոփոխություն՝ դրանց հետագա շրջանառությունը ապահովելու նպատակով։</w:t>
      </w:r>
    </w:p>
    <w:p w:rsidR="00D42C5F" w:rsidRPr="00D42C5F" w:rsidRDefault="00D42C5F" w:rsidP="00D42C5F">
      <w:pPr>
        <w:tabs>
          <w:tab w:val="left" w:pos="851"/>
        </w:tabs>
        <w:spacing w:after="0" w:line="276" w:lineRule="auto"/>
        <w:ind w:firstLine="567"/>
        <w:jc w:val="both"/>
        <w:rPr>
          <w:rFonts w:ascii="GHEA Grapalat" w:eastAsia="Calibri" w:hAnsi="GHEA Grapalat" w:cs="Times New Roman"/>
          <w:noProof/>
          <w:sz w:val="24"/>
          <w:szCs w:val="24"/>
          <w:lang w:val="hy-AM" w:eastAsia="hy-AM"/>
        </w:rPr>
      </w:pPr>
      <w:r w:rsidRPr="00D42C5F">
        <w:rPr>
          <w:rFonts w:ascii="GHEA Grapalat" w:eastAsia="Times New Roman" w:hAnsi="GHEA Grapalat" w:cs="Sylfaen"/>
          <w:b/>
          <w:noProof/>
          <w:sz w:val="24"/>
          <w:szCs w:val="24"/>
          <w:lang w:val="hy-AM"/>
        </w:rPr>
        <w:t>4. Նախագծի</w:t>
      </w:r>
      <w:r w:rsidRPr="00D42C5F">
        <w:rPr>
          <w:rFonts w:ascii="GHEA Grapalat" w:eastAsia="Times New Roman" w:hAnsi="GHEA Grapalat" w:cs="Times New Roman"/>
          <w:b/>
          <w:noProof/>
          <w:sz w:val="24"/>
          <w:szCs w:val="24"/>
          <w:lang w:val="hy-AM"/>
        </w:rPr>
        <w:t xml:space="preserve"> մշակման գործընթացում ներգրավված ինստիտուտները և անձինք.</w:t>
      </w:r>
    </w:p>
    <w:p w:rsidR="00D42C5F" w:rsidRPr="00D42C5F" w:rsidRDefault="00D42C5F" w:rsidP="00D42C5F">
      <w:pPr>
        <w:tabs>
          <w:tab w:val="left" w:pos="851"/>
        </w:tabs>
        <w:spacing w:after="0" w:line="276" w:lineRule="auto"/>
        <w:ind w:firstLine="567"/>
        <w:jc w:val="both"/>
        <w:rPr>
          <w:rFonts w:ascii="GHEA Grapalat" w:eastAsia="Calibri" w:hAnsi="GHEA Grapalat" w:cs="Sylfaen"/>
          <w:b/>
          <w:noProof/>
          <w:sz w:val="24"/>
          <w:szCs w:val="24"/>
          <w:lang w:val="hy-AM"/>
        </w:rPr>
      </w:pPr>
      <w:r w:rsidRPr="00D42C5F">
        <w:rPr>
          <w:rFonts w:ascii="GHEA Grapalat" w:eastAsia="Times New Roman" w:hAnsi="GHEA Grapalat" w:cs="Times New Roman"/>
          <w:noProof/>
          <w:sz w:val="24"/>
          <w:szCs w:val="24"/>
          <w:lang w:val="hy-AM"/>
        </w:rPr>
        <w:t>Նախագիծը մշակվել է ՀՀ պետական եկամուտների կոմիտեի կողմից:</w:t>
      </w:r>
    </w:p>
    <w:p w:rsidR="00D42C5F" w:rsidRPr="00D42C5F" w:rsidRDefault="00D42C5F" w:rsidP="00D42C5F">
      <w:pPr>
        <w:tabs>
          <w:tab w:val="left" w:pos="851"/>
        </w:tabs>
        <w:spacing w:after="0" w:line="276" w:lineRule="auto"/>
        <w:ind w:firstLine="567"/>
        <w:jc w:val="both"/>
        <w:rPr>
          <w:rFonts w:ascii="GHEA Grapalat" w:eastAsia="Calibri" w:hAnsi="GHEA Grapalat" w:cs="Times New Roman"/>
          <w:b/>
          <w:noProof/>
          <w:color w:val="000000"/>
          <w:sz w:val="24"/>
          <w:szCs w:val="24"/>
          <w:lang w:val="hy-AM"/>
        </w:rPr>
      </w:pPr>
      <w:r w:rsidRPr="00D42C5F">
        <w:rPr>
          <w:rFonts w:ascii="GHEA Grapalat" w:eastAsia="Calibri" w:hAnsi="GHEA Grapalat" w:cs="Times New Roman"/>
          <w:b/>
          <w:noProof/>
          <w:color w:val="000000"/>
          <w:sz w:val="24"/>
          <w:szCs w:val="24"/>
          <w:lang w:val="hy-AM"/>
        </w:rPr>
        <w:t>5.</w:t>
      </w:r>
      <w:r w:rsidRPr="00D42C5F">
        <w:rPr>
          <w:rFonts w:ascii="GHEA Grapalat" w:eastAsia="Calibri" w:hAnsi="GHEA Grapalat" w:cs="Times New Roman"/>
          <w:b/>
          <w:noProof/>
          <w:color w:val="000000"/>
          <w:sz w:val="24"/>
          <w:szCs w:val="24"/>
          <w:lang w:val="hy-AM"/>
        </w:rPr>
        <w:tab/>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D42C5F" w:rsidRPr="00D42C5F" w:rsidRDefault="00D42C5F" w:rsidP="00D42C5F">
      <w:pPr>
        <w:tabs>
          <w:tab w:val="left" w:pos="851"/>
        </w:tabs>
        <w:spacing w:after="0" w:line="276" w:lineRule="auto"/>
        <w:ind w:firstLine="567"/>
        <w:jc w:val="both"/>
        <w:rPr>
          <w:rFonts w:ascii="GHEA Grapalat" w:eastAsia="Calibri" w:hAnsi="GHEA Grapalat" w:cs="Times New Roman"/>
          <w:noProof/>
          <w:color w:val="000000"/>
          <w:sz w:val="24"/>
          <w:szCs w:val="24"/>
          <w:lang w:val="hy-AM"/>
        </w:rPr>
      </w:pPr>
      <w:r w:rsidRPr="00D42C5F">
        <w:rPr>
          <w:rFonts w:ascii="GHEA Grapalat" w:eastAsia="Calibri" w:hAnsi="GHEA Grapalat" w:cs="Times New Roman"/>
          <w:noProof/>
          <w:color w:val="000000"/>
          <w:sz w:val="24"/>
          <w:szCs w:val="24"/>
          <w:lang w:val="hy-AM"/>
        </w:rPr>
        <w:t>Նախագծի ընդունման կապակցությամբ լրացուցիչ ֆինանսական միջոցների անհրաժեշտություն, պետական բյուջեի եկամուտներում և ծախսերում փոփոխություններ չի նախատեսվում։</w:t>
      </w:r>
    </w:p>
    <w:p w:rsidR="00D42C5F" w:rsidRPr="00D42C5F" w:rsidRDefault="00D42C5F" w:rsidP="00D42C5F">
      <w:pPr>
        <w:tabs>
          <w:tab w:val="left" w:pos="851"/>
        </w:tabs>
        <w:spacing w:after="0" w:line="276" w:lineRule="auto"/>
        <w:ind w:firstLine="567"/>
        <w:jc w:val="both"/>
        <w:rPr>
          <w:rFonts w:ascii="GHEA Grapalat" w:eastAsia="Calibri" w:hAnsi="GHEA Grapalat" w:cs="Times New Roman"/>
          <w:b/>
          <w:noProof/>
          <w:color w:val="000000"/>
          <w:sz w:val="24"/>
          <w:szCs w:val="24"/>
          <w:lang w:val="hy-AM"/>
        </w:rPr>
      </w:pPr>
      <w:r w:rsidRPr="00D42C5F">
        <w:rPr>
          <w:rFonts w:ascii="GHEA Grapalat" w:eastAsia="Calibri" w:hAnsi="GHEA Grapalat" w:cs="Times New Roman"/>
          <w:b/>
          <w:noProof/>
          <w:color w:val="000000"/>
          <w:sz w:val="24"/>
          <w:szCs w:val="24"/>
          <w:lang w:val="hy-AM"/>
        </w:rPr>
        <w:t>6.</w:t>
      </w:r>
      <w:r w:rsidRPr="00D42C5F">
        <w:rPr>
          <w:rFonts w:ascii="GHEA Grapalat" w:eastAsia="Calibri" w:hAnsi="GHEA Grapalat" w:cs="Times New Roman"/>
          <w:b/>
          <w:noProof/>
          <w:color w:val="000000"/>
          <w:sz w:val="24"/>
          <w:szCs w:val="24"/>
          <w:lang w:val="hy-AM"/>
        </w:rPr>
        <w:tab/>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E68F6" w:rsidRPr="00F12E68" w:rsidRDefault="00D42C5F" w:rsidP="00F12E68">
      <w:pPr>
        <w:tabs>
          <w:tab w:val="left" w:pos="851"/>
        </w:tabs>
        <w:spacing w:after="0" w:line="276" w:lineRule="auto"/>
        <w:ind w:firstLine="567"/>
        <w:jc w:val="both"/>
        <w:rPr>
          <w:rFonts w:ascii="Sylfaen" w:hAnsi="Sylfaen"/>
          <w:noProof/>
          <w:lang w:val="hy-AM"/>
        </w:rPr>
      </w:pPr>
      <w:r w:rsidRPr="00D42C5F">
        <w:rPr>
          <w:rFonts w:ascii="GHEA Grapalat" w:eastAsia="Times New Roman" w:hAnsi="GHEA Grapalat" w:cs="Times New Roman"/>
          <w:noProof/>
          <w:color w:val="000000"/>
          <w:sz w:val="24"/>
          <w:szCs w:val="24"/>
          <w:lang w:val="hy-AM"/>
        </w:rPr>
        <w:t xml:space="preserve">Նախագծի ընդունումը կապված է </w:t>
      </w:r>
      <w:r w:rsidRPr="00D42C5F">
        <w:rPr>
          <w:rFonts w:ascii="GHEA Grapalat" w:eastAsia="Times New Roman" w:hAnsi="GHEA Grapalat" w:cs="GHEA Grapalat"/>
          <w:noProof/>
          <w:color w:val="000000"/>
          <w:sz w:val="24"/>
          <w:szCs w:val="24"/>
          <w:lang w:val="hy-AM"/>
        </w:rPr>
        <w:t>ՀՀ</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կառավարության</w:t>
      </w:r>
      <w:r w:rsidRPr="00D42C5F">
        <w:rPr>
          <w:rFonts w:ascii="GHEA Grapalat" w:eastAsia="Times New Roman" w:hAnsi="GHEA Grapalat" w:cs="Times New Roman"/>
          <w:noProof/>
          <w:color w:val="000000"/>
          <w:sz w:val="24"/>
          <w:szCs w:val="24"/>
          <w:lang w:val="hy-AM"/>
        </w:rPr>
        <w:t xml:space="preserve"> 12.12.2019</w:t>
      </w:r>
      <w:r w:rsidRPr="00D42C5F">
        <w:rPr>
          <w:rFonts w:ascii="GHEA Grapalat" w:eastAsia="Times New Roman" w:hAnsi="GHEA Grapalat" w:cs="GHEA Grapalat"/>
          <w:noProof/>
          <w:color w:val="000000"/>
          <w:sz w:val="24"/>
          <w:szCs w:val="24"/>
          <w:lang w:val="hy-AM"/>
        </w:rPr>
        <w:t>թ</w:t>
      </w:r>
      <w:r w:rsidRPr="00D42C5F">
        <w:rPr>
          <w:rFonts w:ascii="GHEA Grapalat" w:eastAsia="Times New Roman" w:hAnsi="GHEA Grapalat" w:cs="Times New Roman"/>
          <w:noProof/>
          <w:color w:val="000000"/>
          <w:sz w:val="24"/>
          <w:szCs w:val="24"/>
          <w:lang w:val="hy-AM"/>
        </w:rPr>
        <w:t>. N1830-</w:t>
      </w:r>
      <w:r w:rsidRPr="00D42C5F">
        <w:rPr>
          <w:rFonts w:ascii="GHEA Grapalat" w:eastAsia="Times New Roman" w:hAnsi="GHEA Grapalat" w:cs="GHEA Grapalat"/>
          <w:noProof/>
          <w:color w:val="000000"/>
          <w:sz w:val="24"/>
          <w:szCs w:val="24"/>
          <w:lang w:val="hy-AM"/>
        </w:rPr>
        <w:t>Լ</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որոշմամբ</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հաստատված՝</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ՀՀ</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պետական</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եկամուտների</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կոմիտեի</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զարգացման</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և</w:t>
      </w:r>
      <w:r w:rsidRPr="00D42C5F">
        <w:rPr>
          <w:rFonts w:ascii="GHEA Grapalat" w:eastAsia="Times New Roman" w:hAnsi="GHEA Grapalat" w:cs="Times New Roman"/>
          <w:noProof/>
          <w:color w:val="000000"/>
          <w:sz w:val="24"/>
          <w:szCs w:val="24"/>
          <w:lang w:val="hy-AM"/>
        </w:rPr>
        <w:t xml:space="preserve"> </w:t>
      </w:r>
      <w:r w:rsidRPr="00D42C5F">
        <w:rPr>
          <w:rFonts w:ascii="GHEA Grapalat" w:eastAsia="Times New Roman" w:hAnsi="GHEA Grapalat" w:cs="GHEA Grapalat"/>
          <w:noProof/>
          <w:color w:val="000000"/>
          <w:sz w:val="24"/>
          <w:szCs w:val="24"/>
          <w:lang w:val="hy-AM"/>
        </w:rPr>
        <w:t>վարչա</w:t>
      </w:r>
      <w:r w:rsidRPr="00D42C5F">
        <w:rPr>
          <w:rFonts w:ascii="GHEA Grapalat" w:eastAsia="Times New Roman" w:hAnsi="GHEA Grapalat" w:cs="Times New Roman"/>
          <w:noProof/>
          <w:color w:val="000000"/>
          <w:sz w:val="24"/>
          <w:szCs w:val="24"/>
          <w:lang w:val="hy-AM"/>
        </w:rPr>
        <w:t>րարության բարելավման ռազմավարական ծրագրի «2. Վարչարարության արդյունավետության բարձրացում, եկամուտների ավելացում, ստվերի կրճատում» նպատակի «1. Հարկային և մաքսային իրավախախտումների կանխարգելում» ենթանպատակի իրականացման հետ:</w:t>
      </w:r>
    </w:p>
    <w:sectPr w:rsidR="00FE68F6" w:rsidRPr="00F12E68" w:rsidSect="00EE30D7">
      <w:pgSz w:w="11906" w:h="16838" w:code="9"/>
      <w:pgMar w:top="851" w:right="567"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417CF6"/>
    <w:multiLevelType w:val="hybridMultilevel"/>
    <w:tmpl w:val="671293CC"/>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C57"/>
    <w:rsid w:val="00006A6F"/>
    <w:rsid w:val="0007161C"/>
    <w:rsid w:val="000E20A4"/>
    <w:rsid w:val="001414FB"/>
    <w:rsid w:val="001D64EB"/>
    <w:rsid w:val="0023555B"/>
    <w:rsid w:val="002441C2"/>
    <w:rsid w:val="002909E3"/>
    <w:rsid w:val="002C2BF4"/>
    <w:rsid w:val="003C42C8"/>
    <w:rsid w:val="003E4F06"/>
    <w:rsid w:val="00402D0E"/>
    <w:rsid w:val="00480015"/>
    <w:rsid w:val="004E1941"/>
    <w:rsid w:val="00512BAA"/>
    <w:rsid w:val="005B3C91"/>
    <w:rsid w:val="0066655D"/>
    <w:rsid w:val="006E6A5C"/>
    <w:rsid w:val="0073504A"/>
    <w:rsid w:val="007A6900"/>
    <w:rsid w:val="008927C7"/>
    <w:rsid w:val="008E230E"/>
    <w:rsid w:val="0098634F"/>
    <w:rsid w:val="009A62DD"/>
    <w:rsid w:val="009B1E3B"/>
    <w:rsid w:val="009C3755"/>
    <w:rsid w:val="00A92AA1"/>
    <w:rsid w:val="00AA2909"/>
    <w:rsid w:val="00AB0C85"/>
    <w:rsid w:val="00B52BD8"/>
    <w:rsid w:val="00C55C57"/>
    <w:rsid w:val="00D42C5F"/>
    <w:rsid w:val="00DE6C79"/>
    <w:rsid w:val="00E24A1F"/>
    <w:rsid w:val="00E8792D"/>
    <w:rsid w:val="00EE30D7"/>
    <w:rsid w:val="00F12E68"/>
    <w:rsid w:val="00F369B4"/>
    <w:rsid w:val="00FA2B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5C7710-2A21-4207-A347-B483D4E54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1">
    <w:name w:val="List Paragraph11"/>
    <w:basedOn w:val="Normal"/>
    <w:next w:val="ListParagraph"/>
    <w:link w:val="ListParagraphChar"/>
    <w:uiPriority w:val="34"/>
    <w:qFormat/>
    <w:rsid w:val="006E6A5C"/>
    <w:pPr>
      <w:spacing w:after="200" w:line="276" w:lineRule="auto"/>
      <w:ind w:left="720"/>
      <w:contextualSpacing/>
    </w:pPr>
  </w:style>
  <w:style w:type="character" w:customStyle="1" w:styleId="ListParagraphChar">
    <w:name w:val="List Paragraph Char"/>
    <w:aliases w:val="Akapit z listą BS Char,List Paragraph 1 Char,List_Paragraph Char,Multilevel para_II Char,List Paragraph1 Char"/>
    <w:link w:val="ListParagraph11"/>
    <w:uiPriority w:val="34"/>
    <w:locked/>
    <w:rsid w:val="006E6A5C"/>
  </w:style>
  <w:style w:type="paragraph" w:styleId="ListParagraph">
    <w:name w:val="List Paragraph"/>
    <w:basedOn w:val="Normal"/>
    <w:uiPriority w:val="34"/>
    <w:qFormat/>
    <w:rsid w:val="006E6A5C"/>
    <w:pPr>
      <w:ind w:left="720"/>
      <w:contextualSpacing/>
    </w:pPr>
  </w:style>
  <w:style w:type="paragraph" w:styleId="BalloonText">
    <w:name w:val="Balloon Text"/>
    <w:basedOn w:val="Normal"/>
    <w:link w:val="BalloonTextChar"/>
    <w:uiPriority w:val="99"/>
    <w:semiHidden/>
    <w:unhideWhenUsed/>
    <w:rsid w:val="00AB0C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C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66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653</Words>
  <Characters>3724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https://mul2.gov.am/tasks/1202531/oneclick?token=55bbe47448d48f51f244c21b5156767d</cp:keywords>
  <dc:description/>
  <cp:lastModifiedBy>Irina Vardanyan</cp:lastModifiedBy>
  <cp:revision>17</cp:revision>
  <cp:lastPrinted>2024-12-12T07:39:00Z</cp:lastPrinted>
  <dcterms:created xsi:type="dcterms:W3CDTF">2025-02-18T08:38:00Z</dcterms:created>
  <dcterms:modified xsi:type="dcterms:W3CDTF">2025-08-25T07:45:00Z</dcterms:modified>
</cp:coreProperties>
</file>