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43E" w:rsidRPr="00C600BB" w:rsidRDefault="0086243E" w:rsidP="0086243E">
      <w:pPr>
        <w:pStyle w:val="Footer"/>
        <w:spacing w:line="360" w:lineRule="auto"/>
        <w:jc w:val="center"/>
        <w:rPr>
          <w:rFonts w:ascii="GHEA Grapalat" w:hAnsi="GHEA Grapalat" w:cs="Sylfaen"/>
          <w:b/>
          <w:sz w:val="24"/>
          <w:szCs w:val="24"/>
        </w:rPr>
      </w:pPr>
      <w:r w:rsidRPr="00C600BB">
        <w:rPr>
          <w:rFonts w:ascii="GHEA Grapalat" w:hAnsi="GHEA Grapalat" w:cs="Sylfaen"/>
          <w:b/>
          <w:sz w:val="24"/>
          <w:szCs w:val="24"/>
        </w:rPr>
        <w:t>ԱՄՓՈՓԱԹԵՐԹ</w:t>
      </w:r>
    </w:p>
    <w:p w:rsidR="0086243E" w:rsidRPr="00C600BB" w:rsidRDefault="0086243E" w:rsidP="0086243E">
      <w:pPr>
        <w:pStyle w:val="Footer"/>
        <w:spacing w:line="360" w:lineRule="auto"/>
        <w:jc w:val="center"/>
        <w:rPr>
          <w:rFonts w:ascii="GHEA Grapalat" w:hAnsi="GHEA Grapalat" w:cs="Sylfaen"/>
          <w:b/>
          <w:sz w:val="24"/>
          <w:szCs w:val="24"/>
          <w:lang w:val="hy-AM"/>
        </w:rPr>
      </w:pPr>
      <w:r w:rsidRPr="00C600BB">
        <w:rPr>
          <w:rFonts w:ascii="GHEA Grapalat" w:hAnsi="GHEA Grapalat" w:cs="Sylfaen"/>
          <w:b/>
          <w:sz w:val="24"/>
          <w:szCs w:val="24"/>
          <w:lang w:val="hy-AM"/>
        </w:rPr>
        <w:t>«</w:t>
      </w:r>
      <w:r w:rsidRPr="00C600BB">
        <w:rPr>
          <w:rFonts w:ascii="GHEA Grapalat" w:hAnsi="GHEA Grapalat" w:cs="Sylfaen"/>
          <w:b/>
          <w:sz w:val="24"/>
          <w:szCs w:val="24"/>
        </w:rPr>
        <w:t>ՀԱՅԱՍՏԱՆԻ ՀԱՆՐԱՊԵՏՈՒԹՅԱՆ ԿԱՌԱՎԱՐՈՒԹՅԱՆ 2011 ԹՎԱԿԱՆԻ ՀՈՒԼԻՍԻ 14-Ի N 1024-Ն ՈՐՈՇՄԱՆ ՄԵՋ ՓՈՓՈԽՈՒԹՅՈՒՆ ԿԱՏԱՐԵԼՈՒ ՄԱՍԻՆ</w:t>
      </w:r>
      <w:r w:rsidRPr="00C600BB">
        <w:rPr>
          <w:rFonts w:ascii="Cambria Math" w:hAnsi="Cambria Math" w:cs="Sylfaen"/>
          <w:b/>
          <w:sz w:val="24"/>
          <w:szCs w:val="24"/>
          <w:lang w:val="hy-AM"/>
        </w:rPr>
        <w:t xml:space="preserve">»  </w:t>
      </w:r>
      <w:r w:rsidRPr="00C600BB">
        <w:rPr>
          <w:rFonts w:ascii="GHEA Grapalat" w:hAnsi="GHEA Grapalat"/>
          <w:b/>
          <w:sz w:val="24"/>
          <w:szCs w:val="24"/>
          <w:lang w:val="hy-AM"/>
        </w:rPr>
        <w:t>ԿԱՌԱՎԱՐՈՒԹՅԱՆ ՈՐՈՇՄԱՆ ՆԱԽԱԳԾԻ</w:t>
      </w:r>
    </w:p>
    <w:tbl>
      <w:tblPr>
        <w:tblStyle w:val="TableGrid"/>
        <w:tblW w:w="15655" w:type="dxa"/>
        <w:jc w:val="center"/>
        <w:tblLook w:val="04A0" w:firstRow="1" w:lastRow="0" w:firstColumn="1" w:lastColumn="0" w:noHBand="0" w:noVBand="1"/>
      </w:tblPr>
      <w:tblGrid>
        <w:gridCol w:w="9095"/>
        <w:gridCol w:w="6560"/>
      </w:tblGrid>
      <w:tr w:rsidR="0086243E" w:rsidRPr="00C600BB" w:rsidTr="00AE144C">
        <w:trPr>
          <w:jc w:val="center"/>
        </w:trPr>
        <w:tc>
          <w:tcPr>
            <w:tcW w:w="9095" w:type="dxa"/>
          </w:tcPr>
          <w:p w:rsidR="0086243E" w:rsidRPr="00C600BB" w:rsidRDefault="0086243E" w:rsidP="00AE144C">
            <w:pPr>
              <w:pStyle w:val="ListParagraph"/>
              <w:numPr>
                <w:ilvl w:val="0"/>
                <w:numId w:val="2"/>
              </w:numPr>
              <w:spacing w:line="360" w:lineRule="auto"/>
              <w:jc w:val="both"/>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Առողջապահության նախարարություն</w:t>
            </w:r>
          </w:p>
        </w:tc>
        <w:tc>
          <w:tcPr>
            <w:tcW w:w="6560" w:type="dxa"/>
          </w:tcPr>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27.06.2025թ</w:t>
            </w:r>
            <w:r w:rsidRPr="00C600BB">
              <w:rPr>
                <w:rFonts w:ascii="Cambria Math" w:hAnsi="Cambria Math" w:cs="Cambria Math"/>
                <w:color w:val="000000"/>
                <w:sz w:val="24"/>
                <w:szCs w:val="24"/>
                <w:shd w:val="clear" w:color="auto" w:fill="FFFFFF"/>
                <w:lang w:val="hy-AM"/>
              </w:rPr>
              <w:t>․</w:t>
            </w:r>
            <w:r w:rsidRPr="00C600BB">
              <w:rPr>
                <w:rFonts w:ascii="GHEA Grapalat" w:hAnsi="GHEA Grapalat"/>
                <w:color w:val="000000"/>
                <w:sz w:val="24"/>
                <w:szCs w:val="24"/>
                <w:shd w:val="clear" w:color="auto" w:fill="FFFFFF"/>
                <w:lang w:val="hy-AM"/>
              </w:rPr>
              <w:t xml:space="preserve"> թիվ ԱԱ/02.2/21063-2025</w:t>
            </w:r>
          </w:p>
        </w:tc>
      </w:tr>
      <w:tr w:rsidR="0086243E" w:rsidRPr="0086243E" w:rsidTr="00AE144C">
        <w:trPr>
          <w:trHeight w:val="1949"/>
          <w:jc w:val="center"/>
        </w:trPr>
        <w:tc>
          <w:tcPr>
            <w:tcW w:w="9095" w:type="dxa"/>
          </w:tcPr>
          <w:p w:rsidR="0086243E" w:rsidRPr="00C600BB" w:rsidRDefault="0086243E" w:rsidP="00AE144C">
            <w:pPr>
              <w:pStyle w:val="ListParagraph"/>
              <w:tabs>
                <w:tab w:val="left" w:pos="1545"/>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Առողջապահության նախարարությունում ուսումնասիրվել է                                                   «ՀՀ կառավարության 2011 թվականի հուլիսի 14-ի N 1024-Ն որոշման մեջ փոփոխություն կատարելու մասին» Կառավարության որոշման նախագիծը (այսուհետ՝ Նախագիծ), որի կապակցությամբ առաջարկվում է.</w:t>
            </w:r>
          </w:p>
          <w:p w:rsidR="0086243E" w:rsidRPr="00C600BB" w:rsidRDefault="0086243E" w:rsidP="0086243E">
            <w:pPr>
              <w:pStyle w:val="ListParagraph"/>
              <w:numPr>
                <w:ilvl w:val="0"/>
                <w:numId w:val="28"/>
              </w:numPr>
              <w:tabs>
                <w:tab w:val="left" w:pos="1545"/>
              </w:tabs>
              <w:spacing w:line="360" w:lineRule="auto"/>
              <w:ind w:left="60" w:firstLine="57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Նախագծի Հավելված 2-ի 9-րդ կետը հստակեցնել, մասնավորապես` տարընթերցումից խուսափելու համար անհրաժեշտ է հստակեցնել թե ժամանակավոր անաշխատունակության թերթիկը (այսուհետ` ԱԹ) որ բժշկական կազմակերպության (արտահիվանդանոցային, թե հիվանդանոցային պայմաններով բժշկական օգնություն և սպասարկում իրականացնող) կողմից է բացվելու:</w:t>
            </w:r>
          </w:p>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 Միաժամանակ հստակեցնել այն դեպքերը, երբ ԱԹ բացելու օրվան նախորդող ոչ աշխատանքային օրերն եղել  են երկու կամ ավելի օրեր: </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Նախագծի Հավելված 2-ի 9-րդ կետը ընդհանուր դրույթներում է։ Նախագծի հետագա տեքստում հստակեցվում է ԱԹ բացող կազմակերպությունը՝ ըստ անաշխատունակության տեսակի։</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Մասնավորապես՝ </w:t>
            </w:r>
          </w:p>
          <w:p w:rsidR="0086243E" w:rsidRPr="00C600BB" w:rsidRDefault="0086243E" w:rsidP="0086243E">
            <w:pPr>
              <w:pStyle w:val="ListParagraph"/>
              <w:numPr>
                <w:ilvl w:val="0"/>
                <w:numId w:val="30"/>
              </w:num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color w:val="000000" w:themeColor="text1"/>
                <w:sz w:val="24"/>
                <w:szCs w:val="24"/>
                <w:lang w:val="hy-AM"/>
              </w:rPr>
              <w:t xml:space="preserve">Հիվանդության (վնասվածքի) պատճառով առաջացած ժամանակավոր անաշխատունակության դեպքում՝ տես 23-րդ կետը (նախագծի լրամշակված տարբերակում ավելացվել է նաև 22-րդ կետում), </w:t>
            </w:r>
          </w:p>
          <w:p w:rsidR="0086243E" w:rsidRPr="00C600BB" w:rsidRDefault="0086243E" w:rsidP="0086243E">
            <w:pPr>
              <w:pStyle w:val="ListParagraph"/>
              <w:numPr>
                <w:ilvl w:val="0"/>
                <w:numId w:val="30"/>
              </w:num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color w:val="000000" w:themeColor="text1"/>
                <w:sz w:val="24"/>
                <w:szCs w:val="24"/>
                <w:lang w:val="hy-AM"/>
              </w:rPr>
              <w:t>Ընտանիքի անդամի հիվանդության (վնասվածքի) պատճառով առաջացած խնամքի անհրաժեշտության դեպքում՝ տես 32-րդ կետը, 33-րդ կետի 5-րդ ենթակետը,</w:t>
            </w:r>
          </w:p>
          <w:p w:rsidR="0086243E" w:rsidRPr="00C600BB" w:rsidRDefault="0086243E" w:rsidP="0086243E">
            <w:pPr>
              <w:pStyle w:val="ListParagraph"/>
              <w:numPr>
                <w:ilvl w:val="0"/>
                <w:numId w:val="30"/>
              </w:num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color w:val="000000" w:themeColor="text1"/>
                <w:sz w:val="24"/>
                <w:szCs w:val="24"/>
                <w:lang w:val="hy-AM"/>
              </w:rPr>
              <w:t>Հղիության և ծննդաբերության դեպքում՝ տես 35-րդ կետը,</w:t>
            </w:r>
          </w:p>
          <w:p w:rsidR="0086243E" w:rsidRPr="00F73C0E" w:rsidRDefault="0086243E" w:rsidP="0086243E">
            <w:pPr>
              <w:pStyle w:val="ListParagraph"/>
              <w:numPr>
                <w:ilvl w:val="0"/>
                <w:numId w:val="30"/>
              </w:num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color w:val="000000" w:themeColor="text1"/>
                <w:sz w:val="24"/>
                <w:szCs w:val="24"/>
                <w:lang w:val="hy-AM"/>
              </w:rPr>
              <w:lastRenderedPageBreak/>
              <w:t xml:space="preserve">Առողջարանային բուժման անհրաժեշտության և  պրոթեզավորման պատճառով առաջացած ժամանակավոր անաշխատունակության դեպքում՝ 49-րդ և 50-րդ կետերը։ </w:t>
            </w:r>
          </w:p>
        </w:tc>
      </w:tr>
      <w:tr w:rsidR="0086243E" w:rsidRPr="0086243E" w:rsidTr="00AE144C">
        <w:trPr>
          <w:trHeight w:val="572"/>
          <w:jc w:val="center"/>
        </w:trPr>
        <w:tc>
          <w:tcPr>
            <w:tcW w:w="9095" w:type="dxa"/>
          </w:tcPr>
          <w:p w:rsidR="0086243E" w:rsidRPr="00C600BB" w:rsidRDefault="0086243E" w:rsidP="00AE144C">
            <w:pPr>
              <w:pStyle w:val="ListParagraph"/>
              <w:tabs>
                <w:tab w:val="left" w:pos="1545"/>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Միաժամանակ հստակեցնել այն դեպքերը, երբ ԱԹ բացելու օրվան նախորդող ոչ աշխատանքային օրերն եղել  են երկու կամ ավելի օրեր:</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b/>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Նախագծի Հավելված 2-ի 9-րդ կետ</w:t>
            </w:r>
            <w:r>
              <w:rPr>
                <w:rFonts w:ascii="GHEA Grapalat" w:eastAsia="Times New Roman" w:hAnsi="GHEA Grapalat" w:cs="Times New Roman"/>
                <w:sz w:val="24"/>
                <w:szCs w:val="24"/>
                <w:lang w:val="hy-AM"/>
              </w:rPr>
              <w:t>ը խմբագրվել է</w:t>
            </w:r>
            <w:r w:rsidRPr="00C600BB">
              <w:rPr>
                <w:rFonts w:ascii="GHEA Grapalat" w:eastAsia="Times New Roman" w:hAnsi="GHEA Grapalat" w:cs="Times New Roman"/>
                <w:sz w:val="24"/>
                <w:szCs w:val="24"/>
                <w:lang w:val="hy-AM"/>
              </w:rPr>
              <w:t>։</w:t>
            </w:r>
          </w:p>
        </w:tc>
      </w:tr>
      <w:tr w:rsidR="0086243E" w:rsidRPr="0086243E" w:rsidTr="00AE144C">
        <w:trPr>
          <w:trHeight w:val="887"/>
          <w:jc w:val="center"/>
        </w:trPr>
        <w:tc>
          <w:tcPr>
            <w:tcW w:w="9095" w:type="dxa"/>
          </w:tcPr>
          <w:p w:rsidR="0086243E" w:rsidRPr="00C600BB" w:rsidRDefault="0086243E" w:rsidP="0086243E">
            <w:pPr>
              <w:pStyle w:val="ListParagraph"/>
              <w:numPr>
                <w:ilvl w:val="0"/>
                <w:numId w:val="28"/>
              </w:numPr>
              <w:tabs>
                <w:tab w:val="left" w:pos="1545"/>
              </w:tabs>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Հավելված 2-ի 9-րդ կետի`</w:t>
            </w:r>
          </w:p>
          <w:p w:rsidR="0086243E" w:rsidRPr="00C600BB" w:rsidRDefault="0086243E" w:rsidP="00AE144C">
            <w:pPr>
              <w:autoSpaceDE w:val="0"/>
              <w:autoSpaceDN w:val="0"/>
              <w:adjustRightInd w:val="0"/>
              <w:spacing w:line="360" w:lineRule="auto"/>
              <w:ind w:firstLine="708"/>
              <w:jc w:val="both"/>
              <w:rPr>
                <w:rFonts w:ascii="GHEA Grapalat" w:hAnsi="GHEA Grapalat" w:cs="Sylfaen"/>
                <w:sz w:val="24"/>
                <w:szCs w:val="24"/>
                <w:lang w:val="hy-AM"/>
              </w:rPr>
            </w:pPr>
            <w:r w:rsidRPr="00C600BB">
              <w:rPr>
                <w:rFonts w:ascii="GHEA Grapalat" w:hAnsi="GHEA Grapalat" w:cs="Sylfaen"/>
                <w:sz w:val="24"/>
                <w:szCs w:val="24"/>
                <w:lang w:val="hy-AM"/>
              </w:rPr>
              <w:t>ա) 1-ին պարբերությունում «բացելու» բառը փոխարինել «դիմելու» բառով, իսկ «անաշխատունակության թերթիկը բացելու օրվան նախորդող օրվա ամսաթվով» բառերը փոխարինել «դիմելու օրվան նախորդող ժամանակահատվածում» բառերով,</w:t>
            </w:r>
          </w:p>
          <w:p w:rsidR="0086243E" w:rsidRPr="00C600BB" w:rsidRDefault="0086243E" w:rsidP="00AE144C">
            <w:pPr>
              <w:autoSpaceDE w:val="0"/>
              <w:autoSpaceDN w:val="0"/>
              <w:adjustRightInd w:val="0"/>
              <w:spacing w:line="360" w:lineRule="auto"/>
              <w:ind w:firstLine="708"/>
              <w:jc w:val="both"/>
              <w:rPr>
                <w:rFonts w:ascii="GHEA Grapalat" w:hAnsi="GHEA Grapalat" w:cs="Sylfaen"/>
                <w:sz w:val="24"/>
                <w:szCs w:val="24"/>
                <w:lang w:val="hy-AM"/>
              </w:rPr>
            </w:pPr>
            <w:r w:rsidRPr="00C600BB">
              <w:rPr>
                <w:rFonts w:ascii="GHEA Grapalat" w:hAnsi="GHEA Grapalat" w:cs="Sylfaen"/>
                <w:sz w:val="24"/>
                <w:szCs w:val="24"/>
                <w:lang w:val="hy-AM"/>
              </w:rPr>
              <w:t>բ) 1-ին ենթակետը շարադրել հետևյալ բովանդակությամբ.</w:t>
            </w:r>
          </w:p>
          <w:p w:rsidR="0086243E" w:rsidRPr="00C600BB" w:rsidRDefault="0086243E" w:rsidP="00AE144C">
            <w:pPr>
              <w:autoSpaceDE w:val="0"/>
              <w:autoSpaceDN w:val="0"/>
              <w:adjustRightInd w:val="0"/>
              <w:spacing w:line="360" w:lineRule="auto"/>
              <w:ind w:firstLine="708"/>
              <w:jc w:val="both"/>
              <w:rPr>
                <w:rFonts w:ascii="GHEA Grapalat" w:eastAsia="Times New Roman" w:hAnsi="GHEA Grapalat" w:cs="Times New Roman"/>
                <w:sz w:val="24"/>
                <w:szCs w:val="24"/>
                <w:lang w:val="hy-AM"/>
              </w:rPr>
            </w:pPr>
            <w:r w:rsidRPr="00C600BB">
              <w:rPr>
                <w:rFonts w:ascii="GHEA Grapalat" w:hAnsi="GHEA Grapalat" w:cs="Sylfaen"/>
                <w:sz w:val="24"/>
                <w:szCs w:val="24"/>
                <w:lang w:val="hy-AM"/>
              </w:rPr>
              <w:t>«1) սույն կարգի 17-րդ կետի 3-րդ ենթակետի «ա» պարբերությամբ նախատեսված այն դեպքերում, երբ հիվանդանոցային բժշկական հաստատությունից դուրս գրվելու օրվան հաջորդում է ոչ աշխատանքային օր և քաղաքացին այդ օրվան հաջորդող առաջին աշխատանքային օրվա ընթացքում դիմում է առողջության առաջնային պահպանման ծառայություններ մատուցող բժշկական հաստատություն, ընդ որում առողջության առաջնային պահպանման ծառայություններ մատուցող բժշկական հաստատությունում անաշխատունակության թերթիկը բացվում է հիվանդանոցային բժշկական հաստատությունից դուրս գրման օրվան հաջորդող օրվանից»:</w:t>
            </w:r>
          </w:p>
        </w:tc>
        <w:tc>
          <w:tcPr>
            <w:tcW w:w="6560" w:type="dxa"/>
          </w:tcPr>
          <w:p w:rsidR="0086243E" w:rsidRPr="00C600BB" w:rsidRDefault="0086243E" w:rsidP="00AE144C">
            <w:pPr>
              <w:spacing w:line="360" w:lineRule="auto"/>
              <w:jc w:val="both"/>
              <w:rPr>
                <w:rFonts w:ascii="GHEA Grapalat" w:eastAsia="Times New Roman" w:hAnsi="GHEA Grapalat" w:cs="Times New Roman"/>
                <w:sz w:val="24"/>
                <w:szCs w:val="24"/>
                <w:lang w:val="hy-AM"/>
              </w:rPr>
            </w:pPr>
          </w:p>
          <w:p w:rsidR="0086243E" w:rsidRPr="00C600BB" w:rsidRDefault="0086243E" w:rsidP="00AE144C">
            <w:pPr>
              <w:spacing w:line="360" w:lineRule="auto"/>
              <w:jc w:val="both"/>
              <w:rPr>
                <w:rFonts w:ascii="GHEA Grapalat" w:hAnsi="GHEA Grapalat" w:cs="Sylfaen"/>
                <w:sz w:val="24"/>
                <w:szCs w:val="24"/>
                <w:lang w:val="hy-AM"/>
              </w:rPr>
            </w:pPr>
            <w:r w:rsidRPr="00C600BB">
              <w:rPr>
                <w:rFonts w:ascii="GHEA Grapalat" w:eastAsia="Times New Roman" w:hAnsi="GHEA Grapalat" w:cs="Times New Roman"/>
                <w:sz w:val="24"/>
                <w:szCs w:val="24"/>
                <w:lang w:val="hy-AM"/>
              </w:rPr>
              <w:t>ա)</w:t>
            </w:r>
            <w:r w:rsidRPr="00C600BB">
              <w:rPr>
                <w:rFonts w:ascii="GHEA Grapalat" w:hAnsi="GHEA Grapalat"/>
                <w:b/>
                <w:color w:val="000000"/>
                <w:sz w:val="24"/>
                <w:szCs w:val="24"/>
                <w:shd w:val="clear" w:color="auto" w:fill="FFFFFF"/>
                <w:lang w:val="hy-AM"/>
              </w:rPr>
              <w:t xml:space="preserve"> Ընդունվել է։</w:t>
            </w:r>
            <w:r w:rsidRPr="00C600BB">
              <w:rPr>
                <w:rFonts w:ascii="GHEA Grapalat" w:eastAsia="Times New Roman" w:hAnsi="GHEA Grapalat" w:cs="Times New Roman"/>
                <w:sz w:val="24"/>
                <w:szCs w:val="24"/>
                <w:lang w:val="hy-AM"/>
              </w:rPr>
              <w:t xml:space="preserve"> Հավելված 2-ի 9-րդ կետ</w:t>
            </w:r>
            <w:r>
              <w:rPr>
                <w:rFonts w:ascii="GHEA Grapalat" w:eastAsia="Times New Roman" w:hAnsi="GHEA Grapalat" w:cs="Times New Roman"/>
                <w:sz w:val="24"/>
                <w:szCs w:val="24"/>
                <w:lang w:val="hy-AM"/>
              </w:rPr>
              <w:t>ը</w:t>
            </w:r>
            <w:r w:rsidRPr="00C600BB">
              <w:rPr>
                <w:rFonts w:ascii="GHEA Grapalat" w:hAnsi="GHEA Grapalat" w:cs="Sylfaen"/>
                <w:sz w:val="24"/>
                <w:szCs w:val="24"/>
                <w:lang w:val="hy-AM"/>
              </w:rPr>
              <w:t xml:space="preserve"> խմբագրվել է։</w:t>
            </w:r>
          </w:p>
          <w:p w:rsidR="0086243E" w:rsidRPr="00C600BB" w:rsidRDefault="0086243E" w:rsidP="00AE144C">
            <w:pPr>
              <w:spacing w:line="360" w:lineRule="auto"/>
              <w:jc w:val="both"/>
              <w:rPr>
                <w:rFonts w:ascii="GHEA Grapalat" w:hAnsi="GHEA Grapalat" w:cs="Sylfaen"/>
                <w:sz w:val="24"/>
                <w:szCs w:val="24"/>
                <w:lang w:val="hy-AM"/>
              </w:rPr>
            </w:pPr>
          </w:p>
          <w:p w:rsidR="0086243E" w:rsidRPr="00C600BB" w:rsidRDefault="0086243E" w:rsidP="00AE144C">
            <w:pPr>
              <w:spacing w:line="360" w:lineRule="auto"/>
              <w:jc w:val="both"/>
              <w:rPr>
                <w:rFonts w:ascii="GHEA Grapalat" w:hAnsi="GHEA Grapalat" w:cs="Sylfaen"/>
                <w:sz w:val="24"/>
                <w:szCs w:val="24"/>
                <w:lang w:val="hy-AM"/>
              </w:rPr>
            </w:pPr>
          </w:p>
          <w:p w:rsidR="0086243E" w:rsidRDefault="0086243E" w:rsidP="00AE144C">
            <w:pPr>
              <w:spacing w:line="360" w:lineRule="auto"/>
              <w:jc w:val="both"/>
              <w:rPr>
                <w:rFonts w:ascii="GHEA Grapalat" w:hAnsi="GHEA Grapalat" w:cs="Sylfaen"/>
                <w:sz w:val="24"/>
                <w:szCs w:val="24"/>
                <w:lang w:val="hy-AM"/>
              </w:rPr>
            </w:pP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s="Sylfaen"/>
                <w:sz w:val="24"/>
                <w:szCs w:val="24"/>
                <w:lang w:val="hy-AM"/>
              </w:rPr>
              <w:t xml:space="preserve">բ) </w:t>
            </w:r>
            <w:r>
              <w:rPr>
                <w:rFonts w:ascii="GHEA Grapalat" w:hAnsi="GHEA Grapalat" w:cs="Sylfaen"/>
                <w:b/>
                <w:sz w:val="24"/>
                <w:szCs w:val="24"/>
                <w:lang w:val="hy-AM"/>
              </w:rPr>
              <w:t>Ը</w:t>
            </w:r>
            <w:r w:rsidRPr="00C600BB">
              <w:rPr>
                <w:rFonts w:ascii="GHEA Grapalat" w:hAnsi="GHEA Grapalat" w:cs="Sylfaen"/>
                <w:b/>
                <w:sz w:val="24"/>
                <w:szCs w:val="24"/>
                <w:lang w:val="hy-AM"/>
              </w:rPr>
              <w:t>նդունվել</w:t>
            </w:r>
            <w:r>
              <w:rPr>
                <w:rFonts w:ascii="GHEA Grapalat" w:hAnsi="GHEA Grapalat" w:cs="Sylfaen"/>
                <w:b/>
                <w:sz w:val="24"/>
                <w:szCs w:val="24"/>
                <w:lang w:val="hy-AM"/>
              </w:rPr>
              <w:t xml:space="preserve"> է</w:t>
            </w:r>
            <w:r w:rsidRPr="00C600BB">
              <w:rPr>
                <w:rFonts w:ascii="GHEA Grapalat" w:hAnsi="GHEA Grapalat" w:cs="Sylfaen"/>
                <w:b/>
                <w:sz w:val="24"/>
                <w:szCs w:val="24"/>
                <w:lang w:val="hy-AM"/>
              </w:rPr>
              <w:t>։</w:t>
            </w:r>
            <w:r w:rsidRPr="00C600BB">
              <w:rPr>
                <w:rFonts w:ascii="GHEA Grapalat" w:hAnsi="GHEA Grapalat" w:cs="Sylfaen"/>
                <w:sz w:val="24"/>
                <w:szCs w:val="24"/>
                <w:lang w:val="hy-AM"/>
              </w:rPr>
              <w:t xml:space="preserve"> Հարաբերությունները կարգավորված են </w:t>
            </w:r>
            <w:r w:rsidRPr="00C600BB">
              <w:rPr>
                <w:rFonts w:ascii="GHEA Grapalat" w:eastAsia="Times New Roman" w:hAnsi="GHEA Grapalat" w:cs="Times New Roman"/>
                <w:sz w:val="24"/>
                <w:szCs w:val="24"/>
                <w:lang w:val="hy-AM"/>
              </w:rPr>
              <w:t>Հավելված 2-ի 9-րդ կետ</w:t>
            </w:r>
            <w:r>
              <w:rPr>
                <w:rFonts w:ascii="GHEA Grapalat" w:eastAsia="Times New Roman" w:hAnsi="GHEA Grapalat" w:cs="Times New Roman"/>
                <w:sz w:val="24"/>
                <w:szCs w:val="24"/>
                <w:lang w:val="hy-AM"/>
              </w:rPr>
              <w:t>ի 5</w:t>
            </w:r>
            <w:r w:rsidRPr="00C600BB">
              <w:rPr>
                <w:rFonts w:ascii="GHEA Grapalat" w:eastAsia="Times New Roman" w:hAnsi="GHEA Grapalat" w:cs="Times New Roman"/>
                <w:sz w:val="24"/>
                <w:szCs w:val="24"/>
                <w:lang w:val="hy-AM"/>
              </w:rPr>
              <w:t>-րդ կ</w:t>
            </w:r>
            <w:r>
              <w:rPr>
                <w:rFonts w:ascii="GHEA Grapalat" w:eastAsia="Times New Roman" w:hAnsi="GHEA Grapalat" w:cs="Times New Roman"/>
                <w:sz w:val="24"/>
                <w:szCs w:val="24"/>
                <w:lang w:val="hy-AM"/>
              </w:rPr>
              <w:t>ենթա</w:t>
            </w:r>
            <w:r w:rsidRPr="00C600BB">
              <w:rPr>
                <w:rFonts w:ascii="GHEA Grapalat" w:eastAsia="Times New Roman" w:hAnsi="GHEA Grapalat" w:cs="Times New Roman"/>
                <w:sz w:val="24"/>
                <w:szCs w:val="24"/>
                <w:lang w:val="hy-AM"/>
              </w:rPr>
              <w:t>ետով։</w:t>
            </w:r>
            <w:r w:rsidRPr="00C600BB">
              <w:rPr>
                <w:rFonts w:ascii="GHEA Grapalat" w:hAnsi="GHEA Grapalat" w:cs="Sylfaen"/>
                <w:sz w:val="24"/>
                <w:szCs w:val="24"/>
                <w:lang w:val="hy-AM"/>
              </w:rPr>
              <w:t xml:space="preserve"> </w:t>
            </w:r>
          </w:p>
        </w:tc>
      </w:tr>
      <w:tr w:rsidR="0086243E" w:rsidRPr="0086243E" w:rsidTr="00AE144C">
        <w:trPr>
          <w:jc w:val="center"/>
        </w:trPr>
        <w:tc>
          <w:tcPr>
            <w:tcW w:w="9095" w:type="dxa"/>
          </w:tcPr>
          <w:p w:rsidR="0086243E" w:rsidRPr="00C600BB" w:rsidRDefault="0086243E" w:rsidP="0086243E">
            <w:pPr>
              <w:pStyle w:val="ListParagraph"/>
              <w:numPr>
                <w:ilvl w:val="0"/>
                <w:numId w:val="28"/>
              </w:numPr>
              <w:tabs>
                <w:tab w:val="left" w:pos="1545"/>
              </w:tabs>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Նախագծի Հավելված 2-ի 10-րդ կետի 8-րդ ենթակետը շարադրել հետևյալ բովանդակությամբ.</w:t>
            </w:r>
          </w:p>
          <w:p w:rsidR="0086243E" w:rsidRPr="00C600BB" w:rsidRDefault="0086243E" w:rsidP="00AE144C">
            <w:pPr>
              <w:tabs>
                <w:tab w:val="left" w:pos="1545"/>
              </w:tabs>
              <w:spacing w:line="360" w:lineRule="auto"/>
              <w:ind w:left="-23" w:firstLine="45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«8)</w:t>
            </w:r>
            <w:r w:rsidRPr="00C600BB">
              <w:rPr>
                <w:rFonts w:ascii="GHEA Grapalat" w:eastAsia="Times New Roman" w:hAnsi="GHEA Grapalat" w:cs="Times New Roman"/>
                <w:sz w:val="24"/>
                <w:szCs w:val="24"/>
                <w:lang w:val="hy-AM"/>
              </w:rPr>
              <w:tab/>
              <w:t>պացիենտի ախտորոշումը՝ հիվանդությունների և առողջության հետ կապված խնդիրների վիճակագրական դասակարգչով` նշելով միայն հիվանդության ծածկագիրը»:</w:t>
            </w:r>
          </w:p>
        </w:tc>
        <w:tc>
          <w:tcPr>
            <w:tcW w:w="6560" w:type="dxa"/>
          </w:tcPr>
          <w:p w:rsidR="0086243E" w:rsidRPr="00C600BB" w:rsidRDefault="0086243E" w:rsidP="00AE144C">
            <w:pPr>
              <w:spacing w:line="360" w:lineRule="auto"/>
              <w:jc w:val="center"/>
              <w:rPr>
                <w:rFonts w:ascii="GHEA Grapalat" w:eastAsia="Times New Roman" w:hAnsi="GHEA Grapalat" w:cs="Times New Roman"/>
                <w:sz w:val="24"/>
                <w:szCs w:val="24"/>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s="Sylfaen"/>
                <w:sz w:val="24"/>
                <w:szCs w:val="24"/>
                <w:lang w:val="hy-AM"/>
              </w:rPr>
            </w:pPr>
            <w:r w:rsidRPr="00C600BB">
              <w:rPr>
                <w:rFonts w:ascii="GHEA Grapalat" w:eastAsia="Times New Roman" w:hAnsi="GHEA Grapalat" w:cs="Times New Roman"/>
                <w:sz w:val="24"/>
                <w:szCs w:val="24"/>
                <w:lang w:val="hy-AM"/>
              </w:rPr>
              <w:t>Հավելված 2-ի 10-րդ կետի 8-րդ ենթակետը</w:t>
            </w:r>
            <w:r w:rsidRPr="00C600BB">
              <w:rPr>
                <w:rFonts w:ascii="GHEA Grapalat" w:hAnsi="GHEA Grapalat" w:cs="Sylfaen"/>
                <w:sz w:val="24"/>
                <w:szCs w:val="24"/>
                <w:lang w:val="hy-AM"/>
              </w:rPr>
              <w:t xml:space="preserve"> պարբերությունը խմբագրվել է՝ հաշվի առնելով, որ Օրենքում կիրառված է «հիվանդ» եզրույթը։</w:t>
            </w:r>
          </w:p>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p>
        </w:tc>
      </w:tr>
      <w:tr w:rsidR="0086243E" w:rsidRPr="0086243E" w:rsidTr="00AE144C">
        <w:trPr>
          <w:jc w:val="center"/>
        </w:trPr>
        <w:tc>
          <w:tcPr>
            <w:tcW w:w="9095" w:type="dxa"/>
          </w:tcPr>
          <w:p w:rsidR="0086243E" w:rsidRPr="00C600BB" w:rsidRDefault="0086243E" w:rsidP="0086243E">
            <w:pPr>
              <w:pStyle w:val="ListParagraph"/>
              <w:numPr>
                <w:ilvl w:val="0"/>
                <w:numId w:val="28"/>
              </w:numPr>
              <w:tabs>
                <w:tab w:val="left" w:pos="1545"/>
              </w:tabs>
              <w:spacing w:line="360" w:lineRule="auto"/>
              <w:ind w:left="0" w:firstLine="63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 Նախագծի Հավելված 2-ի 10-րդ կետի 10-րդ ենթակետում հստակեցնել «Ռեժիմի խախտում» հասկացությունը` թվարկելով  ռեժիմի խախտման դեպքերը:</w:t>
            </w:r>
          </w:p>
        </w:tc>
        <w:tc>
          <w:tcPr>
            <w:tcW w:w="6560" w:type="dxa"/>
          </w:tcPr>
          <w:p w:rsidR="0086243E" w:rsidRPr="00C600BB" w:rsidRDefault="0086243E" w:rsidP="00AE144C">
            <w:pPr>
              <w:spacing w:line="360" w:lineRule="auto"/>
              <w:jc w:val="center"/>
              <w:rPr>
                <w:rFonts w:ascii="GHEA Grapalat" w:eastAsia="Times New Roman" w:hAnsi="GHEA Grapalat" w:cs="Times New Roman"/>
                <w:sz w:val="24"/>
                <w:szCs w:val="24"/>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«Ռեժիմի խախտում» հասկացությունն օրենսդրությունում առկա է եղել և պրակտիկայում կիրառվել է նաև մինչև խնդրո առարկա օրենսդրական փոփոխությունները։</w:t>
            </w:r>
          </w:p>
          <w:p w:rsidR="0086243E"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Բովանդակային առումով օրենսդրությունում որևէ փոփոխություն չի կատարվել։ </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Այնուհադերձ հստակեցվել է, որ այդ ռեժիմներն են՝ ստացիոնար և ամբուլատոր։</w:t>
            </w:r>
          </w:p>
        </w:tc>
      </w:tr>
      <w:tr w:rsidR="0086243E" w:rsidRPr="0086243E" w:rsidTr="00AE144C">
        <w:trPr>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Նախագծի Հավելված 2-ի 11-րդ կետը պարզաբանման կարիք ունի, հաշվի առնելով այն հանգամանքը, որ ԱԹ-ն բացվում է գնահատելով անձի անաշխատունակ վիճակը թե արտահիվանդանոցային և թե հիվանդանոցային պայմաններով բժշկական օգնություն և սպասարկում իրականացնող բժշկական հաստատությունում: Միաժամանակ հստակեցնել դեռևս անաշխատունակ վիճակում գտնվող պացիենտի կողմից անաշխատունակության թերթիկը չեղարկելու հիմքը: Իսկ կետը անփոփոխ մնալու դեպքում, ԱԹ չեղարկման թույլատրելի եռօրյա ժամկետը փոխարինել մեկ օրյա ժամկետով, ինչպես նաև հստակեցնել էլեկտրոնային առողջապահության համակարգից </w:t>
            </w:r>
            <w:r w:rsidRPr="00C600BB">
              <w:rPr>
                <w:rFonts w:ascii="GHEA Grapalat" w:eastAsia="Times New Roman" w:hAnsi="GHEA Grapalat" w:cs="Times New Roman"/>
                <w:sz w:val="24"/>
                <w:szCs w:val="24"/>
                <w:lang w:val="hy-AM"/>
              </w:rPr>
              <w:lastRenderedPageBreak/>
              <w:t>տեղեկատվությունը ծառայության տեղեկատվական համակարգ փոխանցելու ժամկետները:</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Ընդունվել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Հիվանդը կարող է լինել անաշխատունակ, օրինակ տեղաշարժման սահմանափակմամբ պայմանավորված, բայց գործատուի հետ համաձայնեցված կարգով կարող է աշխատել տանը՝ հեռավար։</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Ժամկետը փոխվել է՝ դարձել է 1 օր։ </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էլեկտրոնային առողջապահության համակարգից տեղեկատվությունը ծառայության տեղեկատվական </w:t>
            </w:r>
            <w:r w:rsidRPr="00C600BB">
              <w:rPr>
                <w:rFonts w:ascii="GHEA Grapalat" w:eastAsia="Times New Roman" w:hAnsi="GHEA Grapalat" w:cs="Times New Roman"/>
                <w:sz w:val="24"/>
                <w:szCs w:val="24"/>
                <w:lang w:val="hy-AM"/>
              </w:rPr>
              <w:lastRenderedPageBreak/>
              <w:t>համակարգ փոխանցելու խնդրո առարկա ժամկետը սահմանված է նախագծի N 3 հավելվածի 4-րդ կետով։</w:t>
            </w:r>
          </w:p>
        </w:tc>
      </w:tr>
      <w:tr w:rsidR="0086243E" w:rsidRPr="0086243E" w:rsidTr="00AE144C">
        <w:trPr>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Նախագծի հավելված 2-ի 14-րդ կետի երկրորդ և երրորդ նախադասությունները հանել կամ հստակեցնել վերջինիս անհրաժեշտությունը, հաշվի առնելով, որ եթե բժիշկը բացում է ԱԹ` անձը համարվում է արդեն տեղեկացված:</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Նախագծի հավելված 2-ի 14-րդ կետի երկրորդ և երրորդ նախադասությունները հանվել են։</w:t>
            </w:r>
          </w:p>
        </w:tc>
      </w:tr>
      <w:tr w:rsidR="0086243E" w:rsidRPr="0086243E" w:rsidTr="00AE144C">
        <w:trPr>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Նախագծի Հավելված 2-ի 15-րդ կետում «առավելագույնը 5 օրվա համար» բառերը փոխել «1-ից-7-րդ օրացուցային օրը ներառյալ» բառերով` հաշվի առնելով բժշկական կազմակերպությունների կողմից ներկայացված առաջարկությունը:  </w:t>
            </w:r>
          </w:p>
        </w:tc>
        <w:tc>
          <w:tcPr>
            <w:tcW w:w="6560" w:type="dxa"/>
          </w:tcPr>
          <w:p w:rsidR="0086243E" w:rsidRPr="00C600BB" w:rsidRDefault="0086243E" w:rsidP="00AE144C">
            <w:p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r w:rsidRPr="00C600BB">
              <w:rPr>
                <w:rFonts w:ascii="GHEA Grapalat" w:eastAsia="Times New Roman" w:hAnsi="GHEA Grapalat" w:cs="Times New Roman"/>
                <w:b/>
                <w:sz w:val="24"/>
                <w:szCs w:val="24"/>
                <w:lang w:val="hy-AM"/>
              </w:rPr>
              <w:t>։</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Նախագծի Հավելված 2-ի 15-րդ կետ</w:t>
            </w:r>
            <w:r>
              <w:rPr>
                <w:rFonts w:ascii="GHEA Grapalat" w:eastAsia="Times New Roman" w:hAnsi="GHEA Grapalat" w:cs="Times New Roman"/>
                <w:sz w:val="24"/>
                <w:szCs w:val="24"/>
                <w:lang w:val="hy-AM"/>
              </w:rPr>
              <w:t>ը խմբագրվել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p>
        </w:tc>
      </w:tr>
      <w:tr w:rsidR="0086243E" w:rsidRPr="0086243E" w:rsidTr="00AE144C">
        <w:trPr>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Նախագծի Հավելված 2-ի 16-րդ կետը հստակեցնել, մասնավորապես տարընթերցումից խուսափելու համար անհրաժեշտ է «քաղաքացու կամ» բառերը հանել:  </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w:t>
            </w:r>
            <w:r w:rsidRPr="00C600BB">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w:t>
            </w:r>
            <w:r w:rsidRPr="00C600BB">
              <w:rPr>
                <w:rFonts w:ascii="GHEA Grapalat" w:hAnsi="GHEA Grapalat"/>
                <w:b/>
                <w:color w:val="000000"/>
                <w:sz w:val="24"/>
                <w:szCs w:val="24"/>
                <w:shd w:val="clear" w:color="auto" w:fill="FFFFFF"/>
                <w:lang w:val="hy-AM"/>
              </w:rPr>
              <w:t>։</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Նախագծի Հավելված 2-ի 16-րդ կետը</w:t>
            </w:r>
            <w:r>
              <w:rPr>
                <w:rFonts w:ascii="GHEA Grapalat" w:eastAsia="Times New Roman" w:hAnsi="GHEA Grapalat" w:cs="Times New Roman"/>
                <w:sz w:val="24"/>
                <w:szCs w:val="24"/>
                <w:lang w:val="hy-AM"/>
              </w:rPr>
              <w:t xml:space="preserve"> խմբագրվել է։</w:t>
            </w:r>
          </w:p>
        </w:tc>
      </w:tr>
      <w:tr w:rsidR="0086243E" w:rsidRPr="0086243E" w:rsidTr="00AE144C">
        <w:trPr>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eastAsia="Times New Roman" w:hAnsi="GHEA Grapalat" w:cs="Times New Roman"/>
                <w:sz w:val="24"/>
                <w:szCs w:val="24"/>
                <w:lang w:val="hy-AM"/>
              </w:rPr>
            </w:pPr>
            <w:r w:rsidRPr="00C600BB">
              <w:rPr>
                <w:rFonts w:ascii="GHEA Grapalat" w:hAnsi="GHEA Grapalat" w:cs="Sylfaen"/>
                <w:sz w:val="24"/>
                <w:szCs w:val="24"/>
                <w:lang w:val="hy-AM"/>
              </w:rPr>
              <w:t xml:space="preserve"> </w:t>
            </w:r>
            <w:r w:rsidRPr="00C600BB">
              <w:rPr>
                <w:rFonts w:ascii="GHEA Grapalat" w:eastAsia="Times New Roman" w:hAnsi="GHEA Grapalat" w:cs="Times New Roman"/>
                <w:sz w:val="24"/>
                <w:szCs w:val="24"/>
                <w:lang w:val="hy-AM"/>
              </w:rPr>
              <w:t>Նախագծի Հավելված 2-ի 16-րդ կետից հետո լրացնել նոր կետ` հետևյալ բովանդակությամբ.</w:t>
            </w:r>
          </w:p>
          <w:p w:rsidR="0086243E" w:rsidRPr="00C600BB" w:rsidRDefault="0086243E" w:rsidP="00AE144C">
            <w:pPr>
              <w:autoSpaceDE w:val="0"/>
              <w:autoSpaceDN w:val="0"/>
              <w:adjustRightInd w:val="0"/>
              <w:spacing w:line="360" w:lineRule="auto"/>
              <w:jc w:val="both"/>
              <w:rPr>
                <w:rFonts w:ascii="GHEA Grapalat" w:hAnsi="GHEA Grapalat" w:cs="Sylfaen"/>
                <w:sz w:val="24"/>
                <w:szCs w:val="24"/>
                <w:lang w:val="hy-AM"/>
              </w:rPr>
            </w:pPr>
            <w:r w:rsidRPr="00C600BB">
              <w:rPr>
                <w:rFonts w:ascii="GHEA Grapalat" w:hAnsi="GHEA Grapalat" w:cs="Sylfaen"/>
                <w:sz w:val="24"/>
                <w:szCs w:val="24"/>
                <w:lang w:val="hy-AM"/>
              </w:rPr>
              <w:t xml:space="preserve">    «Հիվանդանոցային պայմաններում (այդ թվում հիվանդանոցային բժշկական հաստատության ցերեկային ստացիոնարում կամ ընդունարանի անհետաձգելի բուժօգնության բաժնում (Էմերջենսի)) բժշկական օգնության և սպասարկման նպատակով բժշկական հաստատություն ընդունված 18 տարին լրացած պացիենտի համար ժամանակավոր անաշխատունակության թերթիկը էլեկտրոնային առողջապահության համակարգում բացվում է պացիենտի հիվանդանոցային բժշկական հաստատություն դիմելու օրը:»:</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w:t>
            </w:r>
            <w:r w:rsidRPr="00C600BB">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w:t>
            </w:r>
            <w:r w:rsidRPr="00C600BB">
              <w:rPr>
                <w:rFonts w:ascii="GHEA Grapalat" w:hAnsi="GHEA Grapalat"/>
                <w:b/>
                <w:color w:val="000000"/>
                <w:sz w:val="24"/>
                <w:szCs w:val="24"/>
                <w:shd w:val="clear" w:color="auto" w:fill="FFFFFF"/>
                <w:lang w:val="hy-AM"/>
              </w:rPr>
              <w:t>։</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Հավելված 2-ի 8-րդ կետը լրացվել է «</w:t>
            </w:r>
            <w:r w:rsidRPr="007B1F98">
              <w:rPr>
                <w:rFonts w:ascii="GHEA Grapalat" w:eastAsia="Times New Roman" w:hAnsi="GHEA Grapalat" w:cs="Times New Roman"/>
                <w:sz w:val="24"/>
                <w:szCs w:val="24"/>
                <w:lang w:val="hy-AM"/>
              </w:rPr>
              <w:t xml:space="preserve">Հիվանդանոցային բժշկական հաստատության ցերեկային ստացիոնարում կամ ընդունարանի անհետաձգելի բուժօգնության բաժնում (Էմերջենսի) բժշկական օգնության և սպասարկման նպատակով բժշկական հաստատություն ընդունված 18 տարին լրացած քաղաքացու համար ժամանակավոր անաշխատունակության թերթիկը էլեկտրոնային </w:t>
            </w:r>
            <w:r w:rsidRPr="007B1F98">
              <w:rPr>
                <w:rFonts w:ascii="GHEA Grapalat" w:eastAsia="Times New Roman" w:hAnsi="GHEA Grapalat" w:cs="Times New Roman"/>
                <w:sz w:val="24"/>
                <w:szCs w:val="24"/>
                <w:lang w:val="hy-AM"/>
              </w:rPr>
              <w:lastRenderedPageBreak/>
              <w:t>առողջապահության համակարգում բացվում է նրա՝ հիվանդանոցային բժշկական հաստատություն դիմելու օրը:</w:t>
            </w:r>
            <w:r>
              <w:rPr>
                <w:rFonts w:ascii="GHEA Grapalat" w:eastAsia="Times New Roman" w:hAnsi="GHEA Grapalat" w:cs="Times New Roman"/>
                <w:sz w:val="24"/>
                <w:szCs w:val="24"/>
                <w:lang w:val="hy-AM"/>
              </w:rPr>
              <w:t>» նախադասությամբ։</w:t>
            </w:r>
          </w:p>
        </w:tc>
      </w:tr>
      <w:tr w:rsidR="0086243E" w:rsidRPr="009B76FE" w:rsidTr="00AE144C">
        <w:trPr>
          <w:trHeight w:val="6287"/>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hAnsi="GHEA Grapalat" w:cs="Sylfaen"/>
                <w:sz w:val="24"/>
                <w:szCs w:val="24"/>
                <w:lang w:val="hy-AM"/>
              </w:rPr>
            </w:pPr>
            <w:r w:rsidRPr="00C600BB">
              <w:rPr>
                <w:rFonts w:ascii="GHEA Grapalat" w:hAnsi="GHEA Grapalat" w:cs="Sylfaen"/>
                <w:sz w:val="24"/>
                <w:szCs w:val="24"/>
                <w:lang w:val="hy-AM"/>
              </w:rPr>
              <w:lastRenderedPageBreak/>
              <w:t xml:space="preserve"> Հավելված 2-ի 17-րդ կետը շարադրել հետևյալ բովանդակությամբ.</w:t>
            </w:r>
          </w:p>
          <w:p w:rsidR="0086243E" w:rsidRPr="00C600BB" w:rsidRDefault="0086243E" w:rsidP="00AE144C">
            <w:pPr>
              <w:autoSpaceDE w:val="0"/>
              <w:autoSpaceDN w:val="0"/>
              <w:adjustRightInd w:val="0"/>
              <w:spacing w:line="360" w:lineRule="auto"/>
              <w:jc w:val="both"/>
              <w:rPr>
                <w:rFonts w:ascii="GHEA Grapalat" w:hAnsi="GHEA Grapalat" w:cs="Sylfaen"/>
                <w:sz w:val="24"/>
                <w:szCs w:val="24"/>
                <w:lang w:val="hy-AM"/>
              </w:rPr>
            </w:pPr>
            <w:r w:rsidRPr="00C600BB">
              <w:rPr>
                <w:rFonts w:ascii="GHEA Grapalat" w:hAnsi="GHEA Grapalat" w:cs="Sylfaen"/>
                <w:sz w:val="24"/>
                <w:szCs w:val="24"/>
                <w:lang w:val="hy-AM"/>
              </w:rPr>
              <w:t xml:space="preserve"> «17. Հիվանդանոցային բժշկական հաստատությունից դուրս գրվելիս էպիկրիզի կամ «Հիվանդանոցային պայմաններում արտահիվանդանոցային բժշկական օգնության և սպասարկման քարտ»-ի քաղվածքի (եթե պացիենտը բժշկական օգնություն և սպասարկում է ստացել ընդունարանի անհետաձգելի բուժօգնության բաժնում (Էմերջենսի)) հետ միասին ձևավորվում է էլեկտրոնային առողջապահության համակարգում բացված ժամանակավոր անաշխատունակության թերթիկը, ընդ որում անաշխատունակության թերթիկում որպես անաշխատունակության ժամանակահատվածի վերջին օր նշվում է (ժամանակավոր անաշխատունակության թերթիկը փակվում է)`</w:t>
            </w:r>
          </w:p>
          <w:p w:rsidR="0086243E" w:rsidRPr="00C600BB" w:rsidRDefault="0086243E" w:rsidP="0086243E">
            <w:pPr>
              <w:pStyle w:val="ListParagraph"/>
              <w:numPr>
                <w:ilvl w:val="0"/>
                <w:numId w:val="27"/>
              </w:numPr>
              <w:autoSpaceDE w:val="0"/>
              <w:autoSpaceDN w:val="0"/>
              <w:adjustRightInd w:val="0"/>
              <w:spacing w:line="360" w:lineRule="auto"/>
              <w:ind w:left="150" w:firstLine="390"/>
              <w:jc w:val="both"/>
              <w:rPr>
                <w:rFonts w:ascii="GHEA Grapalat" w:hAnsi="GHEA Grapalat" w:cs="Sylfaen"/>
                <w:sz w:val="24"/>
                <w:szCs w:val="24"/>
                <w:lang w:val="hy-AM"/>
              </w:rPr>
            </w:pPr>
            <w:r w:rsidRPr="00C600BB">
              <w:rPr>
                <w:rFonts w:ascii="GHEA Grapalat" w:hAnsi="GHEA Grapalat" w:cs="Sylfaen"/>
                <w:sz w:val="24"/>
                <w:szCs w:val="24"/>
                <w:lang w:val="hy-AM"/>
              </w:rPr>
              <w:t xml:space="preserve"> դուրս գրվելու օրը, եթե պացիենտը դուրս է գրվել` էպիկրիզում «առողջացում» գրառմամբ, գործնականում առողջ է` լրիվ ապաքինվել է: Եթե «առողջացում» գրառմամբ դուրս գրվելիս պացիենտը կարիք ունի արտահիվանդանոցային պայմաններում ևս մի քանի օր բուժումը շարունակելու կամ, բուժող բժշկի գնահատմամբ` միջավայրին հարմարվելու, ապա որպես անաշխատունակության ժամանակահատվածի վերջին օր կարող է նշվել առավելագույնը հիվանդանոցային բժշկական հաստատությունից (ստացիոնարից) դուրս գրվելու օրվան հաջորդող 3-րդ օրացուցային օրը` </w:t>
            </w:r>
            <w:r w:rsidRPr="00C600BB">
              <w:rPr>
                <w:rFonts w:ascii="GHEA Grapalat" w:hAnsi="GHEA Grapalat" w:cs="Sylfaen"/>
                <w:sz w:val="24"/>
                <w:szCs w:val="24"/>
                <w:lang w:val="hy-AM"/>
              </w:rPr>
              <w:lastRenderedPageBreak/>
              <w:t>անաշխատունակության թերթիկի «Ներկայանալ աշխատանքի» տողում նշելով 4-րդ օրը.</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    2) դուրս գրվելու օրվան հաջորդող առավելագույնը` 7-րդ օրացուցային օրը, եթե պացիենտը դուրս է գրվել` էպիկրիզում «լավացմամբ» գրառմամբ և կարիք ունի հետագա վերականգնողական բուժման` անաշխատունակության թերթիկի «Ներկայանալ աշխատանքի» տողում նշելով 8-րդ օրը.</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   3) դուրս գրվելու օրը` կատարելով «Շարունակելի» նշումը, եթե.</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  ա. պացիենտը դուրս է գրվում էպիկրիզում «Դուրս է գրվում բավարար վիճակով, կարիք ունի բուժումը շարունակելու արտահիվանդանոցային պայմաններում» գրառմամբ (միաժամանակ պացիենտին տեղեկացնելով` դուրս գրման կամ հաջորդ օրը</w:t>
            </w:r>
            <w:r w:rsidRPr="00C600BB">
              <w:rPr>
                <w:rFonts w:ascii="GHEA Grapalat" w:eastAsia="Times New Roman" w:hAnsi="GHEA Grapalat"/>
                <w:color w:val="000000" w:themeColor="text1"/>
                <w:sz w:val="24"/>
                <w:szCs w:val="24"/>
                <w:lang w:val="hy-AM"/>
              </w:rPr>
              <w:t xml:space="preserve"> առողջության առաջնային պահպանման ծառայություններ մատուցող բժշկին դիմելու անհրաժեշտության վերաբերյալ (</w:t>
            </w:r>
            <w:r w:rsidRPr="00C600BB">
              <w:rPr>
                <w:rFonts w:ascii="GHEA Grapalat" w:hAnsi="GHEA Grapalat"/>
                <w:color w:val="000000"/>
                <w:sz w:val="24"/>
                <w:szCs w:val="24"/>
                <w:shd w:val="clear" w:color="auto" w:fill="FFFFFF"/>
                <w:lang w:val="hy-AM"/>
              </w:rPr>
              <w:t>տնային կանչի կամ ամբուլատոր այցի միջոցով</w:t>
            </w:r>
            <w:r w:rsidRPr="00C600BB">
              <w:rPr>
                <w:rFonts w:ascii="GHEA Grapalat" w:eastAsia="Times New Roman" w:hAnsi="GHEA Grapalat"/>
                <w:color w:val="000000" w:themeColor="text1"/>
                <w:sz w:val="24"/>
                <w:szCs w:val="24"/>
                <w:lang w:val="hy-AM"/>
              </w:rPr>
              <w:t>)</w:t>
            </w:r>
            <w:r w:rsidRPr="00C600BB">
              <w:rPr>
                <w:rFonts w:ascii="GHEA Grapalat" w:hAnsi="GHEA Grapalat"/>
                <w:color w:val="000000"/>
                <w:sz w:val="24"/>
                <w:szCs w:val="24"/>
                <w:shd w:val="clear" w:color="auto" w:fill="FFFFFF"/>
                <w:lang w:val="hy-AM"/>
              </w:rPr>
              <w:t>, կամ</w:t>
            </w:r>
          </w:p>
          <w:p w:rsidR="0086243E" w:rsidRPr="00C600BB" w:rsidRDefault="0086243E" w:rsidP="00AE144C">
            <w:pPr>
              <w:spacing w:line="360" w:lineRule="auto"/>
              <w:jc w:val="both"/>
              <w:rPr>
                <w:rFonts w:ascii="GHEA Grapalat" w:eastAsia="Times New Roman" w:hAnsi="GHEA Grapalat"/>
                <w:color w:val="000000" w:themeColor="text1"/>
                <w:sz w:val="24"/>
                <w:szCs w:val="24"/>
                <w:lang w:val="hy-AM"/>
              </w:rPr>
            </w:pPr>
            <w:r w:rsidRPr="00C600BB">
              <w:rPr>
                <w:rFonts w:ascii="GHEA Grapalat" w:hAnsi="GHEA Grapalat"/>
                <w:color w:val="000000"/>
                <w:sz w:val="24"/>
                <w:szCs w:val="24"/>
                <w:shd w:val="clear" w:color="auto" w:fill="FFFFFF"/>
                <w:lang w:val="hy-AM"/>
              </w:rPr>
              <w:t xml:space="preserve">  բ. պացիենտը տեղափոխման էպիկրիզով մեկ հիվանդանոցային բժշկական հաստատությունից տեղափոխվում է այլ հիվանդանոցային բժշկական հաստատություն` հիվանդանոցային պայմաններում (այդ թվում ցերեկային ստացիոնարում) բուժումը շարունակելու նպատակով:»: </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w:t>
            </w:r>
            <w:r w:rsidRPr="00C600BB">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w:t>
            </w:r>
            <w:r w:rsidRPr="00C600BB">
              <w:rPr>
                <w:rFonts w:ascii="GHEA Grapalat" w:hAnsi="GHEA Grapalat"/>
                <w:b/>
                <w:color w:val="000000"/>
                <w:sz w:val="24"/>
                <w:szCs w:val="24"/>
                <w:shd w:val="clear" w:color="auto" w:fill="FFFFFF"/>
                <w:lang w:val="hy-AM"/>
              </w:rPr>
              <w:t xml:space="preserve">։ </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s="Sylfaen"/>
                <w:sz w:val="24"/>
                <w:szCs w:val="24"/>
                <w:lang w:val="hy-AM"/>
              </w:rPr>
              <w:t>Հավելված 2-ի 17-րդ կետը</w:t>
            </w:r>
            <w:r>
              <w:rPr>
                <w:rFonts w:ascii="GHEA Grapalat" w:hAnsi="GHEA Grapalat" w:cs="Sylfaen"/>
                <w:sz w:val="24"/>
                <w:szCs w:val="24"/>
                <w:lang w:val="hy-AM"/>
              </w:rPr>
              <w:t xml:space="preserve"> խմբագրվել է։</w:t>
            </w:r>
            <w:r w:rsidRPr="00C600BB">
              <w:rPr>
                <w:rFonts w:ascii="GHEA Grapalat" w:hAnsi="GHEA Grapalat"/>
                <w:color w:val="000000"/>
                <w:sz w:val="24"/>
                <w:szCs w:val="24"/>
                <w:shd w:val="clear" w:color="auto" w:fill="FFFFFF"/>
                <w:lang w:val="hy-AM"/>
              </w:rPr>
              <w:t xml:space="preserve"> </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Նախագծի և գործող կարգի խմբագրությունից տարբերվում է «պացիենտ» եզրույթի կիրառմամբ, քանի որ Օրենքում կիրառվում է «հիվանդ» եզրույթը։</w:t>
            </w:r>
          </w:p>
          <w:p w:rsidR="0086243E" w:rsidRPr="00486E22" w:rsidRDefault="0086243E" w:rsidP="00AE144C">
            <w:pPr>
              <w:spacing w:line="360" w:lineRule="auto"/>
              <w:jc w:val="both"/>
              <w:rPr>
                <w:rFonts w:ascii="GHEA Grapalat" w:hAnsi="GHEA Grapalat" w:cs="Sylfaen"/>
                <w:sz w:val="24"/>
                <w:szCs w:val="24"/>
                <w:lang w:val="hy-AM"/>
              </w:rPr>
            </w:pPr>
            <w:r w:rsidRPr="00C600BB">
              <w:rPr>
                <w:rFonts w:ascii="GHEA Grapalat" w:hAnsi="GHEA Grapalat"/>
                <w:color w:val="000000"/>
                <w:sz w:val="24"/>
                <w:szCs w:val="24"/>
                <w:shd w:val="clear" w:color="auto" w:fill="FFFFFF"/>
                <w:lang w:val="hy-AM"/>
              </w:rPr>
              <w:t xml:space="preserve">Բացի այդ, Արմեդի հետ քննարկման արդյունքներով որոշվեց, որ </w:t>
            </w:r>
            <w:r w:rsidRPr="00C600BB">
              <w:rPr>
                <w:rFonts w:ascii="GHEA Grapalat" w:hAnsi="GHEA Grapalat" w:cs="Sylfaen"/>
                <w:sz w:val="24"/>
                <w:szCs w:val="24"/>
                <w:lang w:val="hy-AM"/>
              </w:rPr>
              <w:t>«Ներկայանալ աշխատանքի» տողը հանվում է տրամադրման ենթակա տեղեկատվության ցանկից, քանի որ այն կիրառելի տեղեկատվություն չէ։ Մնացած մասով նախագծի ձևակերպումն է։</w:t>
            </w:r>
          </w:p>
        </w:tc>
      </w:tr>
      <w:tr w:rsidR="0086243E" w:rsidRPr="0086243E" w:rsidTr="00AE144C">
        <w:trPr>
          <w:jc w:val="center"/>
        </w:trPr>
        <w:tc>
          <w:tcPr>
            <w:tcW w:w="9095" w:type="dxa"/>
          </w:tcPr>
          <w:p w:rsidR="0086243E" w:rsidRPr="00C600BB" w:rsidRDefault="0086243E" w:rsidP="0086243E">
            <w:pPr>
              <w:pStyle w:val="ListParagraph"/>
              <w:numPr>
                <w:ilvl w:val="0"/>
                <w:numId w:val="28"/>
              </w:numPr>
              <w:spacing w:line="360" w:lineRule="auto"/>
              <w:ind w:left="150" w:firstLine="210"/>
              <w:jc w:val="both"/>
              <w:rPr>
                <w:rFonts w:ascii="GHEA Grapalat" w:hAnsi="GHEA Grapalat" w:cs="Sylfaen"/>
                <w:sz w:val="24"/>
                <w:szCs w:val="24"/>
                <w:lang w:val="hy-AM"/>
              </w:rPr>
            </w:pPr>
            <w:bookmarkStart w:id="0" w:name="_Hlk201671278"/>
            <w:r w:rsidRPr="00C600BB">
              <w:rPr>
                <w:rFonts w:ascii="GHEA Grapalat" w:eastAsia="Times New Roman" w:hAnsi="GHEA Grapalat"/>
                <w:color w:val="000000" w:themeColor="text1"/>
                <w:sz w:val="24"/>
                <w:szCs w:val="24"/>
                <w:lang w:val="hy-AM"/>
              </w:rPr>
              <w:lastRenderedPageBreak/>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2-ի</w:t>
            </w:r>
            <w:bookmarkEnd w:id="0"/>
            <w:r w:rsidRPr="00C600BB">
              <w:rPr>
                <w:rFonts w:ascii="GHEA Grapalat" w:eastAsia="Times New Roman" w:hAnsi="GHEA Grapalat"/>
                <w:color w:val="000000" w:themeColor="text1"/>
                <w:sz w:val="24"/>
                <w:szCs w:val="24"/>
                <w:lang w:val="hy-AM"/>
              </w:rPr>
              <w:t xml:space="preserve"> 12-րդ և 18-րդ կետերի մասով  տեղեկացվում է, որ  էլեկտրոնային առողջապահության համակարգից</w:t>
            </w:r>
            <w:r w:rsidRPr="00C600BB">
              <w:rPr>
                <w:rFonts w:ascii="GHEA Grapalat" w:hAnsi="GHEA Grapalat"/>
                <w:sz w:val="24"/>
                <w:szCs w:val="24"/>
                <w:lang w:val="hy-AM"/>
              </w:rPr>
              <w:t xml:space="preserve"> տեղեկատվությունը փոխանցվում է ամեն փոփոխության դեպքում: Միաժամանակ 18-րդ կետում  առկա է հետևյալ վրիպակը` «1213»:</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b/>
                <w:color w:val="000000"/>
                <w:sz w:val="24"/>
                <w:szCs w:val="24"/>
                <w:shd w:val="clear" w:color="auto" w:fill="FFFFFF"/>
                <w:lang w:val="hy-AM"/>
              </w:rPr>
            </w:pPr>
            <w:r w:rsidRPr="00C600BB">
              <w:rPr>
                <w:rFonts w:ascii="GHEA Grapalat" w:eastAsia="Times New Roman" w:hAnsi="GHEA Grapalat"/>
                <w:color w:val="000000" w:themeColor="text1"/>
                <w:sz w:val="24"/>
                <w:szCs w:val="24"/>
                <w:lang w:val="hy-AM"/>
              </w:rPr>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2-ի 18-րդ կետը խմբագրվել է։</w:t>
            </w:r>
          </w:p>
        </w:tc>
      </w:tr>
      <w:tr w:rsidR="0086243E" w:rsidRPr="0086243E" w:rsidTr="00AE144C">
        <w:trPr>
          <w:jc w:val="center"/>
        </w:trPr>
        <w:tc>
          <w:tcPr>
            <w:tcW w:w="9095" w:type="dxa"/>
          </w:tcPr>
          <w:p w:rsidR="0086243E" w:rsidRPr="00822B18" w:rsidRDefault="0086243E" w:rsidP="0086243E">
            <w:pPr>
              <w:pStyle w:val="ListParagraph"/>
              <w:numPr>
                <w:ilvl w:val="0"/>
                <w:numId w:val="28"/>
              </w:numPr>
              <w:shd w:val="clear" w:color="auto" w:fill="FFFFFF"/>
              <w:tabs>
                <w:tab w:val="left" w:pos="780"/>
                <w:tab w:val="left" w:pos="1170"/>
              </w:tabs>
              <w:spacing w:line="360" w:lineRule="auto"/>
              <w:ind w:left="150" w:firstLine="480"/>
              <w:jc w:val="both"/>
              <w:rPr>
                <w:rFonts w:ascii="GHEA Grapalat" w:eastAsia="Times New Roman" w:hAnsi="GHEA Grapalat"/>
                <w:sz w:val="24"/>
                <w:szCs w:val="24"/>
                <w:lang w:val="hy-AM"/>
              </w:rPr>
            </w:pPr>
            <w:r w:rsidRPr="00C600BB">
              <w:rPr>
                <w:rFonts w:ascii="GHEA Grapalat" w:eastAsia="Times New Roman" w:hAnsi="GHEA Grapalat"/>
                <w:sz w:val="24"/>
                <w:szCs w:val="24"/>
                <w:lang w:val="hy-AM"/>
              </w:rPr>
              <w:lastRenderedPageBreak/>
              <w:t>Նախագծի Հավելված 2-ի 21-րդ կետը անհրաժեշտ է պարզաբանել,  քանի որ  հասկանալի չէ, ինչպես է իրականացվում «իրավաչափության» վերահսկողությունը էլեկտրոնային առողջապահության համակարգում:</w:t>
            </w:r>
          </w:p>
        </w:tc>
        <w:tc>
          <w:tcPr>
            <w:tcW w:w="6560" w:type="dxa"/>
          </w:tcPr>
          <w:p w:rsidR="0086243E"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hd w:val="clear" w:color="auto" w:fill="FFFFFF"/>
              <w:tabs>
                <w:tab w:val="left" w:pos="780"/>
                <w:tab w:val="left" w:pos="1170"/>
              </w:tabs>
              <w:spacing w:line="360" w:lineRule="auto"/>
              <w:jc w:val="both"/>
              <w:rPr>
                <w:rFonts w:ascii="GHEA Grapalat" w:eastAsia="Times New Roman" w:hAnsi="GHEA Grapalat"/>
                <w:sz w:val="24"/>
                <w:szCs w:val="24"/>
                <w:lang w:val="hy-AM"/>
              </w:rPr>
            </w:pPr>
            <w:r w:rsidRPr="00822B18">
              <w:rPr>
                <w:rFonts w:ascii="GHEA Grapalat" w:eastAsia="Times New Roman" w:hAnsi="GHEA Grapalat"/>
                <w:sz w:val="24"/>
                <w:szCs w:val="24"/>
                <w:lang w:val="hy-AM"/>
              </w:rPr>
              <w:t xml:space="preserve">Հաշվի առնելով </w:t>
            </w:r>
            <w:r>
              <w:rPr>
                <w:rFonts w:ascii="GHEA Grapalat" w:eastAsia="Times New Roman" w:hAnsi="GHEA Grapalat"/>
                <w:sz w:val="24"/>
                <w:szCs w:val="24"/>
                <w:lang w:val="hy-AM"/>
              </w:rPr>
              <w:t xml:space="preserve">առաջարկությունների 22-րդ կետի 3-րդ ենթակետը՝ </w:t>
            </w:r>
            <w:r w:rsidRPr="00C600BB">
              <w:rPr>
                <w:rFonts w:ascii="GHEA Grapalat" w:eastAsia="Times New Roman" w:hAnsi="GHEA Grapalat"/>
                <w:sz w:val="24"/>
                <w:szCs w:val="24"/>
                <w:lang w:val="hy-AM"/>
              </w:rPr>
              <w:t>Հավելված 2-ի 21-րդ կետը</w:t>
            </w:r>
            <w:r>
              <w:rPr>
                <w:rFonts w:ascii="GHEA Grapalat" w:eastAsia="Times New Roman" w:hAnsi="GHEA Grapalat"/>
                <w:sz w:val="24"/>
                <w:szCs w:val="24"/>
                <w:lang w:val="hy-AM"/>
              </w:rPr>
              <w:t xml:space="preserve"> խմբագրվել է։</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s>
              <w:spacing w:line="360" w:lineRule="auto"/>
              <w:ind w:left="150" w:firstLine="48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Նախագծի Հավելված 2-ի 24-րդ կետի մասով հայտնում եմ, որ  կետով նախատեսված դրույթը, մասնավորապես «ֆունկցիոնալության գնահատման ուղեգրումը մերժելու պատճառների մասին հաղորդագրության տրամադրումը»  արդիական է, սակայն, ներկայում </w:t>
            </w:r>
            <w:bookmarkStart w:id="1" w:name="_Hlk201671946"/>
            <w:r w:rsidRPr="00C600BB">
              <w:rPr>
                <w:rFonts w:ascii="GHEA Grapalat" w:eastAsia="Times New Roman" w:hAnsi="GHEA Grapalat"/>
                <w:color w:val="000000" w:themeColor="text1"/>
                <w:sz w:val="24"/>
                <w:szCs w:val="24"/>
                <w:lang w:val="hy-AM"/>
              </w:rPr>
              <w:t>էլեկտրոնային առողջապահության համակարգը</w:t>
            </w:r>
            <w:bookmarkEnd w:id="1"/>
            <w:r w:rsidRPr="00C600BB">
              <w:rPr>
                <w:rFonts w:ascii="GHEA Grapalat" w:eastAsia="Times New Roman" w:hAnsi="GHEA Grapalat"/>
                <w:color w:val="000000" w:themeColor="text1"/>
                <w:sz w:val="24"/>
                <w:szCs w:val="24"/>
                <w:lang w:val="hy-AM"/>
              </w:rPr>
              <w:t xml:space="preserve"> նշյալ տեղեկատվությունը չի ստանում: Այդ առումով անհրաժեշտ է ապահովել  ծրագրային կարգավորումը` էլեկտրոնային առողջապահության համակարգին տեղեկատվությունը տրամադրելու համար:</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Այդ նպատակով նախագծի անցումային դրույթներով նախատեսվել է առանձին ժամկետ։</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 w:val="left" w:pos="1500"/>
              </w:tabs>
              <w:spacing w:line="360" w:lineRule="auto"/>
              <w:ind w:left="150" w:firstLine="48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Նախագծի Հավելված 2-ի 28-րդ կետում հստակեցնել «ֆունկցիոնալության գնահատման որոշումը (վարչական ակտը) և այն ստանալու օրը» ինչպես է նշվում անաշխատունակության թերթիկում, քանի որ այդ տվյալի սկզբնաղբյուրը  էլեկտրոնային առողջապահության համակարգը չի հանդիսանում:</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olor w:val="000000" w:themeColor="text1"/>
                <w:sz w:val="24"/>
                <w:szCs w:val="24"/>
                <w:lang w:val="hy-AM"/>
              </w:rPr>
              <w:t>Հավելված 2-ի 28-րդ կետում հստակեցվել է անձի ֆունկցիոնալության գնահատման e-disability համակարգից էլեկտրոնային առողջապահական համակարգ է փոխանցվող տեղեկատվության կազմը, որը նշվում են անաշխատունակության թերթիկում։</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 w:val="left" w:pos="1500"/>
              </w:tabs>
              <w:spacing w:line="360" w:lineRule="auto"/>
              <w:ind w:left="150" w:firstLine="48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Նախագծի Հավելված 2-ի  32-րդ կետում  «տվյալ նա» բառը փոխարինել «տվյալ անձն»  բառերով:</w:t>
            </w:r>
            <w:r w:rsidRPr="00C600BB">
              <w:rPr>
                <w:rFonts w:ascii="GHEA Grapalat" w:eastAsia="Times New Roman" w:hAnsi="GHEA Grapalat"/>
                <w:color w:val="000000" w:themeColor="text1"/>
                <w:sz w:val="24"/>
                <w:szCs w:val="24"/>
                <w:lang w:val="hy-AM"/>
              </w:rPr>
              <w:tab/>
              <w:t xml:space="preserve"> </w:t>
            </w:r>
          </w:p>
          <w:p w:rsidR="0086243E" w:rsidRPr="00C600BB" w:rsidRDefault="0086243E" w:rsidP="00AE144C">
            <w:pPr>
              <w:shd w:val="clear" w:color="auto" w:fill="FFFFFF"/>
              <w:tabs>
                <w:tab w:val="left" w:pos="1290"/>
              </w:tabs>
              <w:spacing w:line="360" w:lineRule="auto"/>
              <w:jc w:val="both"/>
              <w:rPr>
                <w:rFonts w:ascii="GHEA Grapalat" w:eastAsia="Times New Roman" w:hAnsi="GHEA Grapalat"/>
                <w:sz w:val="24"/>
                <w:szCs w:val="24"/>
                <w:lang w:val="hy-AM"/>
              </w:rPr>
            </w:pPr>
          </w:p>
        </w:tc>
        <w:tc>
          <w:tcPr>
            <w:tcW w:w="6560" w:type="dxa"/>
          </w:tcPr>
          <w:p w:rsidR="0086243E" w:rsidRPr="00C600BB" w:rsidRDefault="0086243E" w:rsidP="00AE144C">
            <w:pPr>
              <w:spacing w:line="360" w:lineRule="auto"/>
              <w:jc w:val="center"/>
              <w:rPr>
                <w:rFonts w:ascii="GHEA Grapalat" w:eastAsia="Times New Roman" w:hAnsi="GHEA Grapalat"/>
                <w:color w:val="000000" w:themeColor="text1"/>
                <w:sz w:val="24"/>
                <w:szCs w:val="24"/>
                <w:lang w:val="hy-AM"/>
              </w:rPr>
            </w:pPr>
            <w:r w:rsidRPr="00C600BB">
              <w:rPr>
                <w:rFonts w:ascii="GHEA Grapalat" w:hAnsi="GHEA Grapalat"/>
                <w:b/>
                <w:color w:val="000000"/>
                <w:sz w:val="24"/>
                <w:szCs w:val="24"/>
                <w:shd w:val="clear" w:color="auto" w:fill="FFFFFF"/>
                <w:lang w:val="hy-AM"/>
              </w:rPr>
              <w:t>Ընդունվել է։</w:t>
            </w:r>
            <w:r w:rsidRPr="00C600BB">
              <w:rPr>
                <w:rFonts w:ascii="GHEA Grapalat" w:eastAsia="Times New Roman" w:hAnsi="GHEA Grapalat"/>
                <w:color w:val="000000" w:themeColor="text1"/>
                <w:sz w:val="24"/>
                <w:szCs w:val="24"/>
                <w:lang w:val="hy-AM"/>
              </w:rPr>
              <w:t xml:space="preserve"> </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olor w:val="000000" w:themeColor="text1"/>
                <w:sz w:val="24"/>
                <w:szCs w:val="24"/>
                <w:lang w:val="hy-AM"/>
              </w:rPr>
              <w:t xml:space="preserve">Հավելված 2-ի  32-րդ կետը խմբագրվել է։  </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40"/>
                <w:tab w:val="left" w:pos="1170"/>
              </w:tabs>
              <w:spacing w:line="360" w:lineRule="auto"/>
              <w:ind w:left="150" w:firstLine="48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Նախագծի Հավելված 2-ի 44-րդ կետով նախատեսվող «անաշխատունակության թերթիկում կատարվում է նշում, որը փոխանցվում է </w:t>
            </w:r>
            <w:r w:rsidRPr="00C600BB">
              <w:rPr>
                <w:rFonts w:ascii="GHEA Grapalat" w:eastAsia="Times New Roman" w:hAnsi="GHEA Grapalat"/>
                <w:color w:val="000000" w:themeColor="text1"/>
                <w:sz w:val="24"/>
                <w:szCs w:val="24"/>
                <w:lang w:val="hy-AM"/>
              </w:rPr>
              <w:lastRenderedPageBreak/>
              <w:t>ծառայության տեղեկատվական համակարգ» էլեկտրոնային առողջապահության համակարգում նախատեսված չէ:</w:t>
            </w:r>
          </w:p>
        </w:tc>
        <w:tc>
          <w:tcPr>
            <w:tcW w:w="6560" w:type="dxa"/>
          </w:tcPr>
          <w:p w:rsidR="0086243E" w:rsidRPr="00C600BB" w:rsidRDefault="0086243E" w:rsidP="00AE144C">
            <w:pPr>
              <w:spacing w:line="360" w:lineRule="auto"/>
              <w:jc w:val="center"/>
              <w:rPr>
                <w:rFonts w:ascii="GHEA Grapalat" w:eastAsia="Times New Roman" w:hAnsi="GHEA Grapalat"/>
                <w:color w:val="000000" w:themeColor="text1"/>
                <w:sz w:val="24"/>
                <w:szCs w:val="24"/>
                <w:lang w:val="hy-AM"/>
              </w:rPr>
            </w:pPr>
            <w:r w:rsidRPr="00C600BB">
              <w:rPr>
                <w:rFonts w:ascii="GHEA Grapalat" w:hAnsi="GHEA Grapalat"/>
                <w:b/>
                <w:color w:val="000000"/>
                <w:sz w:val="24"/>
                <w:szCs w:val="24"/>
                <w:shd w:val="clear" w:color="auto" w:fill="FFFFFF"/>
                <w:lang w:val="hy-AM"/>
              </w:rPr>
              <w:lastRenderedPageBreak/>
              <w:t>Ընդունվել է։</w:t>
            </w:r>
            <w:r w:rsidRPr="00C600BB">
              <w:rPr>
                <w:rFonts w:ascii="GHEA Grapalat" w:eastAsia="Times New Roman" w:hAnsi="GHEA Grapalat"/>
                <w:color w:val="000000" w:themeColor="text1"/>
                <w:sz w:val="24"/>
                <w:szCs w:val="24"/>
                <w:lang w:val="hy-AM"/>
              </w:rPr>
              <w:t xml:space="preserve"> </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olor w:val="000000" w:themeColor="text1"/>
                <w:sz w:val="24"/>
                <w:szCs w:val="24"/>
                <w:lang w:val="hy-AM"/>
              </w:rPr>
              <w:t xml:space="preserve">Նախագծի Հավելված 2-ի 44-րդը խմբագրվել է և հստակեցվել է, որ փոխանցվում է վաղաժամ </w:t>
            </w:r>
            <w:r w:rsidRPr="00C600BB">
              <w:rPr>
                <w:rFonts w:ascii="GHEA Grapalat" w:eastAsia="Times New Roman" w:hAnsi="GHEA Grapalat"/>
                <w:color w:val="000000" w:themeColor="text1"/>
                <w:sz w:val="24"/>
                <w:szCs w:val="24"/>
                <w:lang w:val="hy-AM"/>
              </w:rPr>
              <w:lastRenderedPageBreak/>
              <w:t>ծննդաբերելու մասին տեղեկատվությունը՝ մայրության նպաստը 70 օրվա համար հաշվարկելու համար։</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 w:val="left" w:pos="1500"/>
              </w:tabs>
              <w:spacing w:line="360" w:lineRule="auto"/>
              <w:ind w:left="150" w:firstLine="48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lastRenderedPageBreak/>
              <w:t>Նախագծի Հավելվածի 4-ի 3-րդ կետում «ծննդաբերության փաստը հաստատող բժշկական փաստաթուղթ» բառերը փոխարինել «հիվանդանոցային պայմաններում բժշկական օգնություն և սպասարկում իրականացնող բժշկական կազմակերպության կողմից տրված ծննդաբերության մասին բժշկական փաստաթուղթ» բառերով:</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Չի ընդունվել։</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Հարկ է նկատի ունենալ, որ օտարերկրյա պետության իրավասու մարմիններն առաջնորդվում են ազգային օրենսդրությամբ և նրանց կողմից տրամադրվող փաստաթղթերը պետք է համապատասխանեն իրենց, ոչ թե ՀՀ օրենսդրությանը։</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Այս դեպքում առաջնորդվելով «Վարչարարության հիմունքերի և վարչական վարույթի մասին» օրենքի 9-րդ հոդվածի 2-րդ մասով ՀՀ օրենսդրությամբ պետք է սահմանվեն օտարերկրյա պետության մարմինների կողմից տրված փաստաթղթերին ներկայացվող  բովանդակային պահանջները։ </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s>
              <w:spacing w:line="360" w:lineRule="auto"/>
              <w:ind w:left="0" w:firstLine="63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Նախագծի Հավելված 4-ը լրացնել 5.1 կետով, հետևյալ բովանդակությամբ.</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   «5.1.Եթե կինը տվյալ հղիության ընթացքում որպես հղի հաշվառվել է Հայաստանի Հանրապետության բժշկական հաստատությունում և իրականացվել է առնվազն մեկ ուլտրաձայնային հետազոտություն, համապատասխան բժշկական հաստատությունը ժամանակավոր անաշխատունակության սկիզբը և վերջը որոշում է հիմք ընդունելով բժշկական հաստատությունում առկա հղիության ժամկետի վերաբերյալ տվյալները: Քաղաքացին առողջապահության </w:t>
            </w:r>
            <w:r w:rsidRPr="00C600BB">
              <w:rPr>
                <w:rFonts w:ascii="GHEA Grapalat" w:eastAsia="Times New Roman" w:hAnsi="GHEA Grapalat"/>
                <w:color w:val="000000" w:themeColor="text1"/>
                <w:sz w:val="24"/>
                <w:szCs w:val="24"/>
                <w:lang w:val="hy-AM"/>
              </w:rPr>
              <w:lastRenderedPageBreak/>
              <w:t>ոլորտի պետական կառավարման լիազոր մարմնին ներկայացնում է միայն երեխայի ծննդյան (իսկ եթե երեխան մահացել է՝ մահվան) վկայականը և դրա նոտարական կամ հյուպատոսական կարգով վավերացված թարգմանությունը, իսկ հղիության և ծննդաբերության ընթացքում բարդությունների, վիրահատական միջամտությունների դեպքում նաև ծննդաբերության մասին հիվանդանոցային բժշկական օգնություն և սպասարկում իրականացնող բժշկական հաստատության կողմից տրված բժշկական փաստաթուղթը` հյուպատոսական վավերացմամբ, իսկ միջազգային պայմանագրով նախատեսված դեպքում` ապոստիլի հիման վրա վավերացված և դրա նոտարական կամ հյուպատոսական կարգով վավերացված թարգմանությունը:»:</w:t>
            </w:r>
          </w:p>
        </w:tc>
        <w:tc>
          <w:tcPr>
            <w:tcW w:w="6560" w:type="dxa"/>
          </w:tcPr>
          <w:p w:rsidR="0086243E" w:rsidRPr="00C600BB" w:rsidRDefault="0086243E" w:rsidP="00AE144C">
            <w:pPr>
              <w:spacing w:line="360" w:lineRule="auto"/>
              <w:jc w:val="center"/>
              <w:rPr>
                <w:rFonts w:ascii="GHEA Grapalat" w:eastAsia="Times New Roman" w:hAnsi="GHEA Grapalat"/>
                <w:b/>
                <w:color w:val="000000" w:themeColor="text1"/>
                <w:sz w:val="24"/>
                <w:szCs w:val="24"/>
                <w:lang w:val="hy-AM"/>
              </w:rPr>
            </w:pPr>
            <w:r w:rsidRPr="00C600BB">
              <w:rPr>
                <w:rFonts w:ascii="GHEA Grapalat" w:eastAsia="Times New Roman" w:hAnsi="GHEA Grapalat"/>
                <w:b/>
                <w:color w:val="000000" w:themeColor="text1"/>
                <w:sz w:val="24"/>
                <w:szCs w:val="24"/>
                <w:lang w:val="hy-AM"/>
              </w:rPr>
              <w:lastRenderedPageBreak/>
              <w:t>Ընդունվել է։</w:t>
            </w:r>
          </w:p>
          <w:p w:rsidR="0086243E" w:rsidRPr="00C600BB" w:rsidRDefault="0086243E" w:rsidP="00AE144C">
            <w:pPr>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Առաջարկությունը բովանդակային առումով իրացվել է Նախագծի Հավելված 4-ի 8-րդ կետում, որը լրացվել է «Եթե կինը տվյալ հղիության ընթացքում որպես հղի հաշվառվել է Հայաստանի Հանրապետության բժշկական հաստատությունում և իրականացվել է առնվազն մեկ ուլտրաձայնային հետազոտություն, համապատասխան բժշկական հաստատությունը ժամանակավոր </w:t>
            </w:r>
            <w:r w:rsidRPr="00C600BB">
              <w:rPr>
                <w:rFonts w:ascii="GHEA Grapalat" w:eastAsia="Times New Roman" w:hAnsi="GHEA Grapalat"/>
                <w:color w:val="000000" w:themeColor="text1"/>
                <w:sz w:val="24"/>
                <w:szCs w:val="24"/>
                <w:lang w:val="hy-AM"/>
              </w:rPr>
              <w:lastRenderedPageBreak/>
              <w:t xml:space="preserve">անաշխատունակության սկիզբը և վերջը որոշում է հիմք ընդունելով բժշկական հաստատությունում առկա հղիության ժամկետի վերաբերյալ տվյալները:» նախադասությամբ։ </w:t>
            </w:r>
          </w:p>
          <w:p w:rsidR="0086243E" w:rsidRPr="00C600BB" w:rsidRDefault="0086243E" w:rsidP="00AE144C">
            <w:pPr>
              <w:spacing w:line="360" w:lineRule="auto"/>
              <w:jc w:val="both"/>
              <w:rPr>
                <w:rFonts w:ascii="GHEA Grapalat" w:eastAsia="Times New Roman" w:hAnsi="GHEA Grapalat"/>
                <w:color w:val="000000" w:themeColor="text1"/>
                <w:sz w:val="24"/>
                <w:szCs w:val="24"/>
                <w:lang w:val="hy-AM"/>
              </w:rPr>
            </w:pPr>
          </w:p>
        </w:tc>
      </w:tr>
      <w:tr w:rsidR="0086243E" w:rsidRPr="00C600BB"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 w:val="left" w:pos="1230"/>
              </w:tabs>
              <w:spacing w:line="360" w:lineRule="auto"/>
              <w:ind w:left="60" w:firstLine="57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lastRenderedPageBreak/>
              <w:t>Նախագծի Հավելված 4-ի 6-րդ կետով սահմանված «իրավասու մարմին» հասկացությունը  և ամբողջական կետը հստակեցման կարիք ունի, մասնավորապես օտարերկրյա պետության իրավասու մարմնի կամ տվյալ պետությունում Հայաստանի Հանրապետության դիվանագիտական ծառայության մարմնի հավաստող տեղեկանքի քաղաքացու կողմից ստանալու հնարավորությունը և արդյոք տվյալ տեղեկանքը հաստատում է բժշկական փաստաթղթի իսկությունը:</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 ի գիտություն։</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Հարցն ունի նախապատմություն (առկա են պաշտոնական գրություններ), որի հաշվառմամբ նախագծով առաջարկվել է տվյալ լուծումը։ Պատրաստ ենք քննարկել ցանկացած այլ առաջարկ։</w:t>
            </w:r>
          </w:p>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630"/>
                <w:tab w:val="left" w:pos="993"/>
              </w:tabs>
              <w:spacing w:line="360" w:lineRule="auto"/>
              <w:ind w:left="60" w:firstLine="57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Նախագծի Հավելված 4-ի 7-րդ կետը շարադրել հետևյալ խմբագրությամբ.</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   «7.Քաղաքացու կողմից փաստաթղթերը ներկայացնելու, սույն կարգի 4-րդ կետում նշված դեպքում՝ Անկախ պետությունների համագործակցության անդամ երկրի բժշկական հաստատությունից բժշկական փաստաթղթերի իսկությունը և </w:t>
            </w:r>
            <w:r w:rsidRPr="00C600BB">
              <w:rPr>
                <w:rFonts w:ascii="GHEA Grapalat" w:eastAsia="Times New Roman" w:hAnsi="GHEA Grapalat"/>
                <w:color w:val="000000" w:themeColor="text1"/>
                <w:sz w:val="24"/>
                <w:szCs w:val="24"/>
                <w:lang w:val="hy-AM"/>
              </w:rPr>
              <w:lastRenderedPageBreak/>
              <w:t>համապատասխանությունը հավաստող փաստաթուղթը ստանալուց հետո՝ 5 աշխատանքային օրվա ընթացքում քաղաքացուն առողջության առաջնային պահպանման ծառայություններ մատուցող բժշկական հաստատությանը տալիս է էլեկտրոնային առողջապահության համակարգում անաշխատունակության թերթիկ բացելու մասին գրավոր թույլտվություն (պատճենը` քաղաքացուն) կամ քաղաքացուն մերժում է (նշելով մերժման հիմքերը) անաշխատունակության թերթիկ տրամադրելու հարցում: Սույն կետում նշված մերժումը (մերժման հիմքերի նշմամբ) կամ գրավոր թույլտվությունը քաղաքացուն ուղարկվում է դիմումում նշված էլեկտրոնային փոստի հասցեով կամ տրամադրվում է առձեռն (թույլտվությունը ստանալու եղանակը քաղաքացին նշում է իր դիմումում)։ Եթե թույլտվություն տրամադրելը մերժվում է սույն կարգի 3-րդ, 5-րդ և 6-րդ կետերով սահմանված փաստաթղթերը չներկայացնելու հիմքով, ապա Առողջապահության նախարարությունը տեղեկացնում է նաև անհրաժեշտ փաստաթղթերն աշխատունակության վերականգնման, հղիության և ծննդաբերության արձակուրդի (ժամանակահատվածի) ավարտման օրվանից վեց ամսվա ընթացքում կրկին ներկայացնելու անհրաժեշտության մասին։ Եթե անհրաժեշտ փաստաթղթերը ներկայացվում են նախորդ փաստաթղթերը ներկայացնելու ամսվանից հետո մեկ ամսվա ընթացքում, ապա դիմելու օր է համարվում նախորդ փաստաթղթերը ներկայացնելու օրը:»:</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Չի ընդունվել։</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Առաջարկը հակասում է Օրենքի 24-րդ հոդվածի 14-րդ մասին։</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1170"/>
                <w:tab w:val="left" w:pos="1230"/>
              </w:tabs>
              <w:spacing w:line="360" w:lineRule="auto"/>
              <w:ind w:left="60" w:firstLine="57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lastRenderedPageBreak/>
              <w:t xml:space="preserve">  Նախագծի Հավելված 4-ում ավելացնել դրույթ այն դեպքերի համար, երբ Անկախ պետությունների համագործակցության անդամ երկրների բժշկական հաստատության բժշկական փաստաթուղթն առանց զինանշանի </w:t>
            </w:r>
            <w:r w:rsidRPr="00C600BB">
              <w:rPr>
                <w:rFonts w:ascii="GHEA Grapalat" w:eastAsia="Times New Roman" w:hAnsi="GHEA Grapalat"/>
                <w:color w:val="000000" w:themeColor="text1"/>
                <w:sz w:val="24"/>
                <w:szCs w:val="24"/>
                <w:lang w:val="hy-AM"/>
              </w:rPr>
              <w:lastRenderedPageBreak/>
              <w:t>պատկերով կնիքի լինելու դեպքում  Առողջապահության նախարարությունը բժշկական փաստաթղթերի իսկությունը և համապատասխանությունը պարզելու նպատակով իրականացված գրավոր հարցմանը պատասխան չի ստանում:</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olor w:val="000000" w:themeColor="text1"/>
                <w:sz w:val="24"/>
                <w:szCs w:val="24"/>
                <w:lang w:val="hy-AM"/>
              </w:rPr>
              <w:t>Նախագծի Հավելված 4-ի 9-րդ կետի 3-րդ ենթակետում կատարվել է համապատասխան լրացում։</w:t>
            </w:r>
          </w:p>
        </w:tc>
      </w:tr>
      <w:tr w:rsidR="0086243E" w:rsidRPr="0086243E" w:rsidTr="00AE144C">
        <w:trPr>
          <w:jc w:val="center"/>
        </w:trPr>
        <w:tc>
          <w:tcPr>
            <w:tcW w:w="9095" w:type="dxa"/>
          </w:tcPr>
          <w:p w:rsidR="0086243E" w:rsidRPr="00C600BB" w:rsidRDefault="0086243E" w:rsidP="0086243E">
            <w:pPr>
              <w:pStyle w:val="ListParagraph"/>
              <w:numPr>
                <w:ilvl w:val="0"/>
                <w:numId w:val="28"/>
              </w:num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lastRenderedPageBreak/>
              <w:t xml:space="preserve"> Միաժամանակ առաջարկվում է.</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1) Կառավարության գործող որոշման մեջ դիտարկել նաև մեկուսացման կամ օբսերվացիայի ընթացքում վարձու աշխատողին կամ երեխայի օրինական ներկայացուցչին կամ վերջինիս կողմից լիազորված անձին ԱԹ-ի տրամադրման կամ աշխատանքի առցանց կազմակերպման հնարավորության հարցը,</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   2) Նախագծում կիրառել «էլեկտրոնային առողջապահության համակարգ» ձևակերպումը, ինչպես նաև «ամբուլատոր պայմաններում» բառերը փոխարինել «արտահիվանդանոցային պայմաններում» բառերով, իսկ «հիվանդ», «բուժառու» բառերը` «պացիենտ» բառով,</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   3)  Նախագծի Հավելված 2-ում նախատեսել առանձին դրույթներ` հետևյալ բովանդակությամբ.</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ա) «Անաշխատունակության թերթիկի լրացման և տրամադրման գործընթացի հսկողության  համար պատասխանատու է  բժշկական հաստատության տնօրենը կամ  տնօրենի հրամանով նշանակված պատասխանատու անձը»,</w:t>
            </w:r>
          </w:p>
          <w:p w:rsidR="0086243E" w:rsidRPr="00C600BB" w:rsidRDefault="0086243E" w:rsidP="00AE144C">
            <w:pPr>
              <w:shd w:val="clear" w:color="auto" w:fill="FFFFFF"/>
              <w:tabs>
                <w:tab w:val="left" w:pos="993"/>
                <w:tab w:val="left" w:pos="1170"/>
              </w:tabs>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lastRenderedPageBreak/>
              <w:t>բ) «Արտահիվանդանոցային պայմաններում բացված անաշխատունակության թերթիկը երկարացնելու համար բժշկի կողմից սահմանված` պացիենտի բժշկական հաստատություն հերթական այցի օրը չներկայանալու դեպքում (բժշկական հաստատության բուժաշխատողի կողմից  պատշաճ տեղեկացման պարագայում) անաշխատունակության թերթիկը բժշկի կողմից կարող է փակվել նույն օրը:</w:t>
            </w:r>
          </w:p>
        </w:tc>
        <w:tc>
          <w:tcPr>
            <w:tcW w:w="6560" w:type="dxa"/>
          </w:tcPr>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p>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 ի գիտություն։</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Առաջարկը Օրենքի կարգավորման առարկա է, նման լիազորություն կառավարությունը չունի։</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p>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p>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Default="0086243E" w:rsidP="00AE144C">
            <w:pPr>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 xml:space="preserve">«էլեկտրոնային առողջապահության համակարգ» ձևակերպումը հստակեցվել է։ Առաջնորդվելով Օրենքի ձևակերպումներով՝ նախագիծը խմբագրվել է և կիրառվել է միայն «հիվանդ» ձևակերպումը։ </w:t>
            </w:r>
          </w:p>
          <w:p w:rsidR="0086243E" w:rsidRPr="00C600BB" w:rsidRDefault="0086243E" w:rsidP="00AE144C">
            <w:pPr>
              <w:spacing w:line="360" w:lineRule="auto"/>
              <w:jc w:val="both"/>
              <w:rPr>
                <w:rFonts w:ascii="GHEA Grapalat" w:eastAsia="Times New Roman" w:hAnsi="GHEA Grapalat"/>
                <w:color w:val="000000" w:themeColor="text1"/>
                <w:sz w:val="24"/>
                <w:szCs w:val="24"/>
                <w:lang w:val="hy-AM"/>
              </w:rPr>
            </w:pPr>
          </w:p>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p>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Pr="00C600BB">
              <w:rPr>
                <w:rFonts w:ascii="GHEA Grapalat" w:hAnsi="GHEA Grapalat"/>
                <w:b/>
                <w:color w:val="000000"/>
                <w:sz w:val="24"/>
                <w:szCs w:val="24"/>
                <w:shd w:val="clear" w:color="auto" w:fill="FFFFFF"/>
                <w:lang w:val="hy-AM"/>
              </w:rPr>
              <w:t>։</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olor w:val="000000" w:themeColor="text1"/>
                <w:sz w:val="24"/>
                <w:szCs w:val="24"/>
                <w:lang w:val="hy-AM"/>
              </w:rPr>
              <w:t xml:space="preserve">Առաջարկը կարող է քննարկվել, եթե Արմեդ համակարգում ամրագրվի բժշկի կողմից սահմանված` պացիենտի բժշկական հաստատություն հերթական այցի օրը, իսկ Արմեդ հավելվածով քաղաքացին ծանուցվի  այդ օրը բժշկական հաստատություն հերթական այցի </w:t>
            </w:r>
            <w:r w:rsidRPr="00C600BB">
              <w:rPr>
                <w:rFonts w:ascii="GHEA Grapalat" w:eastAsia="Times New Roman" w:hAnsi="GHEA Grapalat"/>
                <w:color w:val="000000" w:themeColor="text1"/>
                <w:sz w:val="24"/>
                <w:szCs w:val="24"/>
                <w:lang w:val="hy-AM"/>
              </w:rPr>
              <w:lastRenderedPageBreak/>
              <w:t>հրավիրված լինելու և չներկայանալու հետևանքների մասին։</w:t>
            </w:r>
          </w:p>
        </w:tc>
      </w:tr>
      <w:tr w:rsidR="0086243E" w:rsidRPr="0086243E" w:rsidTr="00AE144C">
        <w:trPr>
          <w:jc w:val="center"/>
        </w:trPr>
        <w:tc>
          <w:tcPr>
            <w:tcW w:w="9095" w:type="dxa"/>
          </w:tcPr>
          <w:p w:rsidR="0086243E" w:rsidRPr="00C600BB" w:rsidRDefault="0086243E" w:rsidP="00AE144C">
            <w:pPr>
              <w:shd w:val="clear" w:color="auto" w:fill="FFFFFF"/>
              <w:tabs>
                <w:tab w:val="left" w:pos="993"/>
                <w:tab w:val="left" w:pos="1170"/>
              </w:tabs>
              <w:spacing w:line="360" w:lineRule="auto"/>
              <w:ind w:firstLine="510"/>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lastRenderedPageBreak/>
              <w:t>Առաջարկվում է նաև Նախագիծը ներկայացնել Տարածքային կառավարման և ենթակառուցվածքների նախարարություն, Երևանի քաղաքապետարան և Առողջապահական և աշխատանքի տեսչական մարմին` կարծիք ստանալու համար:</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Ուղարկվել է կարծիքի։</w:t>
            </w:r>
          </w:p>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p>
        </w:tc>
      </w:tr>
      <w:tr w:rsidR="0086243E" w:rsidRPr="00C600BB" w:rsidTr="00AE144C">
        <w:tblPrEx>
          <w:jc w:val="left"/>
        </w:tblPrEx>
        <w:tc>
          <w:tcPr>
            <w:tcW w:w="9095" w:type="dxa"/>
          </w:tcPr>
          <w:p w:rsidR="0086243E" w:rsidRPr="00C600BB" w:rsidRDefault="0086243E" w:rsidP="00AE144C">
            <w:pPr>
              <w:pStyle w:val="ListParagraph"/>
              <w:numPr>
                <w:ilvl w:val="0"/>
                <w:numId w:val="2"/>
              </w:num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b/>
                <w:sz w:val="24"/>
                <w:szCs w:val="24"/>
                <w:lang w:val="hy-AM"/>
              </w:rPr>
              <w:t>Պետական եկամուտների կոմիտե</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24.06.2025թ</w:t>
            </w:r>
            <w:r w:rsidRPr="00C600BB">
              <w:rPr>
                <w:rFonts w:ascii="Cambria Math" w:hAnsi="Cambria Math" w:cs="Cambria Math"/>
                <w:b/>
                <w:color w:val="000000"/>
                <w:sz w:val="24"/>
                <w:szCs w:val="24"/>
                <w:shd w:val="clear" w:color="auto" w:fill="FFFFFF"/>
                <w:lang w:val="hy-AM"/>
              </w:rPr>
              <w:t>․</w:t>
            </w:r>
            <w:r w:rsidRPr="00C600BB">
              <w:rPr>
                <w:rFonts w:ascii="GHEA Grapalat" w:hAnsi="GHEA Grapalat"/>
                <w:b/>
                <w:color w:val="000000"/>
                <w:sz w:val="24"/>
                <w:szCs w:val="24"/>
                <w:shd w:val="clear" w:color="auto" w:fill="FFFFFF"/>
                <w:lang w:val="hy-AM"/>
              </w:rPr>
              <w:t xml:space="preserve"> թիվ 01/3-3/40334-2025</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ab/>
              <w:t>ՀՀ պետական եկամուտների կոմիտեն քննարկել է «ՀՀ կառավարության 2011 թվականի հուլիսի 14-ի N1024-Ն որոշման մեջ փոփոխություն կատարելու մասին» ՀՀ կառավարության որոշման նախագիծը, ինչի կապակցությամբ հայտնում ենք հետևյալը։</w:t>
            </w:r>
          </w:p>
          <w:p w:rsidR="0086243E" w:rsidRPr="00C600BB" w:rsidRDefault="0086243E" w:rsidP="00AE144C">
            <w:pPr>
              <w:pStyle w:val="ListParagraph"/>
              <w:tabs>
                <w:tab w:val="left" w:pos="1545"/>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Նախագծի՝</w:t>
            </w:r>
          </w:p>
          <w:p w:rsidR="0086243E" w:rsidRPr="00C600BB" w:rsidRDefault="0086243E" w:rsidP="00AE144C">
            <w:pPr>
              <w:pStyle w:val="ListParagraph"/>
              <w:tabs>
                <w:tab w:val="left" w:pos="1545"/>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 ամբողջ տեքստում «հարկային մարմնի բազա» բառերը և դրանց հոլովաձևերը առաջարկում ենք փոխարինել «հարկային մարմնի տեղեկատվական բազա» բառերով և դրանց հոլովաձևերով,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Նախագծի ամբողջ տեքստում «հարկային մարմնի բազա» բառերը և դրանց հոլովաձևերը փոխարինվել են «հարկային մարմնի տեղեկատվական բազա» բառերով և դրանց հոլովաձևերով։</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2) հավելված N2-ի 55-րդ կետում «հարկային գրանցման» բառերն առաջարկում ենք փոխարինել «հարկային մարմին գրանցման» բառերով,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lastRenderedPageBreak/>
              <w:t>Նախագծով առաջարկվող՝ հավելված N 2-ի 55-րդ կետում «հարկային գրանցման» բառերն փոխարինվել են «հարկային մարմին գրանցման» բառերով։</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 xml:space="preserve">3) հավելված N2-ի 56-րդ կետով սահմանվում է, որ оրենքով սահմանված կարգով և ժամկետներում նպաստը հաշվարկելուց (վերահաշվարկելուց) հետո գործատուին փոխանցելու համար ծառայության տեղեկատվական համակարգից հարկային մարմնի բազա է փոխանցում վարձու աշխատողի (որի համար հաշվարկվել է նպաստը) ժամանակավոր անաշխատունակության ժամանակահատվածի, ինչպես նաև գործատուի կողմից վճարման ենթակա՝ ժամանակավոր անաշխատունակության նպաստի գումարի վերաբերյալ տեղեկատվություն: </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Վերոգրյալի հետ կապված առաջարկում ենք նախագծով սահմանել ժամկետներ, մասնավորապես հստակեցնելով ծառայության կողմից նպաստի հաշվարկման վերոնշյալ տեղեկատվությունը հարկային մարմնին,</w:t>
            </w:r>
          </w:p>
        </w:tc>
        <w:tc>
          <w:tcPr>
            <w:tcW w:w="6560" w:type="dxa"/>
          </w:tcPr>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Նախագծով առաջարկվող՝ հավելված N2-ի 56-րդ կետը հստակեցվել է, որ գործատուին փոխանցելու համար ծառայության տեղեկատվական համակարգից հարկային մարմնի տեղեկատվական բազա պահանջվող տեղեկատվությունը փոխանցվում է Օրենքով սահմանված կարգով և ժամկետներում՝ </w:t>
            </w:r>
            <w:r w:rsidRPr="00C600BB">
              <w:rPr>
                <w:rFonts w:ascii="GHEA Grapalat" w:eastAsia="Times New Roman" w:hAnsi="GHEA Grapalat" w:cs="Times New Roman"/>
                <w:b/>
                <w:sz w:val="24"/>
                <w:szCs w:val="24"/>
                <w:lang w:val="hy-AM"/>
              </w:rPr>
              <w:t>նպաստը հաշվարկելու (վերահաշվարկելու) օրվան հաջորդող առաջին աշխատանքային օրվա ընթացքում</w:t>
            </w:r>
            <w:r w:rsidRPr="00C600BB">
              <w:rPr>
                <w:rFonts w:ascii="GHEA Grapalat" w:eastAsia="Times New Roman" w:hAnsi="GHEA Grapalat" w:cs="Times New Roman"/>
                <w:sz w:val="24"/>
                <w:szCs w:val="24"/>
                <w:lang w:val="hy-AM"/>
              </w:rPr>
              <w:t>։</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4) հավելված N3-ի 5-րդ կետում, կարծում ենք, պետք է բացառություն նախատեսել հղիության և ծննդաբերության և օտարերկրյա պետության բժշկական փաստաթղթի հիման վրա անաշխատունակության թերթիկ տալու դեպքերի համար, ինչպես նախատեսվում է նույն հավելվածի 2-րդ կետում,</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Նախագծով առաջարկվող՝ հավելված N3-ի 5-րդ կետում, բացառություն է նախատեսվել հղիության և ծննդաբերության և օտարերկրյա պետության բժշկական փաստաթղթի հիման վրա անաշխատունակության թերթիկ տալու դեպքերի համար։</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5) հավելված N3-ի 9-րդ կետի 1-ին ենթակետի «բ» պարբերության համաձայն՝ նպաստը հաշվարկելու համար հարկային մարմնի բազայից ծառայության </w:t>
            </w:r>
            <w:r w:rsidRPr="00C600BB">
              <w:rPr>
                <w:rFonts w:ascii="GHEA Grapalat" w:eastAsia="Times New Roman" w:hAnsi="GHEA Grapalat" w:cs="Times New Roman"/>
                <w:sz w:val="24"/>
                <w:szCs w:val="24"/>
                <w:lang w:val="hy-AM"/>
              </w:rPr>
              <w:lastRenderedPageBreak/>
              <w:t>տեղեկատվական համակարգ փոխանցվում է վարձու աշխատողի ժամանակավոր անաշխատունակության առաջին օրվա դրությամբ անձի՝ ժամանակավոր անաշխատունակության առաջին օրվա դրությամբ վարձու աշխատող հանդիսանալու (չհանդիսանալու) վերաբերյալ (այդ թվում՝ հարկային գործակալի պարտականություններից ազատված գործատու, այսուհետ՝ ՀԳՊԱ ունենալու)։</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Նշվածի վերաբերյալ հայտնում ենք, որ ժամանակավոր անաշխատունակության առաջին օրվա դրությամբ՝ վարձու աշխատողի՝ հարկային գործակալի պարտականություններից ազատված գործատու ունենալու վերաբերյալ տեղեկատվություն հարկային մարմնի տեղեկատվական բազայում առկա չէ։ Հետևաբար, առաջարկում ենք նշված դեպքում ևս կիրառել նախագծի 6-րդ հավելվածով հաստատվող՝ ժամանակավոր անաշխատունակության և մայրության նպաստների հաշվարկման, նշանակման և վճարման կարգը՝ նախագծով նախատեսելով համապատասխան փոփոխություններ,</w:t>
            </w:r>
          </w:p>
        </w:tc>
        <w:tc>
          <w:tcPr>
            <w:tcW w:w="6560" w:type="dxa"/>
          </w:tcPr>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lastRenderedPageBreak/>
              <w:t>Առաջարկությունն ընդունվել է ի գիտություն։</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lastRenderedPageBreak/>
              <w:t xml:space="preserve">Նախագծի խնդրո առարկա դրույթը մշակվել է Օրենքի 27-րդ հոդվածի տրամաբանությամբ (հարկային գործակալի պարտականություններից ազատված գործատուի վարձու աշխատողի կողմից հարկային մարմին է ներկայացվում գրանցման հայտ կամ հաշվարկ (այդ թվում՝ ճշտված), կամ հարկային հսկողության իրականացմամբ հայտնաբերվում է նպաստը հաշվարկելու համար հիմք հանդիսացող տեղեկատվության (տվյալի) փոփոխություն, </w:t>
            </w:r>
            <w:r w:rsidRPr="00C600BB">
              <w:rPr>
                <w:rFonts w:ascii="GHEA Grapalat" w:hAnsi="GHEA Grapalat"/>
                <w:b/>
                <w:color w:val="000000"/>
                <w:sz w:val="24"/>
                <w:szCs w:val="24"/>
                <w:shd w:val="clear" w:color="auto" w:fill="FFFFFF"/>
                <w:lang w:val="hy-AM"/>
              </w:rPr>
              <w:t>հարկային մարմինն այդ մասին Հայաստանի Հանրապետության կառավարության սահմանած կարգով տեղեկացնում է լիազոր մարմնին</w:t>
            </w:r>
            <w:r w:rsidRPr="00C600BB">
              <w:rPr>
                <w:rFonts w:ascii="GHEA Grapalat" w:hAnsi="GHEA Grapalat"/>
                <w:color w:val="000000"/>
                <w:sz w:val="24"/>
                <w:szCs w:val="24"/>
                <w:shd w:val="clear" w:color="auto" w:fill="FFFFFF"/>
                <w:lang w:val="hy-AM"/>
              </w:rPr>
              <w:t>)։</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Հարցը քննարկելիս հարկ է նկատի ունենալ, որ Կառավարության   1676-Ն որոշման </w:t>
            </w:r>
            <w:r w:rsidRPr="00C600BB">
              <w:rPr>
                <w:rFonts w:ascii="Cambria Math" w:hAnsi="Cambria Math" w:cs="Cambria Math"/>
                <w:color w:val="000000"/>
                <w:sz w:val="24"/>
                <w:szCs w:val="24"/>
                <w:shd w:val="clear" w:color="auto" w:fill="FFFFFF"/>
                <w:lang w:val="hy-AM"/>
              </w:rPr>
              <w:t>․․</w:t>
            </w:r>
            <w:r w:rsidRPr="00C600BB">
              <w:rPr>
                <w:rFonts w:ascii="GHEA Grapalat" w:hAnsi="GHEA Grapalat"/>
                <w:color w:val="000000"/>
                <w:sz w:val="24"/>
                <w:szCs w:val="24"/>
                <w:shd w:val="clear" w:color="auto" w:fill="FFFFFF"/>
                <w:lang w:val="hy-AM"/>
              </w:rPr>
              <w:t>18-րդ կետի 2-րդ ենթակետի համաձայն՝ անձնավորված հաշվարկ ներկայացնում է հարկային գործակալի պարտականություններից ազատված գործատուի հետ աշխատանքային հարաբերությունների մեջ գտնված վարձու աշխատողը` մինչև յուրաքանչյուր ամսվա 20-ը (նախորդ ամսվա համար)։</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Այսինքն այս դեպքում եթե անաշխատունակության թերթիկը բացվելու օրվա դրությամբ անձի՝ ՀԳՊԱ լինելը </w:t>
            </w:r>
            <w:r w:rsidRPr="00C600BB">
              <w:rPr>
                <w:rFonts w:ascii="GHEA Grapalat" w:eastAsia="Times New Roman" w:hAnsi="GHEA Grapalat" w:cs="Times New Roman"/>
                <w:sz w:val="24"/>
                <w:szCs w:val="24"/>
                <w:lang w:val="hy-AM"/>
              </w:rPr>
              <w:t xml:space="preserve">հարկային մարմնի տեղեկատվական բազայում առկա </w:t>
            </w:r>
            <w:r w:rsidRPr="00C600BB">
              <w:rPr>
                <w:rFonts w:ascii="GHEA Grapalat" w:eastAsia="Times New Roman" w:hAnsi="GHEA Grapalat" w:cs="Times New Roman"/>
                <w:sz w:val="24"/>
                <w:szCs w:val="24"/>
                <w:lang w:val="hy-AM"/>
              </w:rPr>
              <w:lastRenderedPageBreak/>
              <w:t xml:space="preserve">կլինի </w:t>
            </w:r>
            <w:r w:rsidRPr="00C600BB">
              <w:rPr>
                <w:rFonts w:ascii="GHEA Grapalat" w:hAnsi="GHEA Grapalat"/>
                <w:color w:val="000000"/>
                <w:sz w:val="24"/>
                <w:szCs w:val="24"/>
                <w:shd w:val="clear" w:color="auto" w:fill="FFFFFF"/>
                <w:lang w:val="hy-AM"/>
              </w:rPr>
              <w:t xml:space="preserve"> հաջորդ ամսում՝ մինչև այդ ամսվա 20-ը։ Այս դեպքում հարաբերությունները կկարգավորվեն Օրենքի 27-րդ հոդվածով, որպես նպաստը հաշվարկելու համար հիմք հանդիսացող տեղեկատվության (տվյալի) փոփոխություն։</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6) հավելված N3-ի 9-րդ կետի 1-ին ենթակետի «ե» պարբերության համաձայն՝ նպաստը հաշվարկելու համար հարկային մարմնի բազայից ծառայության տեղեկատվական համակարգ փոխանցվում է վարձու աշխատողի ժամանակավոր անաշխատունակության առաջին օրվա դրությամբ որոշակի ժամկետով պայմանագրով աշխատելու դեպքում՝ աշխատանքային պայմանագրի ժամկետը (սկիզբը և վերջը)։</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Վերոնշյալի հետ կապված հայտնում ենք, որ հարկային մարմնի տեղեկատվական բազայում վարձու աշխատողի որոշակի ժամկետով պայմանագրով աշխատելու դեպքում՝ աշխատանքային պայմանագրի ժամկետի վերջի վերաբերյալ տեղեկատվություն առկա չէ, հետևաբար, առաջարկում ենք նշված դրույթը հանել,</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Նախագծով առաջարկվող՝ հավելված N3-ի 9-րդ կետի 1-ին ենթակետի «ե» պարբերությունը խմբագրվել է։</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7) հավելված N3-ի 9-րդ կետի 1-ին ենթակետի «ը» պարբերությունում և հավելված N5-ի 25-րդ կետի 3-րդ ենթակետում առաջարկում ենք «վճարված» բառից հետո լրացնել «(վճարման ենթակա)» բառերը,</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հավելված N3-ի 9-րդ կետի 1-ին ենթակետի «ը» պարբերությունում և հավելված N5-ի 25-րդ կետի 3-րդ ենթակետում «վճարված» բառից հետո լրացվել են «(վճարման ենթակա)» բառերը։</w:t>
            </w:r>
          </w:p>
        </w:tc>
      </w:tr>
      <w:tr w:rsidR="0086243E" w:rsidRPr="0086243E" w:rsidTr="00AE144C">
        <w:tblPrEx>
          <w:jc w:val="left"/>
        </w:tblPrEx>
        <w:tc>
          <w:tcPr>
            <w:tcW w:w="9095" w:type="dxa"/>
          </w:tcPr>
          <w:p w:rsidR="0086243E" w:rsidRPr="00C600BB" w:rsidRDefault="0086243E" w:rsidP="00AE144C">
            <w:pPr>
              <w:pStyle w:val="ListParagraph"/>
              <w:tabs>
                <w:tab w:val="left" w:pos="510"/>
                <w:tab w:val="left" w:pos="186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8) հավելված N3-ի 9-րդ կետի 2-րդ ենթակետի «բ» և «զ» ենթակետերում «ընդհանուր համակարգում» բառերն առաջարկում ենք փոխարինել «հարկման ընդհանուր համակարգում» բառերով,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հավելված N3-ի 9-րդ կետի 2-րդ ենթակետի «բ» և «զ» ենթակետերում «ընդհանուր համակարգում» բառերն փոխարինվել են «հարկման ընդհանուր համակարգում» բառերով։</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9) հավելված N3-ի 9-րդ կետի 2-րդ ենթակետի «ե» պարբերությունում, ինչպես նաև հավելված N5-ի 13-րդ կետում, 25-րդ կետի 2-րդ ենթակետում և 26-րդ կետի 3-րդ ենթակետում «(շրջանառության հարկի)» բառերն առաջարկում ենք հանել, քանի որ օրենքով՝ ժամանակավոր անաշխատունակության առաջին օրվա դրությամբ պարտավորությունները կատարած (չկատարած) լինելու վերաբերյալ պահանջը վերաբերում է միայն շահութահարկի գծով պարտավորությանը (ընդ որում, շրջանառության հարկ վճարող ԱՁ-ն յուրաքանչյուր ամսվա համար վճարում է նաև շահութահարկ 5000 դրամի չափով),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Հավելված N3-ի 9-րդ կետի 2-րդ ենթակետի «ե» պարբերությունը, ինչպես նաև հավելված N5-ի 13-րդ կետը, 25-րդ կետի 2-րդ ենթակետը և 26-րդ կետի 3-րդ ենթակետը խմբագրվել են։</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10) հավելված N3-ի 11-րդ կետից առաջարկում ենք հանել «(այդ թվում՝ վերա-կազմակերպված գործատուի իրավահաջորդի (եթե վերակազմակերպումը տեղի է ունեցել մինչև նպաստի վճարումը), լուծարման (ֆիզիկական անձ գործատուի մահվան))» բառերը։ Նշված տեղեկատվությունը կարող է տրամադրվել լիազոր մարմնին՝ հավելված N3-ի 9-րդ կետում տրամադրվող տվյալների շրջանակներում,</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 xml:space="preserve">գործատուի իրավահաջորդի, լուծարման (ֆիզիկական անձ գործատուի մահվան) վերաբերյալ տեղեկատվության տրամադրումը նախատեսվել է հավելված N3-ի 9-րդ կետի 1-ին ենթակետի «ե» պարբերությամբ։ </w:t>
            </w:r>
          </w:p>
        </w:tc>
      </w:tr>
      <w:tr w:rsidR="0086243E" w:rsidRPr="00C600BB"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11) հավելված N3-ի 14-րդ կետի համաձայն, եթե նպաստը վերահաշվարկելուց հետո առաջանում է պետական բյուջե վերականգման ենթակա գումար, ապա հարկային մարմինը գործատուին կամ ինքնուրույնաբար իրեն աշխատանքով </w:t>
            </w:r>
            <w:r w:rsidRPr="00C600BB">
              <w:rPr>
                <w:rFonts w:ascii="GHEA Grapalat" w:eastAsia="Times New Roman" w:hAnsi="GHEA Grapalat" w:cs="Times New Roman"/>
                <w:sz w:val="24"/>
                <w:szCs w:val="24"/>
                <w:lang w:val="hy-AM"/>
              </w:rPr>
              <w:lastRenderedPageBreak/>
              <w:t>ապահոված անձին փոխանցում է նաև այն գանձապետական հաշվի համարը, որին պետք է փոխանցել գումարը և տեղեկացնում է այդ գումարը 1-ամսյա ժամկետում կամ ծառայության հետ կնքած համաձայնագրով 3-ամսյա ժամկետում կամ դատական կարգով պետական բյուջե վերականգնելու մասին։ Նշվածի վերաբերյալ առաջարկվում է բոլոր դեպքերում հարկ վճարողների հաշվետվությունների ներկայացման էլեկտրոնային համակարգի «Նպաստներ» էջում տեղադրել հայտարարություն՝ նման իրավիճակ առաջանալու դեպքում գումարը փոխանցելու ժամկետների և հաշվեհամարի վերաբերյալ։</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Նշված կետի վերաբերյալ առաջարկում ենք կատարել համապատասխան փոփոխություն, որի համաձայն՝ հարկ վճարողների հաշվետվությունների ներկայացման էլեկտրոնային համակարգի «Նպաստներ» էջում կտեղադրվի հայտարարություն՝ նպաստը վերահաշվարկելուց հետո պետական բյուջե վերականգման ենթակա գումար առաջանալու դեպքում համապատասխան գումարը փոխանցելու ժամկետների և հաշվեհամարի վերաբերյալ, իսկ հարկային մարմինը նույն կետով սահմանված դեպքը առաջանալու դեպքում գործատուին կամ ինքնուրույնաբար իրեն աշխատանքով ապահոված անձին կփոխանցի միայն նպաստը վերահաշվարկելուց հետո պետական բյուջե վերականգման ենթակա գումարի վերաբերյալ տեղեկատվությունը։</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Ընդ որում, անհրաժեշտ է հավելվածով սահմանել նաև ծառայության կողմից հարկային մարմնին այդ տեղեկատվությունը տրամադրելու վերաբերյալ դրույթ՝ սահմանելով այդ տեղեկատվության տրամադրման ժամկետ,</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Ընդունվել է ի գիտություն, որ գանձապետական հաշվի համարը, որին պետք է փոխանցել գումարը և այդ </w:t>
            </w:r>
            <w:r w:rsidRPr="00C600BB">
              <w:rPr>
                <w:rFonts w:ascii="GHEA Grapalat" w:hAnsi="GHEA Grapalat"/>
                <w:color w:val="000000"/>
                <w:sz w:val="24"/>
                <w:szCs w:val="24"/>
                <w:shd w:val="clear" w:color="auto" w:fill="FFFFFF"/>
                <w:lang w:val="hy-AM"/>
              </w:rPr>
              <w:lastRenderedPageBreak/>
              <w:t>գումարը 1-ամսյա ժամկետում կամ ծառայության հետ կնքած համաձայնագրով 3 ամսյա ժամկետում կամ դատական կարգով պետական բյուջե վերականգնելու մասին տեղեկատվությունը կտեղադրվի հարկ վճարողների հաշվետվությունների ներկայացման էլեկտրոնային համակարգի «Նպաստներ» էջում։</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hAnsi="GHEA Grapalat"/>
                <w:color w:val="000000"/>
                <w:sz w:val="24"/>
                <w:szCs w:val="24"/>
                <w:shd w:val="clear" w:color="auto" w:fill="FFFFFF"/>
                <w:lang w:val="hy-AM"/>
              </w:rPr>
              <w:t xml:space="preserve">Այս հանգամանքի հաշվառմամբ </w:t>
            </w:r>
            <w:r w:rsidRPr="00C600BB">
              <w:rPr>
                <w:rFonts w:ascii="GHEA Grapalat" w:eastAsia="Times New Roman" w:hAnsi="GHEA Grapalat" w:cs="Times New Roman"/>
                <w:sz w:val="24"/>
                <w:szCs w:val="24"/>
                <w:lang w:val="hy-AM"/>
              </w:rPr>
              <w:t>հավելված N3-ի 14-րդ կետը հանվել է նախագծից։</w:t>
            </w:r>
          </w:p>
          <w:p w:rsidR="0086243E" w:rsidRPr="00C600BB" w:rsidRDefault="0086243E" w:rsidP="0086243E">
            <w:pPr>
              <w:pStyle w:val="ListParagraph"/>
              <w:numPr>
                <w:ilvl w:val="0"/>
                <w:numId w:val="24"/>
              </w:numPr>
              <w:shd w:val="clear" w:color="auto" w:fill="FFFFFF"/>
              <w:tabs>
                <w:tab w:val="left" w:pos="993"/>
                <w:tab w:val="left" w:pos="1080"/>
              </w:tabs>
              <w:spacing w:after="100" w:afterAutospacing="1" w:line="360" w:lineRule="auto"/>
              <w:ind w:left="0" w:firstLine="709"/>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Միաժամանակ հարկ է նկատի ունենալ, որ նույն հավելվածի 11-րդ կետով սահմանված է, որ «</w:t>
            </w:r>
            <w:r w:rsidRPr="00C600BB">
              <w:rPr>
                <w:rFonts w:ascii="GHEA Grapalat" w:eastAsia="Times New Roman" w:hAnsi="GHEA Grapalat" w:cs="Sylfaen"/>
                <w:color w:val="000000" w:themeColor="text1"/>
                <w:sz w:val="24"/>
                <w:szCs w:val="24"/>
                <w:lang w:val="hy-AM"/>
              </w:rPr>
              <w:t>ստացված</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տվյալի</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փոփոխության</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հաշվառմամբ</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նպաստը</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վերահաշվարկելուց</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հետո</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ծառայությունը</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հարկային</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մարմնին</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է</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տրամադրում</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է</w:t>
            </w:r>
            <w:r w:rsidRPr="00C600BB">
              <w:rPr>
                <w:rFonts w:ascii="GHEA Grapalat" w:eastAsia="Times New Roman" w:hAnsi="GHEA Grapalat" w:cs="Arial"/>
                <w:color w:val="000000" w:themeColor="text1"/>
                <w:sz w:val="24"/>
                <w:szCs w:val="24"/>
                <w:lang w:val="hy-AM"/>
              </w:rPr>
              <w:t xml:space="preserve"> 10-</w:t>
            </w:r>
            <w:r w:rsidRPr="00C600BB">
              <w:rPr>
                <w:rFonts w:ascii="GHEA Grapalat" w:eastAsia="Times New Roman" w:hAnsi="GHEA Grapalat" w:cs="Sylfaen"/>
                <w:color w:val="000000" w:themeColor="text1"/>
                <w:sz w:val="24"/>
                <w:szCs w:val="24"/>
                <w:lang w:val="hy-AM"/>
              </w:rPr>
              <w:t>րդ</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կետով տրված տվյալների փոփոխված</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տվյալները՝</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վերահաշվարկից</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հետո՝</w:t>
            </w:r>
            <w:r w:rsidRPr="00C600BB">
              <w:rPr>
                <w:rFonts w:ascii="GHEA Grapalat" w:eastAsia="Times New Roman" w:hAnsi="GHEA Grapalat" w:cs="Arial"/>
                <w:color w:val="000000" w:themeColor="text1"/>
                <w:sz w:val="24"/>
                <w:szCs w:val="24"/>
                <w:lang w:val="hy-AM"/>
              </w:rPr>
              <w:t xml:space="preserve"> 1 </w:t>
            </w:r>
            <w:r w:rsidRPr="00C600BB">
              <w:rPr>
                <w:rFonts w:ascii="GHEA Grapalat" w:eastAsia="Times New Roman" w:hAnsi="GHEA Grapalat" w:cs="Sylfaen"/>
                <w:color w:val="000000" w:themeColor="text1"/>
                <w:sz w:val="24"/>
                <w:szCs w:val="24"/>
                <w:lang w:val="hy-AM"/>
              </w:rPr>
              <w:t>աշխատանքային</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օրվա</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ընթացքում։</w:t>
            </w:r>
            <w:r w:rsidRPr="00C600BB">
              <w:rPr>
                <w:rFonts w:ascii="GHEA Grapalat" w:eastAsia="Times New Roman" w:hAnsi="GHEA Grapalat" w:cs="Times New Roman"/>
                <w:sz w:val="24"/>
                <w:szCs w:val="24"/>
                <w:lang w:val="hy-AM"/>
              </w:rPr>
              <w:t>»։</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p>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12) հավելված N5-ի 3-րդ կետի 2-րդ ենթակետի վերաբերյալ հայտնում ենք, որ եթե նշված դրույթի շրջանակում նախատեսվում է ստանալ մինչև 2025 թվականի սեպտեմբերի 1-ը առաջացած ժամանակավոր անաշխատունակության դեպքերի համար վճարված նպաստների վերաբերյալ տեղեկատվություն, ապա նույն ենթակետում «մինչև 2025 թվականի սեպտեմբերի 1-ը վճարված» բառերն առաջարկում ենք փոխարինել «մինչև 2025 թվականի սեպտեմբերի 1-ը առաջացած՝ վճարված» բառերով,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հավելված N5-ի 3-րդ կետի 2-րդ ենթակետը խմբագրվել է։</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13) հավելված N5-ի 9-րդ կետի 1-ին ենթակետում առաջարկում ենք «վճարվել է» բառերից հետո լրացնել «(հաշվարկվել է)» բառերով։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հավելված N5-ի 9-րդ կետի 1-ին ենթակետը խմբագրվել է։</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14) հավելված N 5-ի 9-րդ կետի 2-րդ ենթակետի համաձայն՝ վարձու աշխատողին տրվող նպաստը ծառայությունը հաշվարկում, նշանակում և վճարում է, եթե մայրության նպաստի դեպքում հարկային մարմնից ստացված տեղեկատվության համաձայն՝ ժամանակավոր անաշխատունակության առաջին օրվա դրությամբ վարձու աշխատողը գտնվում է հղիության և ծննդաբերության արձակուրդում կամ մինչև երեք տարեկան երեխայի խնամքի արձակուրդում։</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Վերոնշյալի վերաբերյալ հայտնում ենք, որ հարկային մարմնի տեղեկատվական բազայում ժամանակավոր անաշխատունակության առաջին օրվա դրությամբ վարձու աշխատողի՝ հղիության և ծննդաբերության արձակուրդում գտնվելու վերաբերյալ տեղեկատվությունը բացակայում է։ Հետևաբար, առաջարկում ենք նշված ենթակետից «հղիության և ծննդաբերության արձակուրդում» բառերը հանել,</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հավելված N5-ի 9-րդ կետի 2-րդ ենթակետը հանվել է ։</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15) հավելված N5-ի 16-րդ կետի համաձայն՝ եթե ինքնուրույնաբար իրեն աշխատանքով ապահոված անձը ժամանակավոր անաշխատունակությունն առաջանալու տարվան նախորդող տարվա ընթացքում շրջանառության հարկի համակարգում իրականացրել է գործունեության մեկից ավելի տեսակներ, ապա նշված գործունեություն(ներ) իրականացրած յուրաքանչյուր ամսվա համար որպես շահութահարկի հարկման բազա համարվող եկամուտ ընդունվում է ժամանակավոր անաշխատունակությունն առաջանալու օրվա դրությամբ սահմանված նվազագույն ամսական աշխատավարձի հիսուն տոկոսը` անկախ տվյալ ամսում իրականացրած՝ շրջանառության հարկով հարկման ենթակա գործունեության տեսակների քանակից։</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Վերոնշյալի հետ կապված հայտնում ենք, որ նշված դրույթի նախատեսման անհրաժեշտությունը բացակայում է, քանի որ շրջանառության հարկ վճարողը՝ անկախ իրականացվող գործունեության տեսակների քանակից, շահութահարկը յուրաքանչյուր ամսվա համար վճարում է 5000 դրամի չափով,  </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Հավելված N5-ի 16-րդ կետը խմբագրվել է։</w:t>
            </w:r>
          </w:p>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16) հավելված N5-ի 25-րդ կետում կարծում ենք անհրաժեշտ է ավելացնել նաև օրենքի 4-րդ հոդվածի 3</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1-</w:t>
            </w:r>
            <w:r w:rsidRPr="00C600BB">
              <w:rPr>
                <w:rFonts w:ascii="GHEA Grapalat" w:eastAsia="Times New Roman" w:hAnsi="GHEA Grapalat" w:cs="GHEA Grapalat"/>
                <w:sz w:val="24"/>
                <w:szCs w:val="24"/>
                <w:lang w:val="hy-AM"/>
              </w:rPr>
              <w:t>ին</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մասի</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դեպքերը</w:t>
            </w:r>
            <w:r w:rsidRPr="00C600BB">
              <w:rPr>
                <w:rFonts w:ascii="GHEA Grapalat" w:eastAsia="Times New Roman" w:hAnsi="GHEA Grapalat" w:cs="Times New Roman"/>
                <w:sz w:val="24"/>
                <w:szCs w:val="24"/>
                <w:lang w:val="hy-AM"/>
              </w:rPr>
              <w:t>,</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Նախագծով առաջարկվող՝ </w:t>
            </w:r>
            <w:r w:rsidRPr="00C600BB">
              <w:rPr>
                <w:rFonts w:ascii="GHEA Grapalat" w:eastAsia="Times New Roman" w:hAnsi="GHEA Grapalat" w:cs="Times New Roman"/>
                <w:sz w:val="24"/>
                <w:szCs w:val="24"/>
                <w:lang w:val="hy-AM"/>
              </w:rPr>
              <w:t>հավելված N5-ի 25-րդ կետի 7-րդ ենթակետով նախատեսվել է նաև օրենքի 4-րդ հոդվածի 3</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1-</w:t>
            </w:r>
            <w:r w:rsidRPr="00C600BB">
              <w:rPr>
                <w:rFonts w:ascii="GHEA Grapalat" w:eastAsia="Times New Roman" w:hAnsi="GHEA Grapalat" w:cs="GHEA Grapalat"/>
                <w:sz w:val="24"/>
                <w:szCs w:val="24"/>
                <w:lang w:val="hy-AM"/>
              </w:rPr>
              <w:t>ին</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մասում նշված</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դեպքերը։</w:t>
            </w:r>
          </w:p>
        </w:tc>
      </w:tr>
      <w:tr w:rsidR="0086243E" w:rsidRPr="0086243E" w:rsidTr="00AE144C">
        <w:tblPrEx>
          <w:jc w:val="left"/>
        </w:tblPrEx>
        <w:tc>
          <w:tcPr>
            <w:tcW w:w="9095" w:type="dxa"/>
          </w:tcPr>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17) հավելված N 5-ի 27-րդ կետի համաձայն՝ նպաստ նշանակելու (վճարելու) կամ նպաստ նշանակելը մերժելու մասին ծառայությունը երեք աշխատանքային օրվա ընթացքում պատշաճ կարգով ծանուցում է այն անձին, ում վճարվել է </w:t>
            </w:r>
            <w:r w:rsidRPr="00C600BB">
              <w:rPr>
                <w:rFonts w:ascii="GHEA Grapalat" w:eastAsia="Times New Roman" w:hAnsi="GHEA Grapalat" w:cs="Times New Roman"/>
                <w:sz w:val="24"/>
                <w:szCs w:val="24"/>
                <w:lang w:val="hy-AM"/>
              </w:rPr>
              <w:lastRenderedPageBreak/>
              <w:t>նպաստը (ում վճարելու համար նպաստի գումարը փոխանցվել է բանկ) կամ ում մերժել է նպաստ նշանակելը՝ նշելով մերժման հիմքերը։</w:t>
            </w:r>
          </w:p>
          <w:p w:rsidR="0086243E" w:rsidRPr="00C600BB" w:rsidRDefault="0086243E" w:rsidP="00AE144C">
            <w:pPr>
              <w:pStyle w:val="ListParagraph"/>
              <w:tabs>
                <w:tab w:val="left" w:pos="510"/>
              </w:tabs>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Առաջարկում ենք քննարկել վարձու աշխատողին նպաստ նշանակելը մերժելու մասին նաև գործատուին ծանուցելու դրույթ նախատեսելու հարցը։  </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Առաջարկությունն ընդունվել է ի գիտություն։</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Նպատակահարմար է առաջարկին անդրադառնալ համակարգի գործարկումից հետո՝ իրավակիրառ պրակտիկայի արդյունքներով։ </w:t>
            </w:r>
          </w:p>
        </w:tc>
      </w:tr>
      <w:tr w:rsidR="0086243E" w:rsidRPr="00C600BB" w:rsidTr="00AE144C">
        <w:tblPrEx>
          <w:jc w:val="left"/>
        </w:tblPrEx>
        <w:tc>
          <w:tcPr>
            <w:tcW w:w="9095" w:type="dxa"/>
          </w:tcPr>
          <w:p w:rsidR="0086243E" w:rsidRPr="00C600BB" w:rsidRDefault="0086243E" w:rsidP="00AE144C">
            <w:pPr>
              <w:pStyle w:val="ListParagraph"/>
              <w:numPr>
                <w:ilvl w:val="0"/>
                <w:numId w:val="2"/>
              </w:num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b/>
                <w:sz w:val="24"/>
                <w:szCs w:val="24"/>
                <w:lang w:val="hy-AM"/>
              </w:rPr>
              <w:lastRenderedPageBreak/>
              <w:t>ՀՀ պաշտպանության նախարարություն</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23.06.2025թ</w:t>
            </w:r>
            <w:r w:rsidRPr="00C600BB">
              <w:rPr>
                <w:rFonts w:ascii="Cambria Math" w:hAnsi="Cambria Math" w:cs="Cambria Math"/>
                <w:b/>
                <w:color w:val="000000"/>
                <w:sz w:val="24"/>
                <w:szCs w:val="24"/>
                <w:shd w:val="clear" w:color="auto" w:fill="FFFFFF"/>
                <w:lang w:val="hy-AM"/>
              </w:rPr>
              <w:t>․</w:t>
            </w:r>
            <w:r w:rsidRPr="00C600BB">
              <w:rPr>
                <w:rFonts w:ascii="GHEA Grapalat" w:hAnsi="GHEA Grapalat"/>
                <w:b/>
                <w:color w:val="000000"/>
                <w:sz w:val="24"/>
                <w:szCs w:val="24"/>
                <w:shd w:val="clear" w:color="auto" w:fill="FFFFFF"/>
                <w:lang w:val="hy-AM"/>
              </w:rPr>
              <w:t xml:space="preserve"> թիվ ՊՆ/510/7273-2025</w:t>
            </w:r>
          </w:p>
        </w:tc>
      </w:tr>
      <w:tr w:rsidR="0086243E" w:rsidRPr="00C600BB" w:rsidTr="00AE144C">
        <w:tblPrEx>
          <w:jc w:val="left"/>
        </w:tblPrEx>
        <w:tc>
          <w:tcPr>
            <w:tcW w:w="9095" w:type="dxa"/>
          </w:tcPr>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2025 թվականի հունիսի 11-ի N ՆՄ/ԱԳ-1-4/16107-2025 գրության առնչությամբ հայտնում եմ, որ «Հայաստանի Հանրապետության կառավարության 2011 թվականի հուլիսի 14-ի N 1024-Ն որոշման մեջ փոփոխություն կատարելու մասին ՀՀ կառավարության որոշման նախագծի վերաբերյալ դիտողություններ և առաջարկություններ չունենք:</w:t>
            </w:r>
          </w:p>
        </w:tc>
        <w:tc>
          <w:tcPr>
            <w:tcW w:w="6560" w:type="dxa"/>
          </w:tcPr>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Ընդունվել է ի գիտություն։</w:t>
            </w:r>
          </w:p>
        </w:tc>
      </w:tr>
      <w:tr w:rsidR="0086243E" w:rsidRPr="00C600BB" w:rsidTr="00AE144C">
        <w:tblPrEx>
          <w:jc w:val="left"/>
        </w:tblPrEx>
        <w:tc>
          <w:tcPr>
            <w:tcW w:w="9095" w:type="dxa"/>
          </w:tcPr>
          <w:p w:rsidR="0086243E" w:rsidRPr="00C600BB" w:rsidRDefault="0086243E" w:rsidP="00AE144C">
            <w:pPr>
              <w:pStyle w:val="ListParagraph"/>
              <w:numPr>
                <w:ilvl w:val="0"/>
                <w:numId w:val="2"/>
              </w:num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b/>
                <w:sz w:val="24"/>
                <w:szCs w:val="24"/>
                <w:lang w:val="hy-AM"/>
              </w:rPr>
              <w:t>Ազգային անվտանգության ծառայություն</w:t>
            </w:r>
          </w:p>
        </w:tc>
        <w:tc>
          <w:tcPr>
            <w:tcW w:w="6560" w:type="dxa"/>
          </w:tcPr>
          <w:p w:rsidR="0086243E" w:rsidRPr="00C600BB" w:rsidRDefault="0086243E" w:rsidP="00AE144C">
            <w:pPr>
              <w:spacing w:line="360" w:lineRule="auto"/>
              <w:jc w:val="center"/>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01.07.2025թ</w:t>
            </w:r>
            <w:r w:rsidRPr="00C600BB">
              <w:rPr>
                <w:rFonts w:ascii="Cambria Math" w:hAnsi="Cambria Math" w:cs="Cambria Math"/>
                <w:color w:val="000000"/>
                <w:sz w:val="24"/>
                <w:szCs w:val="24"/>
                <w:shd w:val="clear" w:color="auto" w:fill="FFFFFF"/>
                <w:lang w:val="hy-AM"/>
              </w:rPr>
              <w:t>․</w:t>
            </w:r>
            <w:r w:rsidRPr="00C600BB">
              <w:rPr>
                <w:rFonts w:ascii="GHEA Grapalat" w:hAnsi="GHEA Grapalat"/>
                <w:color w:val="000000"/>
                <w:sz w:val="24"/>
                <w:szCs w:val="24"/>
                <w:shd w:val="clear" w:color="auto" w:fill="FFFFFF"/>
                <w:lang w:val="hy-AM"/>
              </w:rPr>
              <w:t xml:space="preserve"> թիվ /11/855</w:t>
            </w:r>
          </w:p>
        </w:tc>
      </w:tr>
      <w:tr w:rsidR="0086243E" w:rsidRPr="0086243E" w:rsidTr="00AE144C">
        <w:tblPrEx>
          <w:jc w:val="left"/>
        </w:tblPrEx>
        <w:tc>
          <w:tcPr>
            <w:tcW w:w="9095" w:type="dxa"/>
          </w:tcPr>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«Հայաստանի Հանրապետության կառավարության 2011 թվականի հուլիսի 14-ի N 1024-Ն որոշման մեջ փոփոխություն կատարելու մասին» Կառավարության որոշման նախագծի վերաբերյալ ներկայացվում են հետևյալ առաջարկությունները</w:t>
            </w:r>
            <w:r w:rsidRPr="00C600BB">
              <w:rPr>
                <w:rFonts w:ascii="Cambria Math" w:eastAsia="Times New Roman" w:hAnsi="Cambria Math" w:cs="Cambria Math"/>
                <w:sz w:val="24"/>
                <w:szCs w:val="24"/>
                <w:lang w:val="hy-AM"/>
              </w:rPr>
              <w:t>․</w:t>
            </w:r>
          </w:p>
          <w:p w:rsidR="0086243E" w:rsidRPr="00C600BB" w:rsidRDefault="0086243E" w:rsidP="00AE144C">
            <w:pPr>
              <w:pStyle w:val="ListParagraph"/>
              <w:spacing w:line="360" w:lineRule="auto"/>
              <w:ind w:left="60" w:firstLine="360"/>
              <w:jc w:val="both"/>
              <w:rPr>
                <w:rFonts w:ascii="GHEA Grapalat" w:eastAsia="Times New Roman" w:hAnsi="GHEA Grapalat" w:cs="Times New Roman"/>
                <w:b/>
                <w:sz w:val="24"/>
                <w:szCs w:val="24"/>
                <w:lang w:val="hy-AM"/>
              </w:rPr>
            </w:pPr>
            <w:r w:rsidRPr="00C600BB">
              <w:rPr>
                <w:rFonts w:ascii="GHEA Grapalat" w:eastAsia="Times New Roman" w:hAnsi="GHEA Grapalat" w:cs="Times New Roman"/>
                <w:sz w:val="24"/>
                <w:szCs w:val="24"/>
                <w:lang w:val="hy-AM"/>
              </w:rPr>
              <w:tab/>
              <w:t>1</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 xml:space="preserve"> 2-րդ հավելվածի 14-րդ կետի վերջին նախադասությունն անհրաժեշտ է վերանայել՝ հաշվի առնելով, որ բժշկի կողմից վարչարարության չիրականացումը փաստացի հանգեցնում է անձի իրավունքների իրացման սահմանափակման, ինչը կարող է խնդրահարույց լինել։</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Առաջարկությունն 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Times New Roman" w:hAnsi="GHEA Grapalat" w:cs="Times New Roman"/>
                <w:sz w:val="24"/>
                <w:szCs w:val="24"/>
                <w:lang w:val="hy-AM"/>
              </w:rPr>
              <w:t>Նախագծի 2-րդ հավելվածի 14-րդ կետի վերջին նախադասությունը հանվել է՝ հաշվի առնելով նաև Առողջապահության նախարարության դիտարկումները այդ դրույթի մասով։</w:t>
            </w:r>
          </w:p>
        </w:tc>
      </w:tr>
      <w:tr w:rsidR="0086243E" w:rsidRPr="0086243E" w:rsidTr="00AE144C">
        <w:tblPrEx>
          <w:jc w:val="left"/>
        </w:tblPrEx>
        <w:tc>
          <w:tcPr>
            <w:tcW w:w="9095" w:type="dxa"/>
          </w:tcPr>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2</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 xml:space="preserve"> 4-րդ հավելվածի 4-րդ կետի համաձայն՝ բժշկական փաստաթղթերի իսկությունն ու համապատասխանությունը պարզելու համար գրավոր հարցման հիմքը բժշկական փաստաթղթի վրա զինանշանի պատկերով կնիքի </w:t>
            </w:r>
            <w:r w:rsidRPr="00C600BB">
              <w:rPr>
                <w:rFonts w:ascii="GHEA Grapalat" w:eastAsia="Times New Roman" w:hAnsi="GHEA Grapalat" w:cs="Times New Roman"/>
                <w:sz w:val="24"/>
                <w:szCs w:val="24"/>
                <w:lang w:val="hy-AM"/>
              </w:rPr>
              <w:lastRenderedPageBreak/>
              <w:t>բացակայությունն է, մինչդեռ գտնում ենք, որ փաստաթղթի իսկությունը պետք է պարզվի անկախ դրա ձևական հատկանիշների առկայության հանգամանքից։</w:t>
            </w:r>
          </w:p>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Առաջարկությունը չի ընդունվել։</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Նախագծի 4-րդ հավելվածի 4-րդ կետը բխում է «Քաղաքացիական, ընտանեկան և քրեական գործերով </w:t>
            </w:r>
            <w:r w:rsidRPr="00C600BB">
              <w:rPr>
                <w:rFonts w:ascii="GHEA Grapalat" w:hAnsi="GHEA Grapalat"/>
                <w:color w:val="000000"/>
                <w:sz w:val="24"/>
                <w:szCs w:val="24"/>
                <w:shd w:val="clear" w:color="auto" w:fill="FFFFFF"/>
                <w:lang w:val="hy-AM"/>
              </w:rPr>
              <w:lastRenderedPageBreak/>
              <w:t xml:space="preserve">իրավական օգնության և իրավական հարաբերությունների մասին» կոնվենցիայի 12-րդ հոդվածից (այն փաստաթղթերը, որոնք Պայմանավորվող կողմերից մեկի տարածքում տրվել են կամ ավելացվել են իրավասու հիմնարկի կամ հատուկ դրա համար լիազորված անձի կողմից` նրա իրավասության շրջանակներում և սահմանված ձևով և </w:t>
            </w:r>
            <w:r w:rsidRPr="00C600BB">
              <w:rPr>
                <w:rFonts w:ascii="GHEA Grapalat" w:hAnsi="GHEA Grapalat"/>
                <w:b/>
                <w:color w:val="000000"/>
                <w:sz w:val="24"/>
                <w:szCs w:val="24"/>
                <w:shd w:val="clear" w:color="auto" w:fill="FFFFFF"/>
                <w:lang w:val="hy-AM"/>
              </w:rPr>
              <w:t>ամրագրված են զինանշանի պատկերով կնիքով</w:t>
            </w:r>
            <w:r w:rsidRPr="00C600BB">
              <w:rPr>
                <w:rFonts w:ascii="GHEA Grapalat" w:hAnsi="GHEA Grapalat"/>
                <w:color w:val="000000"/>
                <w:sz w:val="24"/>
                <w:szCs w:val="24"/>
                <w:shd w:val="clear" w:color="auto" w:fill="FFFFFF"/>
                <w:lang w:val="hy-AM"/>
              </w:rPr>
              <w:t xml:space="preserve"> մյուս բոլոր Պայմանավորվող կողմերի տարածքներում ընդունվում են առանց որևէ հատուկ հաստատման):</w:t>
            </w:r>
          </w:p>
        </w:tc>
      </w:tr>
      <w:tr w:rsidR="0086243E" w:rsidRPr="0086243E" w:rsidTr="00AE144C">
        <w:tblPrEx>
          <w:jc w:val="left"/>
        </w:tblPrEx>
        <w:tc>
          <w:tcPr>
            <w:tcW w:w="9095" w:type="dxa"/>
          </w:tcPr>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3</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 xml:space="preserve"> 6-</w:t>
            </w:r>
            <w:r w:rsidRPr="00C600BB">
              <w:rPr>
                <w:rFonts w:ascii="GHEA Grapalat" w:eastAsia="Times New Roman" w:hAnsi="GHEA Grapalat" w:cs="GHEA Grapalat"/>
                <w:sz w:val="24"/>
                <w:szCs w:val="24"/>
                <w:lang w:val="hy-AM"/>
              </w:rPr>
              <w:t>րդ</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հավելվածի</w:t>
            </w:r>
            <w:r w:rsidRPr="00C600BB">
              <w:rPr>
                <w:rFonts w:ascii="GHEA Grapalat" w:eastAsia="Times New Roman" w:hAnsi="GHEA Grapalat" w:cs="Times New Roman"/>
                <w:sz w:val="24"/>
                <w:szCs w:val="24"/>
                <w:lang w:val="hy-AM"/>
              </w:rPr>
              <w:t xml:space="preserve"> 2-</w:t>
            </w:r>
            <w:r w:rsidRPr="00C600BB">
              <w:rPr>
                <w:rFonts w:ascii="GHEA Grapalat" w:eastAsia="Times New Roman" w:hAnsi="GHEA Grapalat" w:cs="GHEA Grapalat"/>
                <w:sz w:val="24"/>
                <w:szCs w:val="24"/>
                <w:lang w:val="hy-AM"/>
              </w:rPr>
              <w:t>րդ</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կետը</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«քաղաքացու</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դիմումի</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հիման</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վրա»</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բառերից</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հետո</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լրացնել</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բացառությամբ</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սույն</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կարգի</w:t>
            </w:r>
            <w:r w:rsidRPr="00C600BB">
              <w:rPr>
                <w:rFonts w:ascii="GHEA Grapalat" w:eastAsia="Times New Roman" w:hAnsi="GHEA Grapalat" w:cs="Times New Roman"/>
                <w:sz w:val="24"/>
                <w:szCs w:val="24"/>
                <w:lang w:val="hy-AM"/>
              </w:rPr>
              <w:t xml:space="preserve"> 14</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1-</w:t>
            </w:r>
            <w:r w:rsidRPr="00C600BB">
              <w:rPr>
                <w:rFonts w:ascii="GHEA Grapalat" w:eastAsia="Times New Roman" w:hAnsi="GHEA Grapalat" w:cs="GHEA Grapalat"/>
                <w:sz w:val="24"/>
                <w:szCs w:val="24"/>
                <w:lang w:val="hy-AM"/>
              </w:rPr>
              <w:t>ին</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կետով</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նախատեսված</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դեպք</w:t>
            </w:r>
            <w:r w:rsidRPr="00C600BB">
              <w:rPr>
                <w:rFonts w:ascii="GHEA Grapalat" w:eastAsia="Times New Roman" w:hAnsi="GHEA Grapalat" w:cs="Times New Roman"/>
                <w:sz w:val="24"/>
                <w:szCs w:val="24"/>
                <w:lang w:val="hy-AM"/>
              </w:rPr>
              <w:t>ի» բառերով։</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Լրացումը կատարվել է։</w:t>
            </w:r>
          </w:p>
        </w:tc>
      </w:tr>
      <w:tr w:rsidR="0086243E" w:rsidRPr="0086243E" w:rsidTr="00AE144C">
        <w:tblPrEx>
          <w:jc w:val="left"/>
        </w:tblPrEx>
        <w:tc>
          <w:tcPr>
            <w:tcW w:w="9095" w:type="dxa"/>
          </w:tcPr>
          <w:p w:rsidR="0086243E" w:rsidRPr="00C600BB" w:rsidRDefault="0086243E" w:rsidP="00AE144C">
            <w:pPr>
              <w:pStyle w:val="ListParagraph"/>
              <w:spacing w:line="360" w:lineRule="auto"/>
              <w:ind w:left="60" w:firstLine="360"/>
              <w:jc w:val="both"/>
              <w:rPr>
                <w:rFonts w:ascii="GHEA Grapalat" w:eastAsia="Times New Roman" w:hAnsi="GHEA Grapalat" w:cs="Times New Roman"/>
                <w:sz w:val="24"/>
                <w:szCs w:val="24"/>
                <w:lang w:val="hy-AM"/>
              </w:rPr>
            </w:pPr>
            <w:r w:rsidRPr="00C600BB">
              <w:rPr>
                <w:rFonts w:ascii="GHEA Grapalat" w:eastAsia="GHEA Grapalat" w:hAnsi="GHEA Grapalat" w:cs="GHEA Grapalat"/>
                <w:sz w:val="25"/>
                <w:szCs w:val="25"/>
                <w:lang w:val="hy-AM"/>
              </w:rPr>
              <w:t>4</w:t>
            </w:r>
            <w:r w:rsidRPr="00C600BB">
              <w:rPr>
                <w:rFonts w:ascii="Microsoft JhengHei" w:eastAsia="Microsoft JhengHei" w:hAnsi="Microsoft JhengHei" w:cs="Microsoft JhengHei" w:hint="eastAsia"/>
                <w:sz w:val="25"/>
                <w:szCs w:val="25"/>
                <w:lang w:val="hy-AM"/>
              </w:rPr>
              <w:t>․</w:t>
            </w:r>
            <w:r w:rsidRPr="00C600BB">
              <w:rPr>
                <w:rFonts w:ascii="GHEA Grapalat" w:eastAsia="GHEA Grapalat" w:hAnsi="GHEA Grapalat" w:cs="GHEA Grapalat"/>
                <w:sz w:val="25"/>
                <w:szCs w:val="25"/>
                <w:lang w:val="hy-AM"/>
              </w:rPr>
              <w:t xml:space="preserve"> 6-րդ հավելվածի 5-րդ կետի 5-րդ ենթակետից անհրաժեշտ է հանել ՀՀ ազգային անվտանգության ծառայության աշխատակից հանդիսացող վարձու աշխատողներին վերաբերող կարգավորումները, միաժամանակ, «օպերատիվ-հետախուզական գործառույթներ իրականացնող» բառերը ևս անհրաժեշտ է հանել, հաշվի առնելով այն հանգամանքը, որ «Ժամանակավոր անաշխատունակության և մայրության նպաստների մասին» օրենքով նման տարանջատում նախատեսված չէ։</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Չի ընդունվել։</w:t>
            </w:r>
          </w:p>
          <w:p w:rsidR="0086243E" w:rsidRPr="00C600BB" w:rsidRDefault="0086243E" w:rsidP="00AE144C">
            <w:pPr>
              <w:spacing w:line="360" w:lineRule="auto"/>
              <w:jc w:val="both"/>
              <w:rPr>
                <w:rFonts w:ascii="GHEA Grapalat" w:eastAsia="GHEA Grapalat" w:hAnsi="GHEA Grapalat" w:cs="GHEA Grapalat"/>
                <w:sz w:val="25"/>
                <w:szCs w:val="25"/>
                <w:lang w:val="hy-AM"/>
              </w:rPr>
            </w:pPr>
            <w:r w:rsidRPr="00C600BB">
              <w:rPr>
                <w:rFonts w:ascii="GHEA Grapalat" w:hAnsi="GHEA Grapalat"/>
                <w:color w:val="000000"/>
                <w:sz w:val="24"/>
                <w:szCs w:val="24"/>
                <w:shd w:val="clear" w:color="auto" w:fill="FFFFFF"/>
                <w:lang w:val="hy-AM"/>
              </w:rPr>
              <w:t xml:space="preserve">Նախագծի </w:t>
            </w:r>
            <w:r w:rsidRPr="00C600BB">
              <w:rPr>
                <w:rFonts w:ascii="GHEA Grapalat" w:eastAsia="GHEA Grapalat" w:hAnsi="GHEA Grapalat" w:cs="GHEA Grapalat"/>
                <w:sz w:val="25"/>
                <w:szCs w:val="25"/>
                <w:lang w:val="hy-AM"/>
              </w:rPr>
              <w:t xml:space="preserve">6-րդ հավելվածում լրացվող 14.1-ին (լրամշակված նախագծի 15-րդ) կետի բովանդակությունից բխում է, որ առանձին դեպքերում ԱԱԾ-ից հնարավոր է տվյալներ փոխանցել։ Մասնավորապես, մայրության նպաստի մասով աշխատանքային կարգով հստակեցվել է, որ փոխանցվելու են։ </w:t>
            </w:r>
          </w:p>
          <w:p w:rsidR="0086243E" w:rsidRPr="00C600BB" w:rsidRDefault="0086243E" w:rsidP="00AE144C">
            <w:pPr>
              <w:spacing w:line="360" w:lineRule="auto"/>
              <w:jc w:val="both"/>
              <w:rPr>
                <w:rFonts w:ascii="GHEA Grapalat" w:eastAsia="GHEA Grapalat" w:hAnsi="GHEA Grapalat" w:cs="GHEA Grapalat"/>
                <w:sz w:val="25"/>
                <w:szCs w:val="25"/>
                <w:lang w:val="hy-AM"/>
              </w:rPr>
            </w:pPr>
            <w:r w:rsidRPr="00C600BB">
              <w:rPr>
                <w:rFonts w:ascii="GHEA Grapalat" w:eastAsia="GHEA Grapalat" w:hAnsi="GHEA Grapalat" w:cs="GHEA Grapalat"/>
                <w:sz w:val="25"/>
                <w:szCs w:val="25"/>
                <w:lang w:val="hy-AM"/>
              </w:rPr>
              <w:lastRenderedPageBreak/>
              <w:t>Ըստ այդմ, 5-րդ կետի 5-րդ ենթակետում կնախատեսվեն ԱԱԾ աշխատողները, իսկ նրանց վերաբերյալ տեղեկատվություն տրամադրելու նպատակահարմարությունը կորոշի ԱԱԾ-ն։</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eastAsia="GHEA Grapalat" w:hAnsi="GHEA Grapalat" w:cs="GHEA Grapalat"/>
                <w:sz w:val="25"/>
                <w:szCs w:val="25"/>
                <w:lang w:val="hy-AM"/>
              </w:rPr>
              <w:t xml:space="preserve">Ինչ վերաբերում է </w:t>
            </w:r>
            <w:r w:rsidRPr="00C600BB">
              <w:rPr>
                <w:rFonts w:ascii="GHEA Grapalat" w:eastAsia="Times New Roman" w:hAnsi="GHEA Grapalat" w:cs="Times New Roman"/>
                <w:color w:val="000000" w:themeColor="text1"/>
                <w:sz w:val="24"/>
                <w:szCs w:val="24"/>
                <w:lang w:val="hy-AM"/>
              </w:rPr>
              <w:t>Հակակոռուպցիոն կոմիտեի օպերատիվ-հետախուզական գործառույթներ իրականացնող աշխատող</w:t>
            </w:r>
            <w:r w:rsidRPr="00C600BB">
              <w:rPr>
                <w:rFonts w:ascii="GHEA Grapalat" w:eastAsia="GHEA Grapalat" w:hAnsi="GHEA Grapalat" w:cs="GHEA Grapalat"/>
                <w:sz w:val="25"/>
                <w:szCs w:val="25"/>
                <w:lang w:val="hy-AM"/>
              </w:rPr>
              <w:t>ներին, ապա նրանց վերաբերյալ տեղեկատվությունը սահմանափակ օգտագործման է՝ անկախ այն հանգամանքից, որ «Ժամանակավոր անաշխատունակության և մայրության նպաստների մասին» օրենքի 1-ին հոդվածի 2-րդ մասը նրանց վրա չի տարածվում։</w:t>
            </w:r>
          </w:p>
        </w:tc>
      </w:tr>
      <w:tr w:rsidR="0086243E" w:rsidRPr="0086243E" w:rsidTr="00AE144C">
        <w:tblPrEx>
          <w:jc w:val="left"/>
        </w:tblPrEx>
        <w:tc>
          <w:tcPr>
            <w:tcW w:w="9095" w:type="dxa"/>
          </w:tcPr>
          <w:p w:rsidR="0086243E" w:rsidRPr="00C600BB" w:rsidRDefault="0086243E" w:rsidP="00AE144C">
            <w:pPr>
              <w:tabs>
                <w:tab w:val="left" w:pos="630"/>
                <w:tab w:val="left" w:pos="720"/>
              </w:tabs>
              <w:ind w:firstLine="422"/>
              <w:jc w:val="both"/>
              <w:rPr>
                <w:rFonts w:ascii="GHEA Grapalat" w:eastAsia="GHEA Grapalat" w:hAnsi="GHEA Grapalat" w:cs="GHEA Grapalat"/>
                <w:sz w:val="25"/>
                <w:szCs w:val="25"/>
                <w:lang w:val="hy-AM"/>
              </w:rPr>
            </w:pPr>
            <w:r w:rsidRPr="00C600BB">
              <w:rPr>
                <w:rFonts w:ascii="GHEA Grapalat" w:eastAsia="GHEA Grapalat" w:hAnsi="GHEA Grapalat" w:cs="GHEA Grapalat"/>
                <w:sz w:val="25"/>
                <w:szCs w:val="25"/>
                <w:lang w:val="hy-AM"/>
              </w:rPr>
              <w:lastRenderedPageBreak/>
              <w:t>5</w:t>
            </w:r>
            <w:r w:rsidRPr="00C600BB">
              <w:rPr>
                <w:rFonts w:ascii="Microsoft JhengHei" w:eastAsia="Microsoft JhengHei" w:hAnsi="Microsoft JhengHei" w:cs="Microsoft JhengHei" w:hint="eastAsia"/>
                <w:sz w:val="25"/>
                <w:szCs w:val="25"/>
                <w:lang w:val="hy-AM"/>
              </w:rPr>
              <w:t>․</w:t>
            </w:r>
            <w:r w:rsidRPr="00C600BB">
              <w:rPr>
                <w:rFonts w:ascii="GHEA Grapalat" w:eastAsia="GHEA Grapalat" w:hAnsi="GHEA Grapalat" w:cs="GHEA Grapalat"/>
                <w:sz w:val="25"/>
                <w:szCs w:val="25"/>
                <w:lang w:val="hy-AM"/>
              </w:rPr>
              <w:t xml:space="preserve"> 6-րդ հավելվածի 14-րդ կետում «3 աշխատանքային» թիվը և բառը փոխարինել «5 աշխատանքային» թվով և բառով։ </w:t>
            </w:r>
          </w:p>
          <w:p w:rsidR="0086243E" w:rsidRPr="00C600BB" w:rsidRDefault="0086243E" w:rsidP="00AE144C">
            <w:pPr>
              <w:pStyle w:val="ListParagraph"/>
              <w:spacing w:line="360" w:lineRule="auto"/>
              <w:ind w:left="60" w:firstLine="360"/>
              <w:jc w:val="both"/>
              <w:rPr>
                <w:rFonts w:ascii="GHEA Grapalat" w:eastAsia="GHEA Grapalat" w:hAnsi="GHEA Grapalat" w:cs="GHEA Grapalat"/>
                <w:sz w:val="25"/>
                <w:szCs w:val="25"/>
                <w:lang w:val="hy-AM"/>
              </w:rPr>
            </w:pP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Փոփոխությունը կատարվել է։</w:t>
            </w:r>
          </w:p>
        </w:tc>
      </w:tr>
      <w:tr w:rsidR="0086243E" w:rsidRPr="0086243E" w:rsidTr="00AE144C">
        <w:tblPrEx>
          <w:jc w:val="left"/>
        </w:tblPrEx>
        <w:tc>
          <w:tcPr>
            <w:tcW w:w="9095" w:type="dxa"/>
          </w:tcPr>
          <w:p w:rsidR="0086243E" w:rsidRPr="00C600BB" w:rsidRDefault="0086243E" w:rsidP="00AE144C">
            <w:pPr>
              <w:tabs>
                <w:tab w:val="left" w:pos="630"/>
                <w:tab w:val="left" w:pos="720"/>
              </w:tabs>
              <w:ind w:firstLine="422"/>
              <w:jc w:val="both"/>
              <w:rPr>
                <w:rFonts w:ascii="GHEA Grapalat" w:eastAsia="GHEA Grapalat" w:hAnsi="GHEA Grapalat" w:cs="GHEA Grapalat"/>
                <w:sz w:val="25"/>
                <w:szCs w:val="25"/>
                <w:lang w:val="hy-AM"/>
              </w:rPr>
            </w:pPr>
            <w:r w:rsidRPr="00C600BB">
              <w:rPr>
                <w:rFonts w:ascii="GHEA Grapalat" w:eastAsia="GHEA Grapalat" w:hAnsi="GHEA Grapalat" w:cs="GHEA Grapalat"/>
                <w:sz w:val="25"/>
                <w:szCs w:val="25"/>
                <w:lang w:val="hy-AM"/>
              </w:rPr>
              <w:t>6</w:t>
            </w:r>
            <w:r w:rsidRPr="00C600BB">
              <w:rPr>
                <w:rFonts w:ascii="Microsoft JhengHei" w:eastAsia="Microsoft JhengHei" w:hAnsi="Microsoft JhengHei" w:cs="Microsoft JhengHei" w:hint="eastAsia"/>
                <w:sz w:val="25"/>
                <w:szCs w:val="25"/>
                <w:lang w:val="hy-AM"/>
              </w:rPr>
              <w:t>․</w:t>
            </w:r>
            <w:r w:rsidRPr="00C600BB">
              <w:rPr>
                <w:rFonts w:ascii="MS Mincho" w:eastAsia="MS Mincho" w:hAnsi="MS Mincho" w:cs="MS Mincho"/>
                <w:sz w:val="25"/>
                <w:szCs w:val="25"/>
                <w:lang w:val="hy-AM"/>
              </w:rPr>
              <w:t xml:space="preserve"> </w:t>
            </w:r>
            <w:r w:rsidRPr="00C600BB">
              <w:rPr>
                <w:rFonts w:ascii="GHEA Grapalat" w:eastAsia="GHEA Grapalat" w:hAnsi="GHEA Grapalat" w:cs="GHEA Grapalat"/>
                <w:sz w:val="25"/>
                <w:szCs w:val="25"/>
                <w:lang w:val="hy-AM"/>
              </w:rPr>
              <w:t>6-րդ հավելվածի 14-րդ կետից հետո լրացնել նոր կետ՝ հետևյալ բովանդակությամբ</w:t>
            </w:r>
            <w:r w:rsidRPr="00C600BB">
              <w:rPr>
                <w:rFonts w:ascii="Microsoft JhengHei" w:eastAsia="Microsoft JhengHei" w:hAnsi="Microsoft JhengHei" w:cs="Microsoft JhengHei" w:hint="eastAsia"/>
                <w:sz w:val="25"/>
                <w:szCs w:val="25"/>
                <w:lang w:val="hy-AM"/>
              </w:rPr>
              <w:t>․</w:t>
            </w:r>
            <w:r w:rsidRPr="00C600BB">
              <w:rPr>
                <w:rFonts w:ascii="GHEA Grapalat" w:eastAsia="GHEA Grapalat" w:hAnsi="GHEA Grapalat" w:cs="GHEA Grapalat"/>
                <w:sz w:val="25"/>
                <w:szCs w:val="25"/>
                <w:lang w:val="hy-AM"/>
              </w:rPr>
              <w:t xml:space="preserve"> </w:t>
            </w:r>
          </w:p>
          <w:p w:rsidR="0086243E" w:rsidRPr="00C600BB" w:rsidRDefault="0086243E" w:rsidP="00AE144C">
            <w:pPr>
              <w:pStyle w:val="ListParagraph"/>
              <w:spacing w:line="360" w:lineRule="auto"/>
              <w:ind w:left="60" w:firstLine="360"/>
              <w:jc w:val="both"/>
              <w:rPr>
                <w:rFonts w:ascii="GHEA Grapalat" w:eastAsia="GHEA Grapalat" w:hAnsi="GHEA Grapalat" w:cs="GHEA Grapalat"/>
                <w:sz w:val="25"/>
                <w:szCs w:val="25"/>
                <w:lang w:val="hy-AM"/>
              </w:rPr>
            </w:pPr>
            <w:r w:rsidRPr="00C600BB">
              <w:rPr>
                <w:rFonts w:ascii="GHEA Grapalat" w:eastAsia="GHEA Grapalat" w:hAnsi="GHEA Grapalat" w:cs="GHEA Grapalat"/>
                <w:sz w:val="25"/>
                <w:szCs w:val="25"/>
                <w:lang w:val="hy-AM"/>
              </w:rPr>
              <w:tab/>
              <w:t xml:space="preserve">«14.1.  Այն դեպքում, երբ Հայաստանի Հանրապետության ազգային անվտանգության ծառայության համակարգում աշխատողի տվյալները ՀՀ ազգային անվտանգության ծառայության գործառութային առանձնահատկություններով պայմանավորված սահմանափակ օգտագործման ենթակա տեղեկատվություն համարվելու պատճառով </w:t>
            </w:r>
            <w:r w:rsidRPr="00C600BB">
              <w:rPr>
                <w:rFonts w:ascii="GHEA Grapalat" w:eastAsia="GHEA Grapalat" w:hAnsi="GHEA Grapalat" w:cs="GHEA Grapalat"/>
                <w:sz w:val="25"/>
                <w:szCs w:val="25"/>
                <w:lang w:val="hy-AM"/>
              </w:rPr>
              <w:lastRenderedPageBreak/>
              <w:t>հնարավոր չէ փոխանցել ծառայությանը, տվյալ աշխատողին ժամանակավոր անաշխատունակության նպաստը վճարվում է Հայաստանի Հանրապետության ազգային անվտանգության ծառայության կողմից։</w:t>
            </w:r>
            <w:r w:rsidRPr="00C600BB">
              <w:rPr>
                <w:rFonts w:ascii="GHEA Grapalat" w:eastAsia="GHEA Grapalat" w:hAnsi="GHEA Grapalat" w:cs="GHEA Grapalat"/>
                <w:sz w:val="25"/>
                <w:szCs w:val="25"/>
              </w:rPr>
              <w:t>»։</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lastRenderedPageBreak/>
              <w:t>Ընդունվել է։</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 xml:space="preserve">Լրացումը համարակալվել է, որպես </w:t>
            </w:r>
            <w:r w:rsidRPr="00C600BB">
              <w:rPr>
                <w:rFonts w:ascii="GHEA Grapalat" w:eastAsia="GHEA Grapalat" w:hAnsi="GHEA Grapalat" w:cs="GHEA Grapalat"/>
                <w:sz w:val="25"/>
                <w:szCs w:val="25"/>
                <w:lang w:val="hy-AM"/>
              </w:rPr>
              <w:t>6-րդ հավելվածի 15-րդ կետ, իսկ հոջորդող կետերը վերահամարակալվել են։</w:t>
            </w:r>
          </w:p>
        </w:tc>
      </w:tr>
      <w:tr w:rsidR="0086243E" w:rsidRPr="0086243E" w:rsidTr="00AE144C">
        <w:tblPrEx>
          <w:jc w:val="left"/>
        </w:tblPrEx>
        <w:tc>
          <w:tcPr>
            <w:tcW w:w="9095" w:type="dxa"/>
          </w:tcPr>
          <w:p w:rsidR="0086243E" w:rsidRPr="00C600BB" w:rsidRDefault="0086243E" w:rsidP="00AE144C">
            <w:pPr>
              <w:pStyle w:val="ListParagraph"/>
              <w:spacing w:line="360" w:lineRule="auto"/>
              <w:ind w:left="60" w:firstLine="360"/>
              <w:jc w:val="both"/>
              <w:rPr>
                <w:lang w:val="hy-AM"/>
              </w:rPr>
            </w:pPr>
            <w:r w:rsidRPr="00C600BB">
              <w:rPr>
                <w:rFonts w:ascii="GHEA Grapalat" w:eastAsia="GHEA Grapalat" w:hAnsi="GHEA Grapalat" w:cs="GHEA Grapalat"/>
                <w:sz w:val="25"/>
                <w:szCs w:val="25"/>
                <w:lang w:val="hy-AM"/>
              </w:rPr>
              <w:lastRenderedPageBreak/>
              <w:t>7</w:t>
            </w:r>
            <w:r w:rsidRPr="00C600BB">
              <w:rPr>
                <w:rFonts w:ascii="Cambria Math" w:eastAsia="GHEA Grapalat" w:hAnsi="Cambria Math" w:cs="Cambria Math"/>
                <w:sz w:val="25"/>
                <w:szCs w:val="25"/>
                <w:lang w:val="hy-AM"/>
              </w:rPr>
              <w:t>․</w:t>
            </w:r>
            <w:r w:rsidRPr="00C600BB">
              <w:rPr>
                <w:rFonts w:ascii="GHEA Grapalat" w:eastAsia="GHEA Grapalat" w:hAnsi="GHEA Grapalat" w:cs="GHEA Grapalat"/>
                <w:sz w:val="25"/>
                <w:szCs w:val="25"/>
                <w:lang w:val="hy-AM"/>
              </w:rPr>
              <w:t xml:space="preserve"> 6-րդ հավելվածի 15-րդ կետում «անձ հանդիսանալու» բառերն անհրաժեշտ է փոխարինել «անձ չհանդիսանալու» բառերով։</w:t>
            </w:r>
            <w:r w:rsidRPr="00C600BB">
              <w:rPr>
                <w:lang w:val="hy-AM"/>
              </w:rPr>
              <w:t xml:space="preserve">  </w:t>
            </w:r>
          </w:p>
          <w:p w:rsidR="0086243E" w:rsidRPr="00C600BB" w:rsidRDefault="0086243E" w:rsidP="00AE144C">
            <w:pPr>
              <w:pStyle w:val="ListParagraph"/>
              <w:spacing w:line="360" w:lineRule="auto"/>
              <w:ind w:left="60" w:firstLine="360"/>
              <w:jc w:val="both"/>
              <w:rPr>
                <w:rFonts w:ascii="GHEA Grapalat" w:eastAsia="GHEA Grapalat" w:hAnsi="GHEA Grapalat" w:cs="GHEA Grapalat"/>
                <w:sz w:val="25"/>
                <w:szCs w:val="25"/>
                <w:lang w:val="hy-AM"/>
              </w:rPr>
            </w:pPr>
            <w:r w:rsidRPr="00C600BB">
              <w:rPr>
                <w:rFonts w:ascii="GHEA Grapalat" w:eastAsia="GHEA Grapalat" w:hAnsi="GHEA Grapalat" w:cs="GHEA Grapalat"/>
                <w:sz w:val="25"/>
                <w:szCs w:val="25"/>
                <w:lang w:val="hy-AM"/>
              </w:rPr>
              <w:t xml:space="preserve">Միաժամանակ, նախագծի լրամշակված տարբերակը խնդրում ենք կրկին համաձայնեցնել ՀՀ ազգային անվտանգության ծառայության հետ։  </w:t>
            </w:r>
          </w:p>
          <w:p w:rsidR="0086243E" w:rsidRPr="00C600BB" w:rsidRDefault="0086243E" w:rsidP="00AE144C">
            <w:pPr>
              <w:pStyle w:val="ListParagraph"/>
              <w:spacing w:line="360" w:lineRule="auto"/>
              <w:ind w:left="60" w:firstLine="360"/>
              <w:jc w:val="both"/>
              <w:rPr>
                <w:lang w:val="hy-AM"/>
              </w:rPr>
            </w:pP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Առաջարկությունը չի ընդունվել։</w:t>
            </w:r>
          </w:p>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r w:rsidRPr="00C600BB">
              <w:rPr>
                <w:rFonts w:ascii="GHEA Grapalat" w:hAnsi="GHEA Grapalat"/>
                <w:color w:val="000000"/>
                <w:sz w:val="24"/>
                <w:szCs w:val="24"/>
                <w:shd w:val="clear" w:color="auto" w:fill="FFFFFF"/>
                <w:lang w:val="hy-AM"/>
              </w:rPr>
              <w:t>Նախագծի 6-րդ հավելվածի 15-րդ կետի համաձայն՝ անհրաժեշտ է տրամադրել տեղեկատվություն՝ անձի զինծառայող հանդիսանալու վերաբերյալ՝ որպես չաշխատող անձ մայրության նպաստ նշանակելը բացառելու համար, քանի որ զինծառայողների մասով ՊԵԿ-ից տեղեկատվություն չի ստացվում (ստացվելու է տեղեկատվություն, որ անձը չի հանդիսանում վարձու աշխատող)։</w:t>
            </w:r>
          </w:p>
        </w:tc>
      </w:tr>
      <w:tr w:rsidR="0086243E" w:rsidRPr="00C600BB" w:rsidTr="00AE144C">
        <w:tblPrEx>
          <w:jc w:val="left"/>
        </w:tblPrEx>
        <w:tc>
          <w:tcPr>
            <w:tcW w:w="9095" w:type="dxa"/>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ՀՀ արդարադատության նախարարության հարկադիր կատարման ծառայություն</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20.06.2025թ</w:t>
            </w:r>
            <w:r w:rsidRPr="00C600BB">
              <w:rPr>
                <w:rFonts w:ascii="Cambria Math" w:hAnsi="Cambria Math" w:cs="Cambria Math"/>
                <w:b/>
                <w:color w:val="000000"/>
                <w:sz w:val="24"/>
                <w:szCs w:val="24"/>
                <w:shd w:val="clear" w:color="auto" w:fill="FFFFFF"/>
                <w:lang w:val="hy-AM"/>
              </w:rPr>
              <w:t>․</w:t>
            </w:r>
            <w:r w:rsidRPr="00C600BB">
              <w:rPr>
                <w:rFonts w:ascii="GHEA Grapalat" w:hAnsi="GHEA Grapalat"/>
                <w:b/>
                <w:color w:val="000000"/>
                <w:sz w:val="24"/>
                <w:szCs w:val="24"/>
                <w:shd w:val="clear" w:color="auto" w:fill="FFFFFF"/>
                <w:lang w:val="hy-AM"/>
              </w:rPr>
              <w:t xml:space="preserve"> թիվ Ե-111893-2025</w:t>
            </w:r>
          </w:p>
        </w:tc>
      </w:tr>
      <w:tr w:rsidR="0086243E" w:rsidRPr="0086243E" w:rsidTr="00AE144C">
        <w:tblPrEx>
          <w:jc w:val="left"/>
        </w:tblPrEx>
        <w:tc>
          <w:tcPr>
            <w:tcW w:w="9095" w:type="dxa"/>
          </w:tcPr>
          <w:p w:rsidR="0086243E" w:rsidRPr="00C600BB" w:rsidRDefault="0086243E" w:rsidP="00AE144C">
            <w:pPr>
              <w:pStyle w:val="ListParagraph"/>
              <w:spacing w:line="360" w:lineRule="auto"/>
              <w:ind w:left="60" w:right="75" w:firstLine="360"/>
              <w:jc w:val="both"/>
              <w:rPr>
                <w:rFonts w:ascii="GHEA Grapalat" w:eastAsia="Times New Roman" w:hAnsi="GHEA Grapalat" w:cs="Times New Roman"/>
                <w:sz w:val="24"/>
                <w:szCs w:val="24"/>
                <w:lang w:val="hy-AM"/>
              </w:rPr>
            </w:pPr>
          </w:p>
          <w:p w:rsidR="0086243E" w:rsidRPr="00C600BB" w:rsidRDefault="0086243E" w:rsidP="00AE144C">
            <w:pPr>
              <w:pStyle w:val="ListParagraph"/>
              <w:spacing w:line="360" w:lineRule="auto"/>
              <w:ind w:left="60" w:right="75" w:firstLine="36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Հարկադիր կատարٳﬓ ապահովող ծառայٳթյٳնٳմ (այսٳհետ՝ Ծառայٳթյٳն) ٳսٳﬓասիրվել է Ձեր կողﬕց թիվ ՆՄ/ԱԳ-1-4/16107-2025 գրٳթյամբ ներկայացված՝ «ՀՀ կառավարٳթյան 2011 թվականի հٳլիսի 14-ի N 1024-Ն որոշման ﬔջ փոփոխٳթյٳն կատարելٳ մասին» կառավարٳթյան որոշման նախագիծը (այսٳհետ՝ Նախագիծ), որի վերաբերյալ Ծառայٳթյٳնը, ըստ էٳթյան առարկٳթյٳններ չٳնի, սակայն կարծٳմ ենք, որ պետք է նախատեսել անցٳմային դրٳյթներ որոշակի գործատٳներից տեղեկատվٳթյան փոխանակման շտեմարանների փոխգործելիٳթյան մասով։ </w:t>
            </w:r>
            <w:r w:rsidRPr="00C600BB">
              <w:rPr>
                <w:rFonts w:ascii="GHEA Grapalat" w:eastAsia="Times New Roman" w:hAnsi="GHEA Grapalat" w:cs="Times New Roman"/>
                <w:sz w:val="24"/>
                <w:szCs w:val="24"/>
                <w:lang w:val="hy-AM"/>
              </w:rPr>
              <w:lastRenderedPageBreak/>
              <w:t>Մասնավորապես՝ Կառավարٳթյան 2024 թվականի դեկտեմբերի 12-ի N 1990-Լ որոշմամբ սահմանված է այլ խٳմբ շահառٳների (անհٳսալի վարկերի մասով) վերաբերյալ տեղեկատվٳթյան փոխանակման կարգը, սակայն սٳյն նախագիծը վերաբերվٳմ է բացառապես ժամանակավոր անաշխատٳնակٳթյան և մայրٳթյան նպաստները նշանակելٳ, հաշվարկելٳ վճարելٳ կարգին, որը ենթադրٳմ է նաև գործատٳից նոր հարցٳﬓերի իրականացٳմ։ Ըստ այդմ, կարծٳմ եմ, որ քննակվող տեղեկատվٳթյٳնը փոխանակալٳ համար գործող էլեկտրոնային համակագրٳմ պետք է ներդրվի նոր մոդٳլներ (Կառավարٳթյան 2024 թվականի դեկտեմբերի 12-ի N 1990-Լ որոշմամբ համապտասխան էլեկտրոնային համակարգը պետք է ներդրվի ﬕնչև սٳյն թվականի սեպտեմբեր աﬕսը)։</w:t>
            </w:r>
          </w:p>
        </w:tc>
        <w:tc>
          <w:tcPr>
            <w:tcW w:w="6560" w:type="dxa"/>
          </w:tcPr>
          <w:p w:rsidR="0086243E" w:rsidRPr="00C600BB" w:rsidRDefault="0086243E" w:rsidP="00AE144C">
            <w:pPr>
              <w:spacing w:line="360" w:lineRule="auto"/>
              <w:jc w:val="both"/>
              <w:rPr>
                <w:rFonts w:ascii="GHEA Grapalat" w:hAnsi="GHEA Grapalat"/>
                <w:color w:val="000000"/>
                <w:sz w:val="24"/>
                <w:szCs w:val="24"/>
                <w:shd w:val="clear" w:color="auto" w:fill="FFFFFF"/>
                <w:lang w:val="hy-AM"/>
              </w:rPr>
            </w:pPr>
          </w:p>
        </w:tc>
      </w:tr>
      <w:tr w:rsidR="0086243E" w:rsidRPr="00C600BB" w:rsidTr="00AE144C">
        <w:tblPrEx>
          <w:jc w:val="left"/>
        </w:tblPrEx>
        <w:tc>
          <w:tcPr>
            <w:tcW w:w="9095" w:type="dxa"/>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lastRenderedPageBreak/>
              <w:t>ՀՀ ներքին գործերի նախարարություն</w:t>
            </w:r>
          </w:p>
        </w:tc>
        <w:tc>
          <w:tcPr>
            <w:tcW w:w="6560" w:type="dxa"/>
          </w:tcPr>
          <w:p w:rsidR="0086243E" w:rsidRPr="00C600BB" w:rsidRDefault="0086243E" w:rsidP="00AE144C">
            <w:pPr>
              <w:shd w:val="clear" w:color="auto" w:fill="FFFFFF"/>
              <w:jc w:val="center"/>
              <w:rPr>
                <w:rFonts w:ascii="Verdana" w:eastAsia="Times New Roman" w:hAnsi="Verdana" w:cs="Times New Roman"/>
                <w:b/>
                <w:color w:val="000000"/>
                <w:sz w:val="18"/>
                <w:szCs w:val="18"/>
              </w:rPr>
            </w:pPr>
            <w:r w:rsidRPr="00C600BB">
              <w:rPr>
                <w:rFonts w:ascii="GHEA Grapalat" w:hAnsi="GHEA Grapalat"/>
                <w:b/>
                <w:color w:val="000000"/>
                <w:sz w:val="24"/>
                <w:szCs w:val="24"/>
                <w:shd w:val="clear" w:color="auto" w:fill="FFFFFF"/>
                <w:lang w:val="hy-AM"/>
              </w:rPr>
              <w:t>03.07.2025թ</w:t>
            </w:r>
            <w:r w:rsidRPr="00C600BB">
              <w:rPr>
                <w:rFonts w:ascii="Cambria Math" w:hAnsi="Cambria Math" w:cs="Cambria Math"/>
                <w:b/>
                <w:color w:val="000000"/>
                <w:sz w:val="24"/>
                <w:szCs w:val="24"/>
                <w:shd w:val="clear" w:color="auto" w:fill="FFFFFF"/>
                <w:lang w:val="hy-AM"/>
              </w:rPr>
              <w:t>․</w:t>
            </w:r>
            <w:r w:rsidRPr="00C600BB">
              <w:rPr>
                <w:rFonts w:ascii="GHEA Grapalat" w:hAnsi="GHEA Grapalat"/>
                <w:b/>
                <w:color w:val="000000"/>
                <w:sz w:val="24"/>
                <w:szCs w:val="24"/>
                <w:shd w:val="clear" w:color="auto" w:fill="FFFFFF"/>
                <w:lang w:val="hy-AM"/>
              </w:rPr>
              <w:t xml:space="preserve"> թիվ 43/6/167887-25</w:t>
            </w:r>
          </w:p>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p>
        </w:tc>
      </w:tr>
      <w:tr w:rsidR="0086243E" w:rsidRPr="0086243E" w:rsidTr="00AE144C">
        <w:tblPrEx>
          <w:jc w:val="left"/>
        </w:tblPrEx>
        <w:tc>
          <w:tcPr>
            <w:tcW w:w="9095" w:type="dxa"/>
          </w:tcPr>
          <w:p w:rsidR="0086243E" w:rsidRPr="00C600BB" w:rsidRDefault="0086243E" w:rsidP="00AE144C">
            <w:pPr>
              <w:spacing w:line="360" w:lineRule="auto"/>
              <w:ind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af-ZA"/>
              </w:rPr>
              <w:t>«</w:t>
            </w:r>
            <w:r w:rsidRPr="00C600BB">
              <w:rPr>
                <w:rFonts w:ascii="GHEA Grapalat" w:eastAsia="Times New Roman" w:hAnsi="GHEA Grapalat" w:cs="Times New Roman"/>
                <w:sz w:val="24"/>
                <w:szCs w:val="24"/>
                <w:lang w:val="hy-AM"/>
              </w:rPr>
              <w:t>Հայաստանի</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Հանրապետության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կառավարության</w:t>
            </w:r>
            <w:r w:rsidRPr="00C600BB">
              <w:rPr>
                <w:rFonts w:ascii="GHEA Grapalat" w:eastAsia="Times New Roman" w:hAnsi="GHEA Grapalat" w:cs="Times New Roman"/>
                <w:sz w:val="24"/>
                <w:szCs w:val="24"/>
                <w:lang w:val="af-ZA"/>
              </w:rPr>
              <w:t xml:space="preserve"> 2011 </w:t>
            </w:r>
            <w:r w:rsidRPr="00C600BB">
              <w:rPr>
                <w:rFonts w:ascii="GHEA Grapalat" w:eastAsia="Times New Roman" w:hAnsi="GHEA Grapalat" w:cs="Times New Roman"/>
                <w:sz w:val="24"/>
                <w:szCs w:val="24"/>
                <w:lang w:val="hy-AM"/>
              </w:rPr>
              <w:t>թվականի</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 xml:space="preserve">հուլիսի </w:t>
            </w:r>
            <w:r w:rsidRPr="00C600BB">
              <w:rPr>
                <w:rFonts w:ascii="GHEA Grapalat" w:eastAsia="Times New Roman" w:hAnsi="GHEA Grapalat" w:cs="Times New Roman"/>
                <w:sz w:val="24"/>
                <w:szCs w:val="24"/>
                <w:lang w:val="af-ZA"/>
              </w:rPr>
              <w:t>14-</w:t>
            </w:r>
            <w:r w:rsidRPr="00C600BB">
              <w:rPr>
                <w:rFonts w:ascii="GHEA Grapalat" w:eastAsia="Times New Roman" w:hAnsi="GHEA Grapalat" w:cs="Times New Roman"/>
                <w:sz w:val="24"/>
                <w:szCs w:val="24"/>
                <w:lang w:val="hy-AM"/>
              </w:rPr>
              <w:t>ի</w:t>
            </w:r>
            <w:r w:rsidRPr="00C600BB">
              <w:rPr>
                <w:rFonts w:ascii="GHEA Grapalat" w:eastAsia="Times New Roman" w:hAnsi="GHEA Grapalat" w:cs="Times New Roman"/>
                <w:sz w:val="24"/>
                <w:szCs w:val="24"/>
                <w:lang w:val="af-ZA"/>
              </w:rPr>
              <w:t xml:space="preserve"> N 1024-</w:t>
            </w:r>
            <w:r w:rsidRPr="00C600BB">
              <w:rPr>
                <w:rFonts w:ascii="GHEA Grapalat" w:eastAsia="Times New Roman" w:hAnsi="GHEA Grapalat" w:cs="Times New Roman"/>
                <w:sz w:val="24"/>
                <w:szCs w:val="24"/>
                <w:lang w:val="hy-AM"/>
              </w:rPr>
              <w:t>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որոշման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մեջ</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փոփոխություն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կատարելու</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մասին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ՀՀ</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կառավարության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որոշման</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նախագծի</w:t>
            </w:r>
            <w:r w:rsidRPr="00C600BB">
              <w:rPr>
                <w:rFonts w:ascii="GHEA Grapalat" w:eastAsia="Times New Roman" w:hAnsi="GHEA Grapalat" w:cs="Times New Roman"/>
                <w:sz w:val="24"/>
                <w:szCs w:val="24"/>
                <w:lang w:val="af-ZA"/>
              </w:rPr>
              <w:t xml:space="preserve"> </w:t>
            </w:r>
            <w:r w:rsidRPr="00C600BB">
              <w:rPr>
                <w:rFonts w:ascii="GHEA Grapalat" w:eastAsia="Times New Roman" w:hAnsi="GHEA Grapalat" w:cs="Times New Roman"/>
                <w:sz w:val="24"/>
                <w:szCs w:val="24"/>
                <w:lang w:val="hy-AM"/>
              </w:rPr>
              <w:t>(այսուհետ՝ Նախագիծ) վերաբերյալ առաջարկվում է</w:t>
            </w:r>
            <w:r w:rsidRPr="00C600BB">
              <w:rPr>
                <w:rFonts w:ascii="Cambria Math" w:eastAsia="Times New Roman" w:hAnsi="Cambria Math" w:cs="Cambria Math"/>
                <w:sz w:val="24"/>
                <w:szCs w:val="24"/>
                <w:lang w:val="hy-AM"/>
              </w:rPr>
              <w:t>․</w:t>
            </w:r>
          </w:p>
          <w:p w:rsidR="0086243E" w:rsidRPr="00C600BB" w:rsidRDefault="0086243E" w:rsidP="00AE144C">
            <w:pPr>
              <w:spacing w:line="360" w:lineRule="auto"/>
              <w:ind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ab/>
              <w:t xml:space="preserve">Նախագծի 6-րդ հավելվածի 10-րդ կետի համաձայն՝ որևէ եղանակով շահառուի տվյալները մուտքագրելիս համակարգն ինքնաշխատ եղանակով տվյալների շտեմարանների փոխգործելիության միջոցով իրականացնում է շահառուի տվյալների ստուգում ՀՀ  քաղաքացիական կացության ակտերի գրանցման մարմնի տեղեկատվական բազայի և ՀՀ բնակչության պետական </w:t>
            </w:r>
            <w:r w:rsidRPr="00C600BB">
              <w:rPr>
                <w:rFonts w:ascii="GHEA Grapalat" w:eastAsia="Times New Roman" w:hAnsi="GHEA Grapalat" w:cs="Times New Roman"/>
                <w:sz w:val="24"/>
                <w:szCs w:val="24"/>
                <w:lang w:val="hy-AM"/>
              </w:rPr>
              <w:lastRenderedPageBreak/>
              <w:t>ռեգիստրի տվյալների հետ։ Այս առումով անհրաժեշտ է նկատի ունենալ, որ ՀՀ ՆԳՆ միգրացիայի և քաղաքացիության ծառայության բնակչության պետական ռեգիստրի տվյալների բազայում առկա տեղեկատվության փոխանցումն այլ պետական մարմիններին իրականացվում է ՀՀ կառավարության 2015 թվականի օգոստոսի 31-ի N 1093-Ն որոշման համաձայն, այն է՝ Կառավարության փոխգործելիության հարթակի միջոցով, որն իրենից ենթադրում է միասնական էլեկտրոնային տեղեկատվական համակարգ, որը միավորում է պետական մարմինների, տեղական ինքնակառավարման մարմինների, ինչպես նաև՝ այլ իրավաբանական անձանց տեղեկատվական համակարգերը, որի փոխգործելիության կենտրոնական համակարգի տեխնիկական սպասարկումը և դրա հետ համակցման համակարգումն իրականացվում է օպերատորի կողմից։</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 ի գիտություն։</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Որոշման շրջանակներում տեղեկատվությունը փոխանակվելու է օրենսդրությամբ սահմանված կարգով։</w:t>
            </w:r>
          </w:p>
        </w:tc>
      </w:tr>
      <w:tr w:rsidR="0086243E" w:rsidRPr="0086243E" w:rsidTr="00AE144C">
        <w:tblPrEx>
          <w:jc w:val="left"/>
        </w:tblPrEx>
        <w:tc>
          <w:tcPr>
            <w:tcW w:w="9095" w:type="dxa"/>
          </w:tcPr>
          <w:p w:rsidR="0086243E" w:rsidRPr="00C600BB" w:rsidRDefault="0086243E" w:rsidP="00AE144C">
            <w:pPr>
              <w:spacing w:line="360" w:lineRule="auto"/>
              <w:ind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lastRenderedPageBreak/>
              <w:t>Միաժամանակ, առաջարկվում է հստակեցնել Նախագծի 6-րդ հավելվածով սահմանվող կարգի 14-րդ կետով պահանջվող սահմանափակ օգտագործման ենթակա տեղեկատվությունը Միասնական սոցիալական ծառայությանը տրամադրելու կարգը։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eastAsia="Times New Roman" w:hAnsi="GHEA Grapalat" w:cs="Times New Roman"/>
                <w:sz w:val="24"/>
                <w:szCs w:val="24"/>
                <w:lang w:val="hy-AM"/>
              </w:rPr>
              <w:t>Նախագծի 6-րդ հավելվածով սահմանվող կարգի 14-րդ կետով պահանջվող սահմանափակ օգտագործման ենթակա տեղեկատվությունը Միասնական սոցիալական ծառայությանը տրամադրելու կարգը հստակեցվել է։</w:t>
            </w:r>
          </w:p>
        </w:tc>
      </w:tr>
      <w:tr w:rsidR="0086243E" w:rsidRPr="00C600BB" w:rsidTr="00AE144C">
        <w:tblPrEx>
          <w:jc w:val="left"/>
        </w:tblPrEx>
        <w:trPr>
          <w:trHeight w:val="548"/>
        </w:trPr>
        <w:tc>
          <w:tcPr>
            <w:tcW w:w="9095" w:type="dxa"/>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ՀՀ արտաքին գործերի նախարարություն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eastAsia="Times New Roman" w:hAnsi="GHEA Grapalat" w:cs="Times New Roman"/>
                <w:sz w:val="24"/>
                <w:szCs w:val="24"/>
                <w:lang w:val="hy-AM"/>
              </w:rPr>
              <w:t>10.07.2025թ</w:t>
            </w:r>
            <w:r w:rsidRPr="00C600BB">
              <w:rPr>
                <w:rFonts w:ascii="Cambria Math" w:eastAsia="Times New Roman" w:hAnsi="Cambria Math" w:cs="Cambria Math"/>
                <w:sz w:val="24"/>
                <w:szCs w:val="24"/>
                <w:lang w:val="hy-AM"/>
              </w:rPr>
              <w:t>․</w:t>
            </w:r>
            <w:r w:rsidRPr="00C600BB">
              <w:rPr>
                <w:rFonts w:ascii="GHEA Grapalat" w:eastAsia="Times New Roman" w:hAnsi="GHEA Grapalat" w:cs="Times New Roman"/>
                <w:sz w:val="24"/>
                <w:szCs w:val="24"/>
                <w:lang w:val="hy-AM"/>
              </w:rPr>
              <w:t xml:space="preserve"> </w:t>
            </w:r>
            <w:r w:rsidRPr="00C600BB">
              <w:rPr>
                <w:rFonts w:ascii="GHEA Grapalat" w:eastAsia="Times New Roman" w:hAnsi="GHEA Grapalat" w:cs="GHEA Grapalat"/>
                <w:sz w:val="24"/>
                <w:szCs w:val="24"/>
                <w:lang w:val="hy-AM"/>
              </w:rPr>
              <w:t>թիվ</w:t>
            </w:r>
            <w:r w:rsidRPr="00C600BB">
              <w:rPr>
                <w:rFonts w:ascii="GHEA Grapalat" w:eastAsia="Times New Roman" w:hAnsi="GHEA Grapalat" w:cs="Times New Roman"/>
                <w:sz w:val="24"/>
                <w:szCs w:val="24"/>
                <w:lang w:val="hy-AM"/>
              </w:rPr>
              <w:t xml:space="preserve"> 1108-1/36020-25</w:t>
            </w:r>
          </w:p>
        </w:tc>
      </w:tr>
      <w:tr w:rsidR="0086243E" w:rsidRPr="00C600BB" w:rsidTr="00AE144C">
        <w:tblPrEx>
          <w:jc w:val="left"/>
        </w:tblPrEx>
        <w:trPr>
          <w:trHeight w:val="2615"/>
        </w:trPr>
        <w:tc>
          <w:tcPr>
            <w:tcW w:w="9095" w:type="dxa"/>
          </w:tcPr>
          <w:p w:rsidR="0086243E" w:rsidRPr="00C600BB" w:rsidRDefault="0086243E" w:rsidP="00AE144C">
            <w:pPr>
              <w:spacing w:line="360" w:lineRule="auto"/>
              <w:ind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Ի պատասխան Ձեր՝ 11.06.2025թ. թիվ ՆՄ/ԱԳ-1-4/16104-2025 գրության՝ հայտնում ենք, որ «Հայաստանի Հանրապետության կառավարության 2011 թվականի հուլիսի 14-ի N 1024-Ն որոշման մեջ փոփոխություն կատարելու մասին» ՀՀ կառավարության որոշման նախագծի վերաբերյալ ՀՀ արտաքին գործերի նախարարությունն առաջարկություններ և առարկություններ չունի։</w:t>
            </w:r>
            <w:r w:rsidRPr="00C600BB">
              <w:rPr>
                <w:rFonts w:ascii="GHEA Grapalat" w:eastAsia="Times New Roman" w:hAnsi="GHEA Grapalat" w:cs="Times New Roman"/>
                <w:sz w:val="24"/>
                <w:szCs w:val="24"/>
                <w:lang w:val="hy-AM"/>
              </w:rPr>
              <w:tab/>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 ի գիտություն</w:t>
            </w:r>
          </w:p>
        </w:tc>
      </w:tr>
      <w:tr w:rsidR="0086243E" w:rsidRPr="00C600BB" w:rsidTr="00AE144C">
        <w:tblPrEx>
          <w:jc w:val="left"/>
        </w:tblPrEx>
        <w:trPr>
          <w:trHeight w:val="334"/>
        </w:trPr>
        <w:tc>
          <w:tcPr>
            <w:tcW w:w="9095" w:type="dxa"/>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lastRenderedPageBreak/>
              <w:t>Առողջապահական և աշխատանքի տեսչական մարմին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eastAsia="Times New Roman" w:hAnsi="GHEA Grapalat" w:cs="Times New Roman"/>
                <w:b/>
                <w:sz w:val="24"/>
                <w:szCs w:val="24"/>
                <w:lang w:val="hy-AM"/>
              </w:rPr>
              <w:t>18.07.2025թ</w:t>
            </w:r>
            <w:r w:rsidRPr="00C600BB">
              <w:rPr>
                <w:rFonts w:ascii="Cambria Math" w:eastAsia="Times New Roman" w:hAnsi="Cambria Math" w:cs="Cambria Math"/>
                <w:b/>
                <w:sz w:val="24"/>
                <w:szCs w:val="24"/>
                <w:lang w:val="hy-AM"/>
              </w:rPr>
              <w:t>․</w:t>
            </w:r>
            <w:r w:rsidRPr="00C600BB">
              <w:rPr>
                <w:rFonts w:ascii="GHEA Grapalat" w:eastAsia="Times New Roman" w:hAnsi="GHEA Grapalat" w:cs="Times New Roman"/>
                <w:b/>
                <w:sz w:val="24"/>
                <w:szCs w:val="24"/>
                <w:lang w:val="hy-AM"/>
              </w:rPr>
              <w:t xml:space="preserve"> </w:t>
            </w:r>
            <w:r w:rsidRPr="00C600BB">
              <w:rPr>
                <w:rFonts w:ascii="GHEA Grapalat" w:eastAsia="Times New Roman" w:hAnsi="GHEA Grapalat" w:cs="GHEA Grapalat"/>
                <w:b/>
                <w:sz w:val="24"/>
                <w:szCs w:val="24"/>
                <w:lang w:val="hy-AM"/>
              </w:rPr>
              <w:t>թիվ</w:t>
            </w:r>
            <w:r w:rsidRPr="00C600BB">
              <w:rPr>
                <w:rFonts w:ascii="GHEA Grapalat" w:eastAsia="Times New Roman" w:hAnsi="GHEA Grapalat" w:cs="Times New Roman"/>
                <w:b/>
                <w:sz w:val="24"/>
                <w:szCs w:val="24"/>
                <w:lang w:val="hy-AM"/>
              </w:rPr>
              <w:t xml:space="preserve"> 01/14477-2025</w:t>
            </w:r>
          </w:p>
        </w:tc>
      </w:tr>
      <w:tr w:rsidR="0086243E" w:rsidRPr="0086243E" w:rsidTr="00AE144C">
        <w:tblPrEx>
          <w:jc w:val="left"/>
        </w:tblPrEx>
        <w:trPr>
          <w:trHeight w:val="956"/>
        </w:trPr>
        <w:tc>
          <w:tcPr>
            <w:tcW w:w="9095" w:type="dxa"/>
          </w:tcPr>
          <w:p w:rsidR="0086243E" w:rsidRPr="00C600BB" w:rsidRDefault="0086243E" w:rsidP="0086243E">
            <w:pPr>
              <w:pStyle w:val="ListParagraph"/>
              <w:numPr>
                <w:ilvl w:val="0"/>
                <w:numId w:val="31"/>
              </w:num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Հավելված 2-ի 10-րդ կետում.</w:t>
            </w:r>
          </w:p>
          <w:p w:rsidR="0086243E" w:rsidRPr="00C600BB" w:rsidRDefault="0086243E" w:rsidP="00AE144C">
            <w:pPr>
              <w:pStyle w:val="ListParagraph"/>
              <w:spacing w:line="360" w:lineRule="auto"/>
              <w:ind w:left="0" w:firstLine="518"/>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 8-րդ ենթակետում «հիվանդ» բառը փոխարինել «պացիենտ» բառով։</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Նախագծում կիրառվել են </w:t>
            </w:r>
            <w:r w:rsidRPr="00C600BB">
              <w:rPr>
                <w:rFonts w:ascii="GHEA Grapalat" w:eastAsia="GHEA Grapalat" w:hAnsi="GHEA Grapalat" w:cs="GHEA Grapalat"/>
                <w:sz w:val="25"/>
                <w:szCs w:val="25"/>
                <w:lang w:val="hy-AM"/>
              </w:rPr>
              <w:t>«Ժամանակավոր անաշխատունակության և մայրության նպաստների մասին» օրենքի եզրույթները։</w:t>
            </w:r>
            <w:r w:rsidRPr="00C600BB">
              <w:rPr>
                <w:rFonts w:ascii="GHEA Grapalat" w:hAnsi="GHEA Grapalat"/>
                <w:sz w:val="24"/>
                <w:szCs w:val="24"/>
                <w:lang w:val="hy-AM"/>
              </w:rPr>
              <w:t xml:space="preserve">  </w:t>
            </w:r>
          </w:p>
        </w:tc>
      </w:tr>
      <w:tr w:rsidR="0086243E" w:rsidRPr="0086243E" w:rsidTr="00AE144C">
        <w:tblPrEx>
          <w:jc w:val="left"/>
        </w:tblPrEx>
        <w:trPr>
          <w:trHeight w:val="391"/>
        </w:trPr>
        <w:tc>
          <w:tcPr>
            <w:tcW w:w="9095" w:type="dxa"/>
          </w:tcPr>
          <w:p w:rsidR="0086243E" w:rsidRPr="00C600BB" w:rsidRDefault="0086243E" w:rsidP="00AE144C">
            <w:pPr>
              <w:pStyle w:val="ListParagraph"/>
              <w:spacing w:line="360" w:lineRule="auto"/>
              <w:ind w:left="-22" w:firstLine="540"/>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2) հստակեցնել խնամքի համար տրվող ա/թ-ի լրացման կարգը: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 ի գիտություն։</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Առաջարկությունը հստակ չէ։ </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Ընտանիքի հիվանդ անդամի խնամքի կապակցությամբ անաշխատունակության թերթիկ բացելուն առնչվող հարաբերությունները կարգավորված են N 2 հավելվածի 5-րդ կետի 6-րդ ենթակետով, 14-րդ, 33-34-րդ կետերով։ </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Պատրաստ ենք քննարկել կոնկրետ առաջարկներ։</w:t>
            </w:r>
          </w:p>
        </w:tc>
      </w:tr>
      <w:tr w:rsidR="0086243E" w:rsidRPr="0086243E" w:rsidTr="00AE144C">
        <w:tblPrEx>
          <w:jc w:val="left"/>
        </w:tblPrEx>
        <w:trPr>
          <w:trHeight w:val="922"/>
        </w:trPr>
        <w:tc>
          <w:tcPr>
            <w:tcW w:w="9095" w:type="dxa"/>
          </w:tcPr>
          <w:p w:rsidR="0086243E" w:rsidRPr="00C600BB" w:rsidRDefault="0086243E" w:rsidP="0086243E">
            <w:pPr>
              <w:pStyle w:val="ListParagraph"/>
              <w:numPr>
                <w:ilvl w:val="0"/>
                <w:numId w:val="31"/>
              </w:numPr>
              <w:spacing w:line="360" w:lineRule="auto"/>
              <w:ind w:left="0"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Հավելված 2-ի 15-րդ կետում.</w:t>
            </w:r>
            <w:r w:rsidRPr="00C600BB">
              <w:rPr>
                <w:rFonts w:ascii="GHEA Grapalat" w:eastAsia="Times New Roman" w:hAnsi="GHEA Grapalat" w:cs="Times New Roman"/>
                <w:sz w:val="24"/>
                <w:szCs w:val="24"/>
                <w:lang w:val="hy-AM"/>
              </w:rPr>
              <w:br/>
              <w:t>1) հստակեցնել երկարաձգման կարգը՝ ում կողմից է կատարվում երկարաձգումը և որ օրը՝ 5-րդ թե՞ 6-րդ օրը, եթե 5-րդ օրը ոչ աշխատանքային օր է, ապա այդ դեպքում որ՞ օրն է կատարվում երկարաձգումը։</w:t>
            </w:r>
          </w:p>
        </w:tc>
        <w:tc>
          <w:tcPr>
            <w:tcW w:w="6560" w:type="dxa"/>
          </w:tcPr>
          <w:p w:rsidR="0086243E" w:rsidRPr="00C600BB" w:rsidRDefault="0086243E" w:rsidP="00AE144C">
            <w:p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r w:rsidRPr="00C600BB">
              <w:rPr>
                <w:rFonts w:ascii="GHEA Grapalat" w:eastAsia="Times New Roman" w:hAnsi="GHEA Grapalat" w:cs="Times New Roman"/>
                <w:b/>
                <w:sz w:val="24"/>
                <w:szCs w:val="24"/>
                <w:lang w:val="hy-AM"/>
              </w:rPr>
              <w:t>։</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Ըստ 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15-րդ կետի</w:t>
            </w:r>
            <w:r w:rsidRPr="00C600BB">
              <w:rPr>
                <w:rFonts w:ascii="Cambria Math" w:eastAsia="Times New Roman" w:hAnsi="Cambria Math" w:cs="Cambria Math"/>
                <w:sz w:val="24"/>
                <w:szCs w:val="24"/>
                <w:lang w:val="hy-AM"/>
              </w:rPr>
              <w:t>․</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Նախագծի Հավելված 2-ի 15-րդ կետ</w:t>
            </w:r>
            <w:r>
              <w:rPr>
                <w:rFonts w:ascii="GHEA Grapalat" w:eastAsia="Times New Roman" w:hAnsi="GHEA Grapalat" w:cs="Times New Roman"/>
                <w:sz w:val="24"/>
                <w:szCs w:val="24"/>
                <w:lang w:val="hy-AM"/>
              </w:rPr>
              <w:t>ը խմբագրվել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Նախագծի Հավելված 2-ի 15-րդ կետ</w:t>
            </w:r>
            <w:r>
              <w:rPr>
                <w:rFonts w:ascii="GHEA Grapalat" w:eastAsia="Times New Roman" w:hAnsi="GHEA Grapalat" w:cs="Times New Roman"/>
                <w:sz w:val="24"/>
                <w:szCs w:val="24"/>
                <w:lang w:val="hy-AM"/>
              </w:rPr>
              <w:t>ը խմբագրվել է։</w:t>
            </w:r>
          </w:p>
        </w:tc>
      </w:tr>
      <w:tr w:rsidR="0086243E" w:rsidRPr="0086243E" w:rsidTr="00AE144C">
        <w:tblPrEx>
          <w:jc w:val="left"/>
        </w:tblPrEx>
        <w:trPr>
          <w:trHeight w:val="56"/>
        </w:trPr>
        <w:tc>
          <w:tcPr>
            <w:tcW w:w="9095" w:type="dxa"/>
          </w:tcPr>
          <w:p w:rsidR="0086243E" w:rsidRPr="00C600BB" w:rsidRDefault="0086243E" w:rsidP="00AE144C">
            <w:pPr>
              <w:spacing w:line="360" w:lineRule="auto"/>
              <w:ind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2) «օրացույցային» բառը լրացնել «առավելագույնը 5» բառերից հետո։</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eastAsia="Times New Roman" w:hAnsi="GHEA Grapalat" w:cs="Times New Roman"/>
                <w:sz w:val="24"/>
                <w:szCs w:val="24"/>
                <w:lang w:val="hy-AM"/>
              </w:rPr>
              <w:t xml:space="preserve">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15-րդ կետում </w:t>
            </w:r>
            <w:r w:rsidRPr="00C600BB">
              <w:rPr>
                <w:rFonts w:ascii="GHEA Grapalat" w:hAnsi="GHEA Grapalat"/>
                <w:sz w:val="24"/>
                <w:szCs w:val="24"/>
                <w:lang w:val="hy-AM"/>
              </w:rPr>
              <w:t>կատարվել է</w:t>
            </w:r>
            <w:r w:rsidRPr="00C600BB">
              <w:rPr>
                <w:rFonts w:ascii="GHEA Grapalat" w:eastAsia="Times New Roman" w:hAnsi="GHEA Grapalat" w:cs="Times New Roman"/>
                <w:sz w:val="24"/>
                <w:szCs w:val="24"/>
                <w:lang w:val="hy-AM"/>
              </w:rPr>
              <w:t xml:space="preserve"> հ</w:t>
            </w:r>
            <w:r w:rsidRPr="00C600BB">
              <w:rPr>
                <w:rFonts w:ascii="GHEA Grapalat" w:hAnsi="GHEA Grapalat"/>
                <w:sz w:val="24"/>
                <w:szCs w:val="24"/>
                <w:lang w:val="hy-AM"/>
              </w:rPr>
              <w:t>ամապատասխան լրացումը։</w:t>
            </w:r>
          </w:p>
        </w:tc>
      </w:tr>
      <w:tr w:rsidR="0086243E" w:rsidRPr="0086243E" w:rsidTr="00AE144C">
        <w:tblPrEx>
          <w:jc w:val="left"/>
        </w:tblPrEx>
        <w:trPr>
          <w:trHeight w:val="56"/>
        </w:trPr>
        <w:tc>
          <w:tcPr>
            <w:tcW w:w="9095" w:type="dxa"/>
          </w:tcPr>
          <w:p w:rsidR="0086243E" w:rsidRPr="00C600BB" w:rsidRDefault="0086243E" w:rsidP="00AE144C">
            <w:pPr>
              <w:pStyle w:val="ListParagraph"/>
              <w:shd w:val="clear" w:color="auto" w:fill="FFFFFF"/>
              <w:tabs>
                <w:tab w:val="left" w:pos="993"/>
              </w:tabs>
              <w:spacing w:line="360" w:lineRule="auto"/>
              <w:ind w:left="0" w:firstLine="567"/>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3) </w:t>
            </w:r>
            <w:r w:rsidRPr="00C600BB">
              <w:rPr>
                <w:rFonts w:ascii="GHEA Grapalat" w:eastAsia="Times New Roman" w:hAnsi="GHEA Grapalat" w:cs="Times New Roman"/>
                <w:color w:val="000000"/>
                <w:sz w:val="24"/>
                <w:szCs w:val="24"/>
                <w:lang w:val="hy-AM"/>
              </w:rPr>
              <w:t xml:space="preserve">«անաշխատունակության ժամկետի յուրաքանչյուր երկարաձգում կատարվում է` նկարագրելով տվյալ հիվանդության ախտորոշման հիմնավորումը, ընթացքը և կատարված լաբորատոր-գործիքային ախտորոշիչ </w:t>
            </w:r>
            <w:r w:rsidRPr="00C600BB">
              <w:rPr>
                <w:rFonts w:ascii="GHEA Grapalat" w:eastAsia="Times New Roman" w:hAnsi="GHEA Grapalat" w:cs="Times New Roman"/>
                <w:color w:val="000000"/>
                <w:sz w:val="24"/>
                <w:szCs w:val="24"/>
                <w:lang w:val="hy-AM"/>
              </w:rPr>
              <w:lastRenderedPageBreak/>
              <w:t>հետազոտությունները» բառերը փոխարինել՝ «անաշխատունակության ժամկետի յուրաքանչյուր երկարաձգում</w:t>
            </w:r>
            <w:r w:rsidRPr="00C600BB">
              <w:rPr>
                <w:rFonts w:ascii="GHEA Grapalat" w:eastAsia="Times New Roman" w:hAnsi="GHEA Grapalat" w:cs="Times New Roman"/>
                <w:color w:val="FF0000"/>
                <w:sz w:val="24"/>
                <w:szCs w:val="24"/>
                <w:lang w:val="hy-AM"/>
              </w:rPr>
              <w:t xml:space="preserve"> </w:t>
            </w:r>
            <w:r w:rsidRPr="00C600BB">
              <w:rPr>
                <w:rFonts w:ascii="GHEA Grapalat" w:eastAsia="Times New Roman" w:hAnsi="GHEA Grapalat" w:cs="Times New Roman"/>
                <w:color w:val="000000"/>
                <w:sz w:val="24"/>
                <w:szCs w:val="24"/>
                <w:lang w:val="hy-AM"/>
              </w:rPr>
              <w:t>հիմնավորվում է տվյալ հիվանդության ընթացքի նկարագրությամբ և/կամ կատարված լաբորատոր-գործիքային ախտորոշիչ հետազոտությունների արդյունքներով» բառերով։</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s="Times New Roman"/>
                <w:sz w:val="24"/>
                <w:szCs w:val="24"/>
                <w:lang w:val="hy-AM"/>
              </w:rPr>
              <w:t xml:space="preserve">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15-րդ կետում </w:t>
            </w:r>
            <w:r w:rsidRPr="00C600BB">
              <w:rPr>
                <w:rFonts w:ascii="GHEA Grapalat" w:eastAsia="Times New Roman" w:hAnsi="GHEA Grapalat" w:cs="Times New Roman"/>
                <w:color w:val="000000"/>
                <w:sz w:val="24"/>
                <w:szCs w:val="24"/>
                <w:lang w:val="hy-AM"/>
              </w:rPr>
              <w:t xml:space="preserve">«անաշխատունակության ժամկետի յուրաքանչյուր </w:t>
            </w:r>
            <w:r w:rsidRPr="00C600BB">
              <w:rPr>
                <w:rFonts w:ascii="GHEA Grapalat" w:eastAsia="Times New Roman" w:hAnsi="GHEA Grapalat" w:cs="Times New Roman"/>
                <w:color w:val="000000"/>
                <w:sz w:val="24"/>
                <w:szCs w:val="24"/>
                <w:lang w:val="hy-AM"/>
              </w:rPr>
              <w:lastRenderedPageBreak/>
              <w:t>երկարաձգում կատարվում է` նկարագրելով տվյալ հիվանդության ախտորոշման հիմնավորումը, ընթացքը և կատարված լաբորատոր-գործիքային ախտորոշիչ հետազոտությունները» բառերը փոխարինվել են «անաշխատունակության ժամկետի յուրաքանչյուր երկարաձգում հիմնավորվում է տվյալ հիվանդության ընթացքի նկարագրությամբ, կատարված լաբորատոր-գործիքային ախտորոշիչ հետազոտությունների արդյունքներով» բառերով։</w:t>
            </w:r>
          </w:p>
        </w:tc>
      </w:tr>
      <w:tr w:rsidR="0086243E" w:rsidRPr="0086243E" w:rsidTr="00AE144C">
        <w:tblPrEx>
          <w:jc w:val="left"/>
        </w:tblPrEx>
        <w:trPr>
          <w:trHeight w:val="56"/>
        </w:trPr>
        <w:tc>
          <w:tcPr>
            <w:tcW w:w="9095" w:type="dxa"/>
            <w:tcBorders>
              <w:bottom w:val="single" w:sz="4" w:space="0" w:color="auto"/>
            </w:tcBorders>
          </w:tcPr>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sz w:val="24"/>
                <w:szCs w:val="24"/>
                <w:lang w:val="hy-AM"/>
              </w:rPr>
              <w:lastRenderedPageBreak/>
              <w:t>3. Հավելված 2-ի 17-րդ կետում.</w:t>
            </w:r>
          </w:p>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1) նախատեսել կարգավորում այն դեպքերին, երբ հիվանդանոցից դուրս գրվելուց հետո հիվանդի բուժումը կամ վերականգնումը շարունակվում է բուժող բժշկի հսկողության տակ արտահիվանդանոցային պայմաններում (վիրահատություններից հետո, ծանր դեպքերում, երբ բուժող կամ վիրահատող բժշկի հսկողությունը ավելի արդյունավետ է, քան ԱԱՊ օղակի բժշկի վերահսկողությունը), բայց 7 օրը բավարար չէ հիվանդի լրիվ ապաքինման համար և առաջանում է ամբուլատոր բուժումը շարունակելու անհրաժեշտություն, սակայն բժիշկը չունի ա/թ-ն շարունակելու կամ 3-րդ կետի «ա» պարբերության համաձայն ԱԱՊ ուղորդելու հնարավորություն։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18-րդ կետը «սույն կարգի 15-րդ կետով սահմանված կարգով» բառերից հետո լրացվել է «, իսկ հիվանդանոցային պայմաններում բուժումը շարունակելու դեպքում՝ անաշխատունակության ժամկետն իրավասու է երկարաձգել հիվանդանոցային բժշկական հաստատությունը» բառերով։</w:t>
            </w:r>
          </w:p>
        </w:tc>
      </w:tr>
      <w:tr w:rsidR="0086243E" w:rsidRPr="0086243E" w:rsidTr="00AE144C">
        <w:tblPrEx>
          <w:jc w:val="left"/>
        </w:tblPrEx>
        <w:trPr>
          <w:trHeight w:val="56"/>
        </w:trPr>
        <w:tc>
          <w:tcPr>
            <w:tcW w:w="9095" w:type="dxa"/>
          </w:tcPr>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sz w:val="24"/>
                <w:szCs w:val="24"/>
                <w:lang w:val="hy-AM"/>
              </w:rPr>
              <w:t xml:space="preserve">2) լրացնել 4-րդ ենթակետով՝ հետևյալ բովանդակությամբ. </w:t>
            </w:r>
          </w:p>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«4)</w:t>
            </w:r>
            <w:r w:rsidRPr="00C600BB">
              <w:rPr>
                <w:rFonts w:ascii="GHEA Grapalat" w:eastAsia="Times New Roman" w:hAnsi="GHEA Grapalat" w:cs="Times New Roman"/>
                <w:color w:val="000000"/>
                <w:sz w:val="24"/>
                <w:szCs w:val="24"/>
                <w:lang w:val="hy-AM"/>
              </w:rPr>
              <w:t xml:space="preserve"> դուրս գրվելու օրվան հաջորդող առավելագույնը` 7-րդ օրացուցային օրը՝ կատարելով «Շարունակելի» նշում, եթե հիվանդը դուրս է գրվել` էպիկրիզում </w:t>
            </w:r>
            <w:r w:rsidRPr="00C600BB">
              <w:rPr>
                <w:rFonts w:ascii="GHEA Grapalat" w:eastAsia="Times New Roman" w:hAnsi="GHEA Grapalat" w:cs="Times New Roman"/>
                <w:color w:val="000000"/>
                <w:sz w:val="24"/>
                <w:szCs w:val="24"/>
                <w:lang w:val="hy-AM"/>
              </w:rPr>
              <w:lastRenderedPageBreak/>
              <w:t>«բարելավում» գրառմամբ և կարիք ունի հետագա վերականգնողական բուժման»։</w:t>
            </w:r>
          </w:p>
          <w:p w:rsidR="0086243E" w:rsidRPr="00C600BB" w:rsidRDefault="0086243E" w:rsidP="00AE144C">
            <w:pPr>
              <w:spacing w:line="360" w:lineRule="auto"/>
              <w:ind w:firstLine="567"/>
              <w:jc w:val="both"/>
              <w:rPr>
                <w:rFonts w:ascii="GHEA Grapalat" w:eastAsia="Times New Roman" w:hAnsi="GHEA Grapalat" w:cs="Times New Roman"/>
                <w:sz w:val="24"/>
                <w:szCs w:val="24"/>
                <w:lang w:val="hy-AM"/>
              </w:rPr>
            </w:pP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Առաջարկն իրացվել է նախորդ կետի առաջարկության շրջանակներում՝ </w:t>
            </w:r>
            <w:r w:rsidRPr="00C600BB">
              <w:rPr>
                <w:rFonts w:ascii="GHEA Grapalat" w:eastAsia="Times New Roman" w:hAnsi="GHEA Grapalat" w:cs="Times New Roman"/>
                <w:sz w:val="24"/>
                <w:szCs w:val="24"/>
                <w:lang w:val="hy-AM"/>
              </w:rPr>
              <w:t xml:space="preserve">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18-րդ կետում </w:t>
            </w:r>
            <w:r w:rsidRPr="00C600BB">
              <w:rPr>
                <w:rFonts w:ascii="GHEA Grapalat" w:eastAsia="Times New Roman" w:hAnsi="GHEA Grapalat" w:cs="Times New Roman"/>
                <w:sz w:val="24"/>
                <w:szCs w:val="24"/>
                <w:lang w:val="hy-AM"/>
              </w:rPr>
              <w:lastRenderedPageBreak/>
              <w:t>կատարված լրացմամբ</w:t>
            </w:r>
            <w:r w:rsidRPr="00C600BB">
              <w:rPr>
                <w:rFonts w:ascii="GHEA Grapalat" w:hAnsi="GHEA Grapalat"/>
                <w:sz w:val="24"/>
                <w:szCs w:val="24"/>
                <w:lang w:val="hy-AM"/>
              </w:rPr>
              <w:t xml:space="preserve">։ Ընդ որում, այդ լրացմամբ </w:t>
            </w:r>
            <w:r w:rsidRPr="00C600BB">
              <w:rPr>
                <w:rFonts w:ascii="GHEA Grapalat" w:eastAsia="Times New Roman" w:hAnsi="GHEA Grapalat" w:cs="Times New Roman"/>
                <w:sz w:val="24"/>
                <w:szCs w:val="24"/>
                <w:lang w:val="hy-AM"/>
              </w:rPr>
              <w:t xml:space="preserve">կարգավորվում է նաև 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w:t>
            </w:r>
            <w:r w:rsidRPr="00C600BB">
              <w:rPr>
                <w:rFonts w:ascii="GHEA Grapalat" w:eastAsia="Times New Roman" w:hAnsi="GHEA Grapalat" w:cs="Times New Roman"/>
                <w:color w:val="000000" w:themeColor="text1"/>
                <w:sz w:val="24"/>
                <w:szCs w:val="24"/>
                <w:lang w:val="hy-AM"/>
              </w:rPr>
              <w:t>17-րդ կետի 1-ին ենթակետում նշված 3 օրացուցային օրվա ընթացքում հիվանդանոցային կամ հետհիվանդանոցային բուժման բարդություններ իհայտ գալու դեպքը։</w:t>
            </w:r>
          </w:p>
        </w:tc>
      </w:tr>
      <w:tr w:rsidR="0086243E" w:rsidRPr="00C600BB" w:rsidTr="00AE144C">
        <w:tblPrEx>
          <w:jc w:val="left"/>
        </w:tblPrEx>
        <w:trPr>
          <w:trHeight w:val="56"/>
        </w:trPr>
        <w:tc>
          <w:tcPr>
            <w:tcW w:w="9095" w:type="dxa"/>
          </w:tcPr>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color w:val="000000"/>
                <w:sz w:val="24"/>
                <w:szCs w:val="24"/>
                <w:lang w:val="hy-AM"/>
              </w:rPr>
              <w:lastRenderedPageBreak/>
              <w:t xml:space="preserve">4. </w:t>
            </w:r>
            <w:r w:rsidRPr="00C600BB">
              <w:rPr>
                <w:rFonts w:ascii="GHEA Grapalat" w:eastAsia="Times New Roman" w:hAnsi="GHEA Grapalat" w:cs="Times New Roman"/>
                <w:sz w:val="24"/>
                <w:szCs w:val="24"/>
                <w:lang w:val="hy-AM"/>
              </w:rPr>
              <w:t>Հավելված 2-ի 33-րդ կետում հստակեցնել նաև</w:t>
            </w:r>
            <w:r w:rsidRPr="00C600BB">
              <w:rPr>
                <w:rFonts w:ascii="GHEA Grapalat" w:eastAsia="Times New Roman" w:hAnsi="GHEA Grapalat" w:cs="Times New Roman"/>
                <w:color w:val="000000"/>
                <w:sz w:val="24"/>
                <w:szCs w:val="24"/>
                <w:lang w:val="hy-AM"/>
              </w:rPr>
              <w:t xml:space="preserve"> հիվանդանոցային բժշկական հաստատությունում (ստացիոնարում) գտնվող ընտանիքի հիվանդ չափահաս անդամի խնամքն իրականացնելու դեպքում վարձու աշխատողին տրվող ա/թ-ի ժամանակահատվածը։</w:t>
            </w:r>
          </w:p>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sz w:val="24"/>
                <w:szCs w:val="24"/>
                <w:lang w:val="hy-AM"/>
              </w:rPr>
            </w:pP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ընդունվում։</w:t>
            </w:r>
          </w:p>
          <w:p w:rsidR="0086243E" w:rsidRPr="00C600BB" w:rsidRDefault="0086243E" w:rsidP="00AE144C">
            <w:pPr>
              <w:spacing w:line="360" w:lineRule="auto"/>
              <w:jc w:val="both"/>
              <w:rPr>
                <w:rFonts w:ascii="GHEA Grapalat" w:eastAsia="GHEA Grapalat" w:hAnsi="GHEA Grapalat" w:cs="GHEA Grapalat"/>
                <w:sz w:val="25"/>
                <w:szCs w:val="25"/>
                <w:lang w:val="hy-AM"/>
              </w:rPr>
            </w:pPr>
            <w:r w:rsidRPr="00C600BB">
              <w:rPr>
                <w:rFonts w:ascii="GHEA Grapalat" w:eastAsia="Times New Roman" w:hAnsi="GHEA Grapalat" w:cs="Times New Roman"/>
                <w:color w:val="000000"/>
                <w:sz w:val="24"/>
                <w:szCs w:val="24"/>
                <w:lang w:val="hy-AM"/>
              </w:rPr>
              <w:t xml:space="preserve">Ընտանիքի հիվանդ չափահաս անդամի խնամքի կապակցությամբ </w:t>
            </w:r>
            <w:r w:rsidRPr="00C600BB">
              <w:rPr>
                <w:rFonts w:ascii="GHEA Grapalat" w:eastAsia="Times New Roman" w:hAnsi="GHEA Grapalat" w:cs="Times New Roman"/>
                <w:sz w:val="24"/>
                <w:szCs w:val="24"/>
                <w:lang w:val="hy-AM"/>
              </w:rPr>
              <w:t xml:space="preserve">անաշխատունակության թերթիկ տալու դեպքերը սահմանված են </w:t>
            </w:r>
            <w:r w:rsidRPr="00C600BB">
              <w:rPr>
                <w:rFonts w:ascii="GHEA Grapalat" w:eastAsia="GHEA Grapalat" w:hAnsi="GHEA Grapalat" w:cs="GHEA Grapalat"/>
                <w:sz w:val="25"/>
                <w:szCs w:val="25"/>
                <w:lang w:val="hy-AM"/>
              </w:rPr>
              <w:t>«Ժամանակավոր անաշխատունակության և մայրության նպաստների մասին» օրենքի 12-րդ (վարձու աշխատողի դեպքում) և 21-րդ (ինքնուրույնաբար իրենց աշխատանքով ապահոված անձի դեպքում) հոդվածներով։</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GHEA Grapalat" w:hAnsi="GHEA Grapalat" w:cs="GHEA Grapalat"/>
                <w:sz w:val="25"/>
                <w:szCs w:val="25"/>
                <w:lang w:val="hy-AM"/>
              </w:rPr>
              <w:t>Առաջարկը հակասում է օրենքին։</w:t>
            </w:r>
          </w:p>
        </w:tc>
      </w:tr>
      <w:tr w:rsidR="0086243E" w:rsidRPr="0086243E" w:rsidTr="00AE144C">
        <w:tblPrEx>
          <w:jc w:val="left"/>
        </w:tblPrEx>
        <w:trPr>
          <w:trHeight w:val="56"/>
        </w:trPr>
        <w:tc>
          <w:tcPr>
            <w:tcW w:w="9095" w:type="dxa"/>
          </w:tcPr>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color w:val="000000"/>
                <w:sz w:val="24"/>
                <w:szCs w:val="24"/>
                <w:lang w:val="hy-AM"/>
              </w:rPr>
              <w:t xml:space="preserve">5. </w:t>
            </w:r>
            <w:r w:rsidRPr="00C600BB">
              <w:rPr>
                <w:rFonts w:ascii="GHEA Grapalat" w:eastAsia="Times New Roman" w:hAnsi="GHEA Grapalat" w:cs="Times New Roman"/>
                <w:sz w:val="24"/>
                <w:szCs w:val="24"/>
                <w:lang w:val="hy-AM"/>
              </w:rPr>
              <w:t>Հավելված 2-ի 35-րդ կետում հստակեցնել «</w:t>
            </w:r>
            <w:r w:rsidRPr="00C600BB">
              <w:rPr>
                <w:rFonts w:ascii="GHEA Grapalat" w:eastAsia="Times New Roman" w:hAnsi="GHEA Grapalat" w:cs="Times New Roman"/>
                <w:color w:val="000000"/>
                <w:sz w:val="24"/>
                <w:szCs w:val="24"/>
                <w:lang w:val="hy-AM"/>
              </w:rPr>
              <w:t>ընդհանուր ընդունելություն կատարող բժիշկը» ձևակերպումը</w:t>
            </w:r>
            <w:bookmarkStart w:id="2" w:name="_Hlk203639646"/>
            <w:r w:rsidRPr="00C600BB">
              <w:rPr>
                <w:rFonts w:ascii="GHEA Grapalat" w:eastAsia="Times New Roman" w:hAnsi="GHEA Grapalat" w:cs="Times New Roman"/>
                <w:color w:val="000000"/>
                <w:sz w:val="24"/>
                <w:szCs w:val="24"/>
                <w:lang w:val="hy-AM"/>
              </w:rPr>
              <w:t>:</w:t>
            </w:r>
          </w:p>
          <w:bookmarkEnd w:id="2"/>
          <w:p w:rsidR="0086243E" w:rsidRPr="00C600BB" w:rsidRDefault="0086243E" w:rsidP="00AE144C">
            <w:pPr>
              <w:pStyle w:val="ListParagraph"/>
              <w:shd w:val="clear" w:color="auto" w:fill="FFFFFF"/>
              <w:tabs>
                <w:tab w:val="left" w:pos="993"/>
                <w:tab w:val="left" w:pos="1170"/>
              </w:tabs>
              <w:spacing w:line="360" w:lineRule="auto"/>
              <w:ind w:left="0" w:firstLine="709"/>
              <w:jc w:val="both"/>
              <w:rPr>
                <w:rFonts w:ascii="GHEA Grapalat" w:eastAsia="Times New Roman" w:hAnsi="GHEA Grapalat" w:cs="Times New Roman"/>
                <w:sz w:val="24"/>
                <w:szCs w:val="24"/>
                <w:lang w:val="hy-AM"/>
              </w:rPr>
            </w:pP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s="Times New Roman"/>
                <w:sz w:val="24"/>
                <w:szCs w:val="24"/>
                <w:lang w:val="hy-AM"/>
              </w:rPr>
              <w:t xml:space="preserve">Նախագծի </w:t>
            </w:r>
            <w:r w:rsidRPr="00C600BB">
              <w:rPr>
                <w:rFonts w:ascii="GHEA Grapalat" w:hAnsi="GHEA Grapalat"/>
                <w:sz w:val="24"/>
                <w:szCs w:val="24"/>
                <w:lang w:val="hy-AM"/>
              </w:rPr>
              <w:t>N</w:t>
            </w:r>
            <w:r w:rsidRPr="00C600BB">
              <w:rPr>
                <w:rFonts w:ascii="GHEA Grapalat" w:eastAsia="Times New Roman" w:hAnsi="GHEA Grapalat" w:cs="Times New Roman"/>
                <w:sz w:val="24"/>
                <w:szCs w:val="24"/>
                <w:lang w:val="hy-AM"/>
              </w:rPr>
              <w:t xml:space="preserve"> 2 հավելվածի 35-րդ կետից հանվել է «ընդհանուր» բառը։</w:t>
            </w:r>
          </w:p>
          <w:p w:rsidR="0086243E" w:rsidRPr="00C600BB" w:rsidRDefault="0086243E" w:rsidP="00AE144C">
            <w:pPr>
              <w:spacing w:line="360" w:lineRule="auto"/>
              <w:jc w:val="center"/>
              <w:rPr>
                <w:rFonts w:ascii="GHEA Grapalat" w:hAnsi="GHEA Grapalat"/>
                <w:b/>
                <w:sz w:val="24"/>
                <w:szCs w:val="24"/>
                <w:lang w:val="hy-AM"/>
              </w:rPr>
            </w:pPr>
          </w:p>
        </w:tc>
      </w:tr>
      <w:tr w:rsidR="0086243E" w:rsidRPr="00C600BB" w:rsidTr="00AE144C">
        <w:tblPrEx>
          <w:jc w:val="left"/>
        </w:tblPrEx>
        <w:trPr>
          <w:trHeight w:val="56"/>
        </w:trPr>
        <w:tc>
          <w:tcPr>
            <w:tcW w:w="9095" w:type="dxa"/>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Արդարադատության նախարարություն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21.07.2025թ</w:t>
            </w:r>
            <w:r w:rsidRPr="00C600BB">
              <w:rPr>
                <w:rFonts w:ascii="Cambria Math" w:hAnsi="Cambria Math" w:cs="Cambria Math"/>
                <w:b/>
                <w:sz w:val="24"/>
                <w:szCs w:val="24"/>
                <w:lang w:val="hy-AM"/>
              </w:rPr>
              <w:t>․</w:t>
            </w:r>
            <w:r w:rsidRPr="00C600BB">
              <w:rPr>
                <w:rFonts w:ascii="GHEA Grapalat" w:hAnsi="GHEA Grapalat"/>
                <w:b/>
                <w:sz w:val="24"/>
                <w:szCs w:val="24"/>
                <w:lang w:val="hy-AM"/>
              </w:rPr>
              <w:t xml:space="preserve"> թիվ //32064-2025</w:t>
            </w:r>
          </w:p>
        </w:tc>
      </w:tr>
      <w:tr w:rsidR="0086243E" w:rsidRPr="0086243E" w:rsidTr="00AE144C">
        <w:tblPrEx>
          <w:jc w:val="left"/>
        </w:tblPrEx>
        <w:trPr>
          <w:trHeight w:val="56"/>
        </w:trPr>
        <w:tc>
          <w:tcPr>
            <w:tcW w:w="9095" w:type="dxa"/>
          </w:tcPr>
          <w:p w:rsidR="0086243E" w:rsidRPr="00C600BB" w:rsidRDefault="0086243E" w:rsidP="0086243E">
            <w:pPr>
              <w:pStyle w:val="ListParagraph"/>
              <w:numPr>
                <w:ilvl w:val="0"/>
                <w:numId w:val="32"/>
              </w:numPr>
              <w:shd w:val="clear" w:color="auto" w:fill="FFFFFF"/>
              <w:tabs>
                <w:tab w:val="left" w:pos="1107"/>
              </w:tabs>
              <w:spacing w:line="360" w:lineRule="auto"/>
              <w:ind w:left="0" w:firstLine="692"/>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color w:val="000000"/>
                <w:sz w:val="24"/>
                <w:szCs w:val="24"/>
                <w:lang w:val="hy-AM"/>
              </w:rPr>
              <w:t xml:space="preserve">Նախագծի 2-րդ կետով սահմանվում է, որ սույն որոշումն ուժի մեջ է մտնում հրապարակմանը հաջորդող օրվանից և տարածվում է այն դեպքերի վրա, երբ ժամանակավոր անաշխատունակության առաջին օրը 2025 թվականի </w:t>
            </w:r>
            <w:r w:rsidRPr="00C600BB">
              <w:rPr>
                <w:rFonts w:ascii="GHEA Grapalat" w:eastAsia="Times New Roman" w:hAnsi="GHEA Grapalat" w:cs="Times New Roman"/>
                <w:color w:val="000000"/>
                <w:sz w:val="24"/>
                <w:szCs w:val="24"/>
                <w:lang w:val="hy-AM"/>
              </w:rPr>
              <w:lastRenderedPageBreak/>
              <w:t>սեպտեմբերի 1-ն է կամ դրանից հետո: Այն դեպքում, երբ ժամանակավոր անաշխատունակության առաջին օրը մինչև 2025 թվականի սեպտեմբերի 1-ն է, իրավահարաբերությունները կարգավորվում են Հայաստանի Հանրապետության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որոշման՝ մինչև սույն որոշումն ուժի մեջ մտնելը գործող խմբագրությամբ: Հարկ է նկատել, որ վերոնշյալ ձևակերպման պայմաններում առաջանում է նորմերի խառնաշփոթ, ինչը կիրառման ընթացքում կարող է հանգեցնել տարաբնույթ խնդիրների և պարզ չէ, թե ինչով է պայմանավորված նման մոտեցումը, ինչի արդյունքում, ստացվում է, որ ժամկետով պայմանավորված` միևնույն որոշման տարբեր խմբագրություններ են գործելու, մինչդեռ այդ առումով համապատասխան տեղեկատվություն առկա չէ հիմնավորման մեջ:</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Հիմնավորումը լրացվել է անհրաժաշտ տեղեկատվությամբ։</w:t>
            </w:r>
          </w:p>
        </w:tc>
      </w:tr>
      <w:tr w:rsidR="0086243E" w:rsidRPr="0086243E" w:rsidTr="00AE144C">
        <w:tblPrEx>
          <w:jc w:val="left"/>
        </w:tblPrEx>
        <w:trPr>
          <w:trHeight w:val="56"/>
        </w:trPr>
        <w:tc>
          <w:tcPr>
            <w:tcW w:w="9095" w:type="dxa"/>
          </w:tcPr>
          <w:p w:rsidR="0086243E" w:rsidRPr="00C600BB" w:rsidRDefault="0086243E" w:rsidP="0086243E">
            <w:pPr>
              <w:pStyle w:val="ListParagraph"/>
              <w:numPr>
                <w:ilvl w:val="0"/>
                <w:numId w:val="32"/>
              </w:numPr>
              <w:shd w:val="clear" w:color="auto" w:fill="FFFFFF"/>
              <w:tabs>
                <w:tab w:val="left" w:pos="1107"/>
              </w:tabs>
              <w:spacing w:line="360" w:lineRule="auto"/>
              <w:ind w:left="0" w:firstLine="692"/>
              <w:jc w:val="both"/>
              <w:rPr>
                <w:rFonts w:ascii="GHEA Grapalat" w:eastAsia="Times New Roman" w:hAnsi="GHEA Grapalat" w:cs="Times New Roman"/>
                <w:color w:val="000000"/>
                <w:sz w:val="24"/>
                <w:szCs w:val="24"/>
                <w:lang w:val="hy-AM"/>
              </w:rPr>
            </w:pPr>
            <w:r w:rsidRPr="00C600BB">
              <w:rPr>
                <w:rFonts w:ascii="GHEA Grapalat" w:hAnsi="GHEA Grapalat" w:cs="Sylfaen"/>
                <w:noProof/>
                <w:sz w:val="24"/>
                <w:szCs w:val="24"/>
                <w:lang w:val="hy-AM"/>
              </w:rPr>
              <w:lastRenderedPageBreak/>
              <w:t>Առաջարկվում է վերանայել</w:t>
            </w:r>
            <w:r w:rsidRPr="00C600BB">
              <w:rPr>
                <w:rFonts w:ascii="GHEA Grapalat" w:hAnsi="GHEA Grapalat"/>
                <w:bCs/>
                <w:noProof/>
                <w:sz w:val="24"/>
                <w:szCs w:val="24"/>
                <w:lang w:val="hy-AM"/>
              </w:rPr>
              <w:t xml:space="preserve"> նոր խմբագրությամբ շարադրվող «Ժամանակավոր անաշխատունակության և մայրության նպաստների մասին» օրենքի կիրարկումն ապահովելու մասին» Կառավարության որոշման (այսուհետ՝ Որոշում) վերնագրի տվյալները՝ համապատասխանեցնելով այն </w:t>
            </w:r>
            <w:r w:rsidRPr="00C600BB">
              <w:rPr>
                <w:rFonts w:ascii="GHEA Grapalat" w:hAnsi="GHEA Grapalat" w:cs="Sylfaen"/>
                <w:noProof/>
                <w:sz w:val="24"/>
                <w:szCs w:val="24"/>
                <w:lang w:val="hy-AM"/>
              </w:rPr>
              <w:t xml:space="preserve">«Նորմատիվ իրավական ակտերի մասին» </w:t>
            </w:r>
            <w:r w:rsidRPr="00C600BB">
              <w:rPr>
                <w:rFonts w:ascii="GHEA Grapalat" w:hAnsi="GHEA Grapalat" w:cs="Tahoma"/>
                <w:noProof/>
                <w:sz w:val="24"/>
                <w:szCs w:val="24"/>
                <w:lang w:val="hy-AM"/>
              </w:rPr>
              <w:t>օ</w:t>
            </w:r>
            <w:r w:rsidRPr="00C600BB">
              <w:rPr>
                <w:rFonts w:ascii="GHEA Grapalat" w:hAnsi="GHEA Grapalat" w:cs="Sylfaen"/>
                <w:noProof/>
                <w:sz w:val="24"/>
                <w:szCs w:val="24"/>
                <w:lang w:val="hy-AM"/>
              </w:rPr>
              <w:t>րենքի</w:t>
            </w:r>
            <w:r w:rsidRPr="00C600BB">
              <w:rPr>
                <w:rFonts w:ascii="GHEA Grapalat" w:hAnsi="GHEA Grapalat"/>
                <w:bCs/>
                <w:noProof/>
                <w:sz w:val="24"/>
                <w:szCs w:val="24"/>
                <w:lang w:val="hy-AM"/>
              </w:rPr>
              <w:t xml:space="preserve"> 12-րդ հոդվածի պահանջներին։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p>
        </w:tc>
      </w:tr>
      <w:tr w:rsidR="0086243E" w:rsidRPr="0086243E" w:rsidTr="00AE144C">
        <w:tblPrEx>
          <w:jc w:val="left"/>
        </w:tblPrEx>
        <w:trPr>
          <w:trHeight w:val="56"/>
        </w:trPr>
        <w:tc>
          <w:tcPr>
            <w:tcW w:w="9095" w:type="dxa"/>
          </w:tcPr>
          <w:p w:rsidR="0086243E" w:rsidRPr="00C600BB" w:rsidRDefault="0086243E" w:rsidP="0086243E">
            <w:pPr>
              <w:pStyle w:val="ListParagraph"/>
              <w:numPr>
                <w:ilvl w:val="0"/>
                <w:numId w:val="32"/>
              </w:numPr>
              <w:shd w:val="clear" w:color="auto" w:fill="FFFFFF"/>
              <w:tabs>
                <w:tab w:val="left" w:pos="1107"/>
              </w:tabs>
              <w:spacing w:line="360" w:lineRule="auto"/>
              <w:ind w:left="0" w:firstLine="692"/>
              <w:jc w:val="both"/>
              <w:rPr>
                <w:rFonts w:ascii="GHEA Grapalat" w:hAnsi="GHEA Grapalat" w:cs="Sylfaen"/>
                <w:noProof/>
                <w:sz w:val="24"/>
                <w:szCs w:val="24"/>
                <w:lang w:val="hy-AM"/>
              </w:rPr>
            </w:pPr>
            <w:r w:rsidRPr="00C600BB">
              <w:rPr>
                <w:rFonts w:ascii="GHEA Grapalat" w:hAnsi="GHEA Grapalat" w:cs="Sylfaen"/>
                <w:noProof/>
                <w:sz w:val="24"/>
                <w:szCs w:val="24"/>
                <w:lang w:val="hy-AM"/>
              </w:rPr>
              <w:t>Հարկ է նշել, որ նախատեսվում է Որոշման նախաբանը շարադրել նոր խմբագրությամբ՝ այդպիսով Որոշման համար որպես լիազորող նորմ սահմանելով «Ժամանակավոր անաշխատունակության և մայրության</w:t>
            </w:r>
            <w:r w:rsidRPr="00C600BB">
              <w:rPr>
                <w:rFonts w:ascii="Calibri" w:hAnsi="Calibri" w:cs="Calibri"/>
                <w:noProof/>
                <w:sz w:val="24"/>
                <w:szCs w:val="24"/>
                <w:lang w:val="hy-AM"/>
              </w:rPr>
              <w:t> </w:t>
            </w:r>
            <w:r w:rsidRPr="00C600BB">
              <w:rPr>
                <w:rFonts w:ascii="GHEA Grapalat" w:hAnsi="GHEA Grapalat" w:cs="Sylfaen"/>
                <w:noProof/>
                <w:sz w:val="24"/>
                <w:szCs w:val="24"/>
                <w:lang w:val="hy-AM"/>
              </w:rPr>
              <w:t>նպաստների մասին» օրենքի (այսուհետ՝ Օրենք) 27-րդ հոդվածի 3-</w:t>
            </w:r>
            <w:r w:rsidRPr="00C600BB">
              <w:rPr>
                <w:rFonts w:ascii="GHEA Grapalat" w:hAnsi="GHEA Grapalat" w:cs="Sylfaen"/>
                <w:noProof/>
                <w:sz w:val="24"/>
                <w:szCs w:val="24"/>
                <w:lang w:val="hy-AM"/>
              </w:rPr>
              <w:lastRenderedPageBreak/>
              <w:t xml:space="preserve">րդ մասը։ Այս առումով հարկ է անդրադառնալ հիշյալ նորմի իրավական բովանդակությանը, որից հետո քննարկման առարկա դարձնել Որոշման համար վերջինիս իրավական հիմք հանդիսանալու հարցը: Այսպես՝ Օրենքի 27-րդ հոդվածի 3-րդ մասի համաձայն՝ </w:t>
            </w:r>
          </w:p>
          <w:p w:rsidR="0086243E" w:rsidRPr="00C600BB" w:rsidRDefault="0086243E" w:rsidP="00AE144C">
            <w:pPr>
              <w:shd w:val="clear" w:color="auto" w:fill="FFFFFF"/>
              <w:tabs>
                <w:tab w:val="left" w:pos="1107"/>
              </w:tabs>
              <w:spacing w:line="360" w:lineRule="auto"/>
              <w:jc w:val="both"/>
              <w:rPr>
                <w:rFonts w:ascii="GHEA Grapalat" w:hAnsi="GHEA Grapalat" w:cs="Sylfaen"/>
                <w:noProof/>
                <w:sz w:val="24"/>
                <w:szCs w:val="24"/>
                <w:lang w:val="hy-AM"/>
              </w:rPr>
            </w:pPr>
            <w:r w:rsidRPr="00C600BB">
              <w:rPr>
                <w:rFonts w:ascii="GHEA Grapalat" w:hAnsi="GHEA Grapalat" w:cs="Sylfaen"/>
                <w:noProof/>
                <w:sz w:val="24"/>
                <w:szCs w:val="24"/>
                <w:lang w:val="hy-AM"/>
              </w:rPr>
              <w:t>(...)</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cs="Sylfaen"/>
                <w:noProof/>
                <w:sz w:val="24"/>
                <w:szCs w:val="24"/>
                <w:lang w:val="hy-AM"/>
              </w:rPr>
              <w:t>Որոշման նախաբանում 27-րդ հոդվածի 3-րդ մասին հղումը փոխարինվել է նույն հոդվածի 2-րդ մասի հղմամբ։</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cs="Arial"/>
                <w:noProof/>
                <w:sz w:val="24"/>
                <w:szCs w:val="24"/>
                <w:shd w:val="clear" w:color="auto" w:fill="FFFFFF"/>
                <w:lang w:val="hy-AM"/>
              </w:rPr>
            </w:pPr>
            <w:r w:rsidRPr="00C600BB">
              <w:rPr>
                <w:rFonts w:ascii="GHEA Grapalat" w:hAnsi="GHEA Grapalat" w:cs="Arial"/>
                <w:noProof/>
                <w:sz w:val="24"/>
                <w:szCs w:val="24"/>
                <w:shd w:val="clear" w:color="auto" w:fill="FFFFFF"/>
                <w:lang w:val="hy-AM"/>
              </w:rPr>
              <w:lastRenderedPageBreak/>
              <w:t>3. Սույն հոդվածի 2-րդ մասում նշված՝ հարկային մարմնից ստացված տեղեկատվության (տվյալի) հիման վրա լիազոր մարմինը վերահաշվարկում է նպաստի չափը՝ նպաստը հաշվարկելու համար սույն օրենքով սահմանված կարգով, և ըստ անհրաժեշտության (եթե փոխվել է գործատուի տրամադրած տեղեկատվությունը (տվյալը))՝ սույն օրենքի 24-րդ հոդվածի 5-րդ մասով սահմանված տեղեկատվությունը հարկային մարմնի միջոցով տրամադրում է գործատուին:</w:t>
            </w:r>
          </w:p>
          <w:p w:rsidR="0086243E" w:rsidRPr="00C600BB" w:rsidRDefault="0086243E" w:rsidP="00AE144C">
            <w:pPr>
              <w:tabs>
                <w:tab w:val="left" w:pos="0"/>
              </w:tabs>
              <w:spacing w:line="360" w:lineRule="auto"/>
              <w:ind w:firstLine="567"/>
              <w:jc w:val="both"/>
              <w:rPr>
                <w:rFonts w:ascii="GHEA Grapalat" w:hAnsi="GHEA Grapalat"/>
                <w:noProof/>
                <w:sz w:val="24"/>
                <w:szCs w:val="24"/>
                <w:lang w:val="hy-AM"/>
              </w:rPr>
            </w:pPr>
            <w:r w:rsidRPr="00C600BB">
              <w:rPr>
                <w:rFonts w:ascii="GHEA Grapalat" w:hAnsi="GHEA Grapalat"/>
                <w:noProof/>
                <w:sz w:val="24"/>
                <w:szCs w:val="24"/>
                <w:lang w:val="hy-AM"/>
              </w:rPr>
              <w:t>(...):</w:t>
            </w:r>
          </w:p>
          <w:p w:rsidR="0086243E" w:rsidRPr="00C600BB" w:rsidRDefault="0086243E" w:rsidP="00AE144C">
            <w:pPr>
              <w:tabs>
                <w:tab w:val="left" w:pos="0"/>
              </w:tabs>
              <w:spacing w:line="360" w:lineRule="auto"/>
              <w:ind w:firstLine="567"/>
              <w:jc w:val="both"/>
              <w:rPr>
                <w:rFonts w:ascii="GHEA Grapalat" w:hAnsi="GHEA Grapalat"/>
                <w:noProof/>
                <w:sz w:val="24"/>
                <w:szCs w:val="24"/>
                <w:lang w:val="hy-AM"/>
              </w:rPr>
            </w:pPr>
            <w:r w:rsidRPr="00C600BB">
              <w:rPr>
                <w:rFonts w:ascii="GHEA Grapalat" w:hAnsi="GHEA Grapalat"/>
                <w:noProof/>
                <w:sz w:val="24"/>
                <w:szCs w:val="24"/>
                <w:lang w:val="hy-AM"/>
              </w:rPr>
              <w:t>Վերոնշյալ դրույթի բովանդակությունից պարզ է դառնում, որ այն լիազորող նորմ չի հանդիսանում, ուստի անհրաժեշտ է վերանայել սույն հղումը։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cs="Arial"/>
                <w:noProof/>
                <w:sz w:val="24"/>
                <w:szCs w:val="24"/>
                <w:shd w:val="clear" w:color="auto" w:fill="FFFFFF"/>
                <w:lang w:val="hy-AM"/>
              </w:rPr>
            </w:pPr>
            <w:r w:rsidRPr="00C600BB">
              <w:rPr>
                <w:rFonts w:ascii="GHEA Grapalat" w:hAnsi="GHEA Grapalat"/>
                <w:noProof/>
                <w:sz w:val="24"/>
                <w:szCs w:val="24"/>
                <w:lang w:val="hy-AM"/>
              </w:rPr>
              <w:t xml:space="preserve">4. Որոշման 3-րդ կետով նախատեսվում է ուժը կորցրած ճանաչել Հայաստանի Հանրապետության կառավարության 2006 թվականի մարտի 30-ի «Ժամանակավոր անաշխատունակության դեպքերից պարտադիր սոցիալական ապահովագրության մասին» Հայաստանի Հանրապետության օրենքի կիրարկումն ապահովելու մասին» N 571-Ն որոշումն </w:t>
            </w:r>
            <w:r w:rsidRPr="00C600BB">
              <w:rPr>
                <w:rFonts w:ascii="GHEA Grapalat" w:hAnsi="GHEA Grapalat"/>
                <w:noProof/>
                <w:sz w:val="24"/>
                <w:szCs w:val="24"/>
                <w:shd w:val="clear" w:color="auto" w:fill="FFFFFF"/>
                <w:lang w:val="hy-AM"/>
              </w:rPr>
              <w:t>այն դեպքում, երբ այն ուժը կորցրել է դեռևս 2011թ. օգոստոսի 20</w:t>
            </w:r>
            <w:r w:rsidRPr="00C600BB">
              <w:rPr>
                <w:rFonts w:ascii="GHEA Grapalat" w:hAnsi="GHEA Grapalat"/>
                <w:noProof/>
                <w:sz w:val="24"/>
                <w:szCs w:val="24"/>
                <w:shd w:val="clear" w:color="auto" w:fill="FFFFFF"/>
                <w:lang w:val="hy-AM"/>
              </w:rPr>
              <w:noBreakHyphen/>
              <w:t>ին։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Նախագծի 3-րդ կետը հանվել է։</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cs="Sylfaen"/>
                <w:noProof/>
                <w:sz w:val="24"/>
                <w:szCs w:val="24"/>
                <w:lang w:val="hy-AM"/>
              </w:rPr>
            </w:pPr>
            <w:r w:rsidRPr="00C600BB">
              <w:rPr>
                <w:rFonts w:ascii="GHEA Grapalat" w:hAnsi="GHEA Grapalat"/>
                <w:noProof/>
                <w:sz w:val="24"/>
                <w:szCs w:val="24"/>
                <w:lang w:val="hy-AM"/>
              </w:rPr>
              <w:lastRenderedPageBreak/>
              <w:t>5</w:t>
            </w:r>
            <w:r w:rsidRPr="00C600BB">
              <w:rPr>
                <w:rFonts w:ascii="Cambria Math" w:hAnsi="Cambria Math" w:cs="Cambria Math"/>
                <w:noProof/>
                <w:sz w:val="24"/>
                <w:szCs w:val="24"/>
                <w:lang w:val="hy-AM"/>
              </w:rPr>
              <w:t>․</w:t>
            </w:r>
            <w:r w:rsidRPr="00C600BB">
              <w:rPr>
                <w:rFonts w:ascii="GHEA Grapalat" w:hAnsi="GHEA Grapalat"/>
                <w:noProof/>
                <w:sz w:val="24"/>
                <w:szCs w:val="24"/>
                <w:lang w:val="hy-AM"/>
              </w:rPr>
              <w:t xml:space="preserve"> Որոշմամբ հաստատված </w:t>
            </w:r>
            <w:r w:rsidRPr="00C600BB">
              <w:rPr>
                <w:rFonts w:ascii="GHEA Grapalat" w:hAnsi="GHEA Grapalat" w:cs="Sylfaen"/>
                <w:noProof/>
                <w:sz w:val="24"/>
                <w:szCs w:val="24"/>
                <w:lang w:val="hy-AM"/>
              </w:rPr>
              <w:t xml:space="preserve">Հավելված N 2-ի (այսուհետ՝ Հավելված N 2) 1-ին կետում «Սույն հավելվածով սահմանվում է» բառերն առաջարկվում է փոխարինել </w:t>
            </w:r>
            <w:r w:rsidRPr="00C600BB">
              <w:rPr>
                <w:rFonts w:ascii="GHEA Grapalat" w:hAnsi="GHEA Grapalat"/>
                <w:noProof/>
                <w:sz w:val="24"/>
                <w:szCs w:val="24"/>
                <w:lang w:val="hy-AM"/>
              </w:rPr>
              <w:t xml:space="preserve">«Սույն կարգով կարգավորվում է» </w:t>
            </w:r>
            <w:r w:rsidRPr="00C600BB">
              <w:rPr>
                <w:rFonts w:ascii="GHEA Grapalat" w:hAnsi="GHEA Grapalat" w:cs="Sylfaen"/>
                <w:noProof/>
                <w:sz w:val="24"/>
                <w:szCs w:val="24"/>
                <w:lang w:val="hy-AM"/>
              </w:rPr>
              <w:t>բառերով, իսկ «կարգը» բառը «կարգին</w:t>
            </w:r>
            <w:r w:rsidRPr="00C600BB">
              <w:rPr>
                <w:rFonts w:ascii="GHEA Grapalat" w:eastAsia="Times New Roman" w:hAnsi="GHEA Grapalat"/>
                <w:noProof/>
                <w:sz w:val="24"/>
                <w:szCs w:val="24"/>
                <w:lang w:val="hy-AM"/>
              </w:rPr>
              <w:t xml:space="preserve"> առնչվող հարաբերությունները</w:t>
            </w:r>
            <w:r w:rsidRPr="00C600BB">
              <w:rPr>
                <w:rFonts w:ascii="GHEA Grapalat" w:hAnsi="GHEA Grapalat" w:cs="Sylfaen"/>
                <w:noProof/>
                <w:sz w:val="24"/>
                <w:szCs w:val="24"/>
                <w:lang w:val="hy-AM"/>
              </w:rPr>
              <w:t>» բառերով՝ այդպիսով չնեղացնելով կարգավորման ենթակա հարաբերությունների շրջանակը:</w:t>
            </w:r>
          </w:p>
          <w:p w:rsidR="0086243E" w:rsidRPr="00C600BB" w:rsidRDefault="0086243E" w:rsidP="00AE144C">
            <w:pPr>
              <w:tabs>
                <w:tab w:val="left" w:pos="0"/>
              </w:tabs>
              <w:spacing w:line="360" w:lineRule="auto"/>
              <w:ind w:firstLine="567"/>
              <w:jc w:val="both"/>
              <w:rPr>
                <w:rFonts w:ascii="GHEA Grapalat" w:hAnsi="GHEA Grapalat" w:cs="Arial"/>
                <w:noProof/>
                <w:sz w:val="24"/>
                <w:szCs w:val="24"/>
                <w:shd w:val="clear" w:color="auto" w:fill="FFFFFF"/>
                <w:lang w:val="hy-AM"/>
              </w:rPr>
            </w:pPr>
            <w:r w:rsidRPr="00C600BB">
              <w:rPr>
                <w:rFonts w:ascii="GHEA Grapalat" w:hAnsi="GHEA Grapalat" w:cs="Sylfaen"/>
                <w:noProof/>
                <w:sz w:val="24"/>
                <w:szCs w:val="24"/>
                <w:lang w:val="hy-AM"/>
              </w:rPr>
              <w:t>Նույն դիտարկումը վերաբերելի է նաև Հավելված N 3-ի 1-ին կետին։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cs="Sylfaen"/>
                <w:noProof/>
                <w:sz w:val="24"/>
                <w:szCs w:val="24"/>
                <w:lang w:val="hy-AM"/>
              </w:rPr>
            </w:pPr>
            <w:r w:rsidRPr="00C600BB">
              <w:rPr>
                <w:rFonts w:ascii="GHEA Grapalat" w:hAnsi="GHEA Grapalat"/>
                <w:sz w:val="24"/>
                <w:szCs w:val="24"/>
                <w:lang w:val="hy-AM"/>
              </w:rPr>
              <w:t xml:space="preserve">Նախագծի </w:t>
            </w:r>
            <w:r w:rsidRPr="00C600BB">
              <w:rPr>
                <w:rFonts w:ascii="GHEA Grapalat" w:hAnsi="GHEA Grapalat" w:cs="Sylfaen"/>
                <w:noProof/>
                <w:sz w:val="24"/>
                <w:szCs w:val="24"/>
                <w:lang w:val="hy-AM"/>
              </w:rPr>
              <w:t>N 2 հավելվածի 1-ին կետը խմբագրվել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Նախագծի </w:t>
            </w:r>
            <w:r w:rsidRPr="00C600BB">
              <w:rPr>
                <w:rFonts w:ascii="GHEA Grapalat" w:hAnsi="GHEA Grapalat" w:cs="Sylfaen"/>
                <w:noProof/>
                <w:sz w:val="24"/>
                <w:szCs w:val="24"/>
                <w:lang w:val="hy-AM"/>
              </w:rPr>
              <w:t xml:space="preserve">N 3 հավելվածով առաջարկվում է հաստատել </w:t>
            </w:r>
            <w:r w:rsidRPr="00C600BB">
              <w:rPr>
                <w:rFonts w:ascii="GHEA Grapalat" w:eastAsia="Times New Roman" w:hAnsi="GHEA Grapalat" w:cs="Times New Roman"/>
                <w:color w:val="000000" w:themeColor="text1"/>
                <w:sz w:val="24"/>
                <w:szCs w:val="24"/>
                <w:lang w:val="hy-AM"/>
              </w:rPr>
              <w:t>նպաստ նշանակելու, հաշվարկելու և վճարելու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փոխանակվող տեղեկատվության (տվյալների) կազմը, ուստի առաջարկվող խմբագրությունն այս դեպքում նպատակահարմար չէ կիրառել։</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cs="Arial"/>
                <w:noProof/>
                <w:sz w:val="24"/>
                <w:szCs w:val="24"/>
                <w:shd w:val="clear" w:color="auto" w:fill="FFFFFF"/>
                <w:lang w:val="hy-AM"/>
              </w:rPr>
            </w:pPr>
            <w:r w:rsidRPr="00C600BB">
              <w:rPr>
                <w:rFonts w:ascii="GHEA Grapalat" w:hAnsi="GHEA Grapalat"/>
                <w:noProof/>
                <w:sz w:val="24"/>
                <w:szCs w:val="24"/>
                <w:lang w:val="hy-AM"/>
              </w:rPr>
              <w:t>6</w:t>
            </w:r>
            <w:r w:rsidRPr="00C600BB">
              <w:rPr>
                <w:rFonts w:ascii="Cambria Math" w:hAnsi="Cambria Math" w:cs="Cambria Math"/>
                <w:noProof/>
                <w:sz w:val="24"/>
                <w:szCs w:val="24"/>
                <w:lang w:val="hy-AM"/>
              </w:rPr>
              <w:t>․</w:t>
            </w:r>
            <w:r w:rsidRPr="00C600BB">
              <w:rPr>
                <w:rFonts w:ascii="GHEA Grapalat" w:hAnsi="GHEA Grapalat" w:cs="Cambria Math"/>
                <w:noProof/>
                <w:sz w:val="24"/>
                <w:szCs w:val="24"/>
                <w:lang w:val="hy-AM"/>
              </w:rPr>
              <w:t xml:space="preserve"> </w:t>
            </w:r>
            <w:r w:rsidRPr="00C600BB">
              <w:rPr>
                <w:rFonts w:ascii="GHEA Grapalat" w:hAnsi="GHEA Grapalat"/>
                <w:noProof/>
                <w:sz w:val="24"/>
                <w:szCs w:val="24"/>
                <w:lang w:val="hy-AM"/>
              </w:rPr>
              <w:t xml:space="preserve">Հավելված N 2-ի 10-րդ կետի 1-ին ենթակետում «շարունակություն լինելը» բառերն առաջարկվում է փոխարինել «շարունակելի լինելը» բառերով՝ </w:t>
            </w:r>
            <w:r w:rsidRPr="00C600BB">
              <w:rPr>
                <w:rFonts w:ascii="GHEA Grapalat" w:hAnsi="GHEA Grapalat"/>
                <w:noProof/>
                <w:sz w:val="24"/>
                <w:szCs w:val="24"/>
                <w:shd w:val="clear" w:color="auto" w:fill="FFFFFF"/>
                <w:lang w:val="hy-AM"/>
              </w:rPr>
              <w:t>համապատասխանեցնելով նույն կետի 17-րդ ենթակետում կիրառված եզրույթին և ապահովելով տերմինաբանական միասնականությունն ամբողջ տեքստում։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«Շարունակելի» նշվում է այն </w:t>
            </w:r>
            <w:r w:rsidRPr="00C600BB">
              <w:rPr>
                <w:rFonts w:ascii="GHEA Grapalat" w:hAnsi="GHEA Grapalat"/>
                <w:noProof/>
                <w:sz w:val="24"/>
                <w:szCs w:val="24"/>
                <w:shd w:val="clear" w:color="auto" w:fill="FFFFFF"/>
                <w:lang w:val="hy-AM"/>
              </w:rPr>
              <w:t>անաշխատունակության թերթիկում, որը փակելու օրվա դրությամբ անձը դեռ չի կազդուրվել։ Այդ թերթիկից հետո բացվող բացվող  անաշխատունակության թերթիկում նշվում է «շարունակություն», ինչը նշանակում է, որ այն հանդիսանում է նախորդիվ բացված անաշխատունակության թերթիկի (</w:t>
            </w:r>
            <w:r w:rsidRPr="00C600BB">
              <w:rPr>
                <w:rFonts w:ascii="GHEA Grapalat" w:hAnsi="GHEA Grapalat"/>
                <w:sz w:val="24"/>
                <w:szCs w:val="24"/>
                <w:lang w:val="hy-AM"/>
              </w:rPr>
              <w:t>«Շարունակելի» նշվումով</w:t>
            </w:r>
            <w:r w:rsidRPr="00C600BB">
              <w:rPr>
                <w:rFonts w:ascii="GHEA Grapalat" w:hAnsi="GHEA Grapalat"/>
                <w:noProof/>
                <w:sz w:val="24"/>
                <w:szCs w:val="24"/>
                <w:shd w:val="clear" w:color="auto" w:fill="FFFFFF"/>
                <w:lang w:val="hy-AM"/>
              </w:rPr>
              <w:t>) շարունակությունը։</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lang w:val="hy-AM"/>
              </w:rPr>
            </w:pPr>
            <w:r w:rsidRPr="00C600BB">
              <w:rPr>
                <w:rFonts w:ascii="GHEA Grapalat" w:hAnsi="GHEA Grapalat"/>
                <w:noProof/>
                <w:sz w:val="24"/>
                <w:szCs w:val="24"/>
                <w:lang w:val="hy-AM"/>
              </w:rPr>
              <w:lastRenderedPageBreak/>
              <w:t>7</w:t>
            </w:r>
            <w:r w:rsidRPr="00C600BB">
              <w:rPr>
                <w:rFonts w:ascii="Cambria Math" w:hAnsi="Cambria Math" w:cs="Cambria Math"/>
                <w:noProof/>
                <w:sz w:val="24"/>
                <w:szCs w:val="24"/>
                <w:lang w:val="hy-AM"/>
              </w:rPr>
              <w:t>․</w:t>
            </w:r>
            <w:r w:rsidRPr="00C600BB">
              <w:rPr>
                <w:rFonts w:ascii="GHEA Grapalat" w:hAnsi="GHEA Grapalat"/>
                <w:noProof/>
                <w:sz w:val="24"/>
                <w:szCs w:val="24"/>
                <w:lang w:val="hy-AM"/>
              </w:rPr>
              <w:t xml:space="preserve"> Հավելված N 2-ի 18-րդ կետում «1213-րդ» թվերն առաջարկվում է փոխարինել «12-րդ» թվով՝ նկատի ունենալով, որ ժ</w:t>
            </w:r>
            <w:r w:rsidRPr="00C600BB">
              <w:rPr>
                <w:rFonts w:ascii="GHEA Grapalat" w:hAnsi="GHEA Grapalat"/>
                <w:noProof/>
                <w:sz w:val="24"/>
                <w:szCs w:val="24"/>
                <w:shd w:val="clear" w:color="auto" w:fill="FFFFFF"/>
                <w:lang w:val="hy-AM"/>
              </w:rPr>
              <w:t xml:space="preserve">ամանակավոր անաշխատունակության տևողության՝ 15 օրացուցային օրվանից ավելի լինելու վերաբերյալ կարգավորումը </w:t>
            </w:r>
            <w:r w:rsidRPr="00C600BB">
              <w:rPr>
                <w:rFonts w:ascii="GHEA Grapalat" w:hAnsi="GHEA Grapalat"/>
                <w:noProof/>
                <w:sz w:val="24"/>
                <w:szCs w:val="24"/>
                <w:lang w:val="hy-AM"/>
              </w:rPr>
              <w:t>նախատեսված է Հավելված N 2-ի 12-րդ կետում:</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eastAsia="Times New Roman" w:hAnsi="GHEA Grapalat"/>
                <w:color w:val="000000" w:themeColor="text1"/>
                <w:sz w:val="24"/>
                <w:szCs w:val="24"/>
                <w:lang w:val="hy-AM"/>
              </w:rPr>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2-ի 18-րդ կետը խմբագրվել է։</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lang w:val="hy-AM"/>
              </w:rPr>
            </w:pPr>
            <w:r w:rsidRPr="00C600BB">
              <w:rPr>
                <w:rFonts w:ascii="GHEA Grapalat" w:hAnsi="GHEA Grapalat"/>
                <w:noProof/>
                <w:sz w:val="24"/>
                <w:szCs w:val="24"/>
                <w:lang w:val="hy-AM"/>
              </w:rPr>
              <w:t>8</w:t>
            </w:r>
            <w:r w:rsidRPr="00C600BB">
              <w:rPr>
                <w:rFonts w:ascii="Cambria Math" w:hAnsi="Cambria Math" w:cs="Cambria Math"/>
                <w:noProof/>
                <w:sz w:val="24"/>
                <w:szCs w:val="24"/>
                <w:lang w:val="hy-AM"/>
              </w:rPr>
              <w:t>․</w:t>
            </w:r>
            <w:r w:rsidRPr="00C600BB">
              <w:rPr>
                <w:rFonts w:ascii="GHEA Grapalat" w:hAnsi="GHEA Grapalat" w:cs="Cambria Math"/>
                <w:noProof/>
                <w:sz w:val="24"/>
                <w:szCs w:val="24"/>
                <w:lang w:val="hy-AM"/>
              </w:rPr>
              <w:t xml:space="preserve"> </w:t>
            </w:r>
            <w:r w:rsidRPr="00C600BB">
              <w:rPr>
                <w:rFonts w:ascii="GHEA Grapalat" w:hAnsi="GHEA Grapalat"/>
                <w:noProof/>
                <w:sz w:val="24"/>
                <w:szCs w:val="24"/>
                <w:lang w:val="hy-AM"/>
              </w:rPr>
              <w:t xml:space="preserve">Առաջարկվում է </w:t>
            </w:r>
            <w:r w:rsidRPr="00C600BB">
              <w:rPr>
                <w:rFonts w:ascii="GHEA Grapalat" w:hAnsi="GHEA Grapalat" w:cs="Calibri"/>
                <w:noProof/>
                <w:sz w:val="24"/>
                <w:szCs w:val="24"/>
                <w:shd w:val="clear" w:color="auto" w:fill="FFFFFF"/>
                <w:lang w:val="hy-AM"/>
              </w:rPr>
              <w:t xml:space="preserve">Հավելված </w:t>
            </w:r>
            <w:r w:rsidRPr="00C600BB">
              <w:rPr>
                <w:rFonts w:ascii="GHEA Grapalat" w:hAnsi="GHEA Grapalat"/>
                <w:noProof/>
                <w:sz w:val="24"/>
                <w:szCs w:val="24"/>
                <w:lang w:val="hy-AM"/>
              </w:rPr>
              <w:t>N</w:t>
            </w:r>
            <w:r w:rsidRPr="00C600BB">
              <w:rPr>
                <w:rFonts w:ascii="GHEA Grapalat" w:hAnsi="GHEA Grapalat" w:cs="Calibri"/>
                <w:noProof/>
                <w:sz w:val="24"/>
                <w:szCs w:val="24"/>
                <w:shd w:val="clear" w:color="auto" w:fill="FFFFFF"/>
                <w:lang w:val="hy-AM"/>
              </w:rPr>
              <w:t xml:space="preserve"> 2-ի 32-րդ կետից հանել «տվյալ» բառը, </w:t>
            </w:r>
            <w:r w:rsidRPr="00C600BB">
              <w:rPr>
                <w:rFonts w:ascii="GHEA Grapalat" w:hAnsi="GHEA Grapalat"/>
                <w:noProof/>
                <w:sz w:val="24"/>
                <w:szCs w:val="24"/>
                <w:shd w:val="clear" w:color="auto" w:fill="FFFFFF"/>
                <w:lang w:val="hy-AM"/>
              </w:rPr>
              <w:t>քանի որ այն բովանդակային առումով ավելորդ է և դրա բացակայությունը չի խաթարում կետի բովանդակային ամբողջականությունը։</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olor w:val="000000" w:themeColor="text1"/>
                <w:sz w:val="24"/>
                <w:szCs w:val="24"/>
                <w:lang w:val="hy-AM"/>
              </w:rPr>
              <w:t>Հստակության համար 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2-ի 32-րդ կետում «տվյալ անձն» բառերը փոխարինվել են «հիվանդն» բառով, քանի որ այդ կետը վերաբերում է 2 անձի՝ հիվանդին և նրան խնամողին։</w:t>
            </w:r>
          </w:p>
        </w:tc>
      </w:tr>
      <w:tr w:rsidR="0086243E" w:rsidRPr="00C600BB"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lang w:val="hy-AM"/>
              </w:rPr>
            </w:pPr>
            <w:r w:rsidRPr="00C600BB">
              <w:rPr>
                <w:rFonts w:ascii="GHEA Grapalat" w:hAnsi="GHEA Grapalat"/>
                <w:noProof/>
                <w:sz w:val="24"/>
                <w:szCs w:val="24"/>
                <w:shd w:val="clear" w:color="auto" w:fill="FFFFFF"/>
                <w:lang w:val="hy-AM"/>
              </w:rPr>
              <w:t>9</w:t>
            </w:r>
            <w:r w:rsidRPr="00C600BB">
              <w:rPr>
                <w:rFonts w:ascii="Cambria Math" w:hAnsi="Cambria Math" w:cs="Cambria Math"/>
                <w:noProof/>
                <w:sz w:val="24"/>
                <w:szCs w:val="24"/>
                <w:shd w:val="clear" w:color="auto" w:fill="FFFFFF"/>
                <w:lang w:val="hy-AM"/>
              </w:rPr>
              <w:t>․</w:t>
            </w:r>
            <w:r w:rsidRPr="00C600BB">
              <w:rPr>
                <w:rFonts w:ascii="GHEA Grapalat" w:hAnsi="GHEA Grapalat"/>
                <w:noProof/>
                <w:sz w:val="24"/>
                <w:szCs w:val="24"/>
                <w:shd w:val="clear" w:color="auto" w:fill="FFFFFF"/>
                <w:lang w:val="hy-AM"/>
              </w:rPr>
              <w:t xml:space="preserve"> </w:t>
            </w:r>
            <w:r w:rsidRPr="00C600BB">
              <w:rPr>
                <w:rFonts w:ascii="GHEA Grapalat" w:hAnsi="GHEA Grapalat" w:cs="Calibri"/>
                <w:noProof/>
                <w:sz w:val="24"/>
                <w:szCs w:val="24"/>
                <w:shd w:val="clear" w:color="auto" w:fill="FFFFFF"/>
                <w:lang w:val="hy-AM"/>
              </w:rPr>
              <w:t xml:space="preserve">Հավելված </w:t>
            </w:r>
            <w:r w:rsidRPr="00C600BB">
              <w:rPr>
                <w:rFonts w:ascii="GHEA Grapalat" w:hAnsi="GHEA Grapalat"/>
                <w:noProof/>
                <w:sz w:val="24"/>
                <w:szCs w:val="24"/>
                <w:lang w:val="hy-AM"/>
              </w:rPr>
              <w:t>N</w:t>
            </w:r>
            <w:r w:rsidRPr="00C600BB">
              <w:rPr>
                <w:rFonts w:ascii="GHEA Grapalat" w:hAnsi="GHEA Grapalat" w:cs="Calibri"/>
                <w:noProof/>
                <w:sz w:val="24"/>
                <w:szCs w:val="24"/>
                <w:shd w:val="clear" w:color="auto" w:fill="FFFFFF"/>
                <w:lang w:val="hy-AM"/>
              </w:rPr>
              <w:t xml:space="preserve"> 2-ի 39-րդ կետով հղում է կատարվում նույն կետի 1-ին պարբերությանը՝ նախատեսելով, որ </w:t>
            </w:r>
            <w:r w:rsidRPr="00C600BB">
              <w:rPr>
                <w:rFonts w:ascii="GHEA Grapalat" w:hAnsi="GHEA Grapalat"/>
                <w:noProof/>
                <w:sz w:val="24"/>
                <w:szCs w:val="24"/>
                <w:lang w:val="hy-AM"/>
              </w:rPr>
              <w:t>փոխնակ (սուրոգատ) մոր համար անաշխատունակության թերթիկ է բացվում</w:t>
            </w:r>
            <w:r w:rsidRPr="00C600BB">
              <w:rPr>
                <w:rFonts w:ascii="GHEA Grapalat" w:hAnsi="GHEA Grapalat" w:cs="Calibri"/>
                <w:noProof/>
                <w:sz w:val="24"/>
                <w:szCs w:val="24"/>
                <w:shd w:val="clear" w:color="auto" w:fill="FFFFFF"/>
                <w:lang w:val="hy-AM"/>
              </w:rPr>
              <w:t xml:space="preserve"> հիշյալ կետի 1-ին պարբերությամբ սահմանված  կարգով, մինչդեռ պետք է նկատել, որ տվյալ կետը պարունակում է միայն մեկ պարբերություն, ինչով պայմանավորված՝ նշված հղումը սխալ է դառնում։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olor w:val="000000" w:themeColor="text1"/>
                <w:sz w:val="24"/>
                <w:szCs w:val="24"/>
                <w:lang w:val="hy-AM"/>
              </w:rPr>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2-ի 39-րդ կետում հղում է կատարված 36-րդ կետին։ Առաջարկը չի համապատասխանում նախագծին։</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shd w:val="clear" w:color="auto" w:fill="FFFFFF"/>
                <w:lang w:val="hy-AM"/>
              </w:rPr>
            </w:pPr>
            <w:r w:rsidRPr="00C600BB">
              <w:rPr>
                <w:rFonts w:ascii="GHEA Grapalat" w:hAnsi="GHEA Grapalat"/>
                <w:noProof/>
                <w:sz w:val="24"/>
                <w:szCs w:val="24"/>
                <w:shd w:val="clear" w:color="auto" w:fill="FFFFFF"/>
                <w:lang w:val="hy-AM"/>
              </w:rPr>
              <w:t>10</w:t>
            </w:r>
            <w:r w:rsidRPr="00C600BB">
              <w:rPr>
                <w:rFonts w:ascii="Cambria Math" w:hAnsi="Cambria Math" w:cs="Cambria Math"/>
                <w:noProof/>
                <w:sz w:val="24"/>
                <w:szCs w:val="24"/>
                <w:shd w:val="clear" w:color="auto" w:fill="FFFFFF"/>
                <w:lang w:val="hy-AM"/>
              </w:rPr>
              <w:t>․</w:t>
            </w:r>
            <w:r w:rsidRPr="00C600BB">
              <w:rPr>
                <w:rFonts w:ascii="GHEA Grapalat" w:hAnsi="GHEA Grapalat"/>
                <w:noProof/>
                <w:sz w:val="24"/>
                <w:szCs w:val="24"/>
                <w:shd w:val="clear" w:color="auto" w:fill="FFFFFF"/>
                <w:lang w:val="hy-AM"/>
              </w:rPr>
              <w:t xml:space="preserve"> </w:t>
            </w:r>
            <w:r w:rsidRPr="00C600BB">
              <w:rPr>
                <w:rFonts w:ascii="GHEA Grapalat" w:hAnsi="GHEA Grapalat" w:cs="Calibri"/>
                <w:noProof/>
                <w:sz w:val="24"/>
                <w:szCs w:val="24"/>
                <w:shd w:val="clear" w:color="auto" w:fill="FFFFFF"/>
                <w:lang w:val="hy-AM"/>
              </w:rPr>
              <w:t xml:space="preserve">Հավելված </w:t>
            </w:r>
            <w:r w:rsidRPr="00C600BB">
              <w:rPr>
                <w:rFonts w:ascii="GHEA Grapalat" w:hAnsi="GHEA Grapalat"/>
                <w:noProof/>
                <w:sz w:val="24"/>
                <w:szCs w:val="24"/>
                <w:lang w:val="hy-AM"/>
              </w:rPr>
              <w:t>N</w:t>
            </w:r>
            <w:r w:rsidRPr="00C600BB">
              <w:rPr>
                <w:rFonts w:ascii="GHEA Grapalat" w:hAnsi="GHEA Grapalat" w:cs="Calibri"/>
                <w:noProof/>
                <w:sz w:val="24"/>
                <w:szCs w:val="24"/>
                <w:shd w:val="clear" w:color="auto" w:fill="FFFFFF"/>
                <w:lang w:val="hy-AM"/>
              </w:rPr>
              <w:t xml:space="preserve"> 2-ի 51-րդ </w:t>
            </w:r>
            <w:r w:rsidRPr="00C600BB">
              <w:rPr>
                <w:rFonts w:ascii="GHEA Grapalat" w:hAnsi="GHEA Grapalat"/>
                <w:noProof/>
                <w:sz w:val="24"/>
                <w:szCs w:val="24"/>
                <w:shd w:val="clear" w:color="auto" w:fill="FFFFFF"/>
                <w:lang w:val="hy-AM"/>
              </w:rPr>
              <w:t xml:space="preserve">կետում նշված՝ «Այս մասին անաշխատունակության թերթիկում կատարվում է նշում, որը փոխանցվում է ծառայության տեղեկատվական համակարգ» նախադասությունը նպատակահարմար չէ սահմանել որպես առանձին կետ, քանի որ այն չունի ինքնուրույն բովանդակային միտք և փաստացի հանդիսանում է 50-րդ կետի իմաստային շարունակությունը։ Առաջարկվում է միավորել նշված կետերը՝ միաժամանակ հստակեցնելով, թե անաշխատունակության թերթիկում կոնկրետ </w:t>
            </w:r>
            <w:r w:rsidRPr="00C600BB">
              <w:rPr>
                <w:rFonts w:ascii="GHEA Grapalat" w:hAnsi="GHEA Grapalat"/>
                <w:noProof/>
                <w:sz w:val="24"/>
                <w:szCs w:val="24"/>
                <w:shd w:val="clear" w:color="auto" w:fill="FFFFFF"/>
                <w:lang w:val="hy-AM"/>
              </w:rPr>
              <w:lastRenderedPageBreak/>
              <w:t>ինչ նշում պետք է կատարվի՝ հնարավոր անորոշությունից խուսափելու նպատակով։</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pStyle w:val="ListParagraph"/>
              <w:shd w:val="clear" w:color="auto" w:fill="FFFFFF"/>
              <w:tabs>
                <w:tab w:val="left" w:pos="993"/>
                <w:tab w:val="left" w:pos="1170"/>
              </w:tabs>
              <w:spacing w:line="360" w:lineRule="auto"/>
              <w:ind w:left="0"/>
              <w:jc w:val="both"/>
              <w:rPr>
                <w:rFonts w:ascii="GHEA Grapalat" w:hAnsi="GHEA Grapalat"/>
                <w:sz w:val="24"/>
                <w:szCs w:val="24"/>
                <w:lang w:val="hy-AM"/>
              </w:rPr>
            </w:pPr>
            <w:r w:rsidRPr="00C600BB">
              <w:rPr>
                <w:rFonts w:ascii="GHEA Grapalat" w:hAnsi="GHEA Grapalat"/>
                <w:sz w:val="24"/>
                <w:szCs w:val="24"/>
                <w:lang w:val="hy-AM"/>
              </w:rPr>
              <w:t>Հետագա համարակալումը չխախտելու համար 51-րդ կետը խմբագրվել է</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«51. </w:t>
            </w:r>
            <w:r w:rsidRPr="00C600BB">
              <w:rPr>
                <w:rFonts w:ascii="GHEA Grapalat" w:eastAsia="Times New Roman" w:hAnsi="GHEA Grapalat" w:cs="Times New Roman"/>
                <w:color w:val="000000" w:themeColor="text1"/>
                <w:sz w:val="24"/>
                <w:szCs w:val="24"/>
                <w:lang w:val="hy-AM"/>
              </w:rPr>
              <w:t xml:space="preserve">Սույն կարգի 50-րդ կետում նշված՝ պրոթեզավորման պատճառով առաջացած ժամանակավոր անաշխատունակության մասին անաշխատունակության թերթիկում կատարվում է նշում, </w:t>
            </w:r>
            <w:r w:rsidRPr="00C600BB">
              <w:rPr>
                <w:rFonts w:ascii="GHEA Grapalat" w:eastAsia="Times New Roman" w:hAnsi="GHEA Grapalat" w:cs="Times New Roman"/>
                <w:color w:val="000000" w:themeColor="text1"/>
                <w:sz w:val="24"/>
                <w:szCs w:val="24"/>
                <w:lang w:val="hy-AM"/>
              </w:rPr>
              <w:lastRenderedPageBreak/>
              <w:t>որը փոխանցվում է ծառայության տեղեկատվական համակարգ:</w:t>
            </w:r>
            <w:r w:rsidRPr="00C600BB">
              <w:rPr>
                <w:rFonts w:ascii="GHEA Grapalat" w:hAnsi="GHEA Grapalat"/>
                <w:sz w:val="24"/>
                <w:szCs w:val="24"/>
                <w:lang w:val="hy-AM"/>
              </w:rPr>
              <w:t>»։</w:t>
            </w:r>
          </w:p>
        </w:tc>
      </w:tr>
      <w:tr w:rsidR="0086243E" w:rsidRPr="00C600BB"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shd w:val="clear" w:color="auto" w:fill="FFFFFF"/>
                <w:lang w:val="hy-AM"/>
              </w:rPr>
            </w:pPr>
            <w:r w:rsidRPr="00C600BB">
              <w:rPr>
                <w:rFonts w:ascii="GHEA Grapalat" w:hAnsi="GHEA Grapalat"/>
                <w:noProof/>
                <w:sz w:val="24"/>
                <w:szCs w:val="24"/>
                <w:shd w:val="clear" w:color="auto" w:fill="FFFFFF"/>
                <w:lang w:val="hy-AM"/>
              </w:rPr>
              <w:lastRenderedPageBreak/>
              <w:t>11</w:t>
            </w:r>
            <w:r w:rsidRPr="00C600BB">
              <w:rPr>
                <w:rFonts w:ascii="Cambria Math" w:hAnsi="Cambria Math" w:cs="Cambria Math"/>
                <w:noProof/>
                <w:sz w:val="24"/>
                <w:szCs w:val="24"/>
                <w:shd w:val="clear" w:color="auto" w:fill="FFFFFF"/>
                <w:lang w:val="hy-AM"/>
              </w:rPr>
              <w:t>․</w:t>
            </w:r>
            <w:r w:rsidRPr="00C600BB">
              <w:rPr>
                <w:rFonts w:ascii="GHEA Grapalat" w:hAnsi="GHEA Grapalat"/>
                <w:noProof/>
                <w:sz w:val="24"/>
                <w:szCs w:val="24"/>
                <w:shd w:val="clear" w:color="auto" w:fill="FFFFFF"/>
                <w:lang w:val="hy-AM"/>
              </w:rPr>
              <w:t xml:space="preserve"> </w:t>
            </w:r>
            <w:r w:rsidRPr="00C600BB">
              <w:rPr>
                <w:rFonts w:ascii="GHEA Grapalat" w:hAnsi="GHEA Grapalat" w:cs="Sylfaen"/>
                <w:noProof/>
                <w:sz w:val="24"/>
                <w:szCs w:val="24"/>
                <w:lang w:val="hy-AM"/>
              </w:rPr>
              <w:t xml:space="preserve">Հավելված N 4-ով հաստատված կարգի 4-րդ կետում առաջարկվում է կնիքի լինելու դեպքում բառերը փոխարինել կնիքի առկայության դեպքում բառերով։ Բացի այդ, հարկ է նշել, որ վերոնշյալ կետում սահմանված է, որ </w:t>
            </w:r>
            <w:r w:rsidRPr="00C600BB">
              <w:rPr>
                <w:rFonts w:ascii="GHEA Grapalat" w:eastAsia="Times New Roman" w:hAnsi="GHEA Grapalat"/>
                <w:noProof/>
                <w:sz w:val="24"/>
                <w:szCs w:val="24"/>
                <w:lang w:val="hy-AM"/>
              </w:rPr>
              <w:t>անկախ պետությունների համագործակցության անդամ երկրների բժշկական հաստատության բժշկական փաստաթուղթն առանց զինանշանի պատկերով կնիքի առկայության դեպքում Առողջապահության նախարարությունը բժշկական փաստաթղթերի իսկությունը և համապատասխանությունը պարզում է գրավոր հարցումով` հարցում կատարելու վերաբերյալ Առողջապահության նախարարությանը դիմումատուի տված` նոտարի վավերացրած լիազորագրի հիման վրա: Այս կապակցությամբ հարկ է նկատել, որ նման ձևակերպման պայմաններում պարզ չի դառնում, թե այդ հարցումները Առողջապահության նախարարության կողմից որ մարմիններին պետք է ուղղվեն, ուստի առաջարկվում է վերանայել սույն կետը՝ հստակեցնելով հարցման հասցեատեր մարմինների ցանկը։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 ի գիտություն։</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Խնդրո առարկա դրույթը նախատեսված է նաև որոշման գործող խմբագրությամբ (տե՛ս  ՀՀ կառավարության 2011 թվականի հուլիսի 14-ի N 1024-Ն որոշման N 6 հավելվածի գործող խմբագրության 2.1-ին կետը) և իրավակիրառում երբևէ խնդիր չի առաջացել։ հարցումը կատարվում է տեղեկանքը տված բժշկական կազմակերպություն։</w:t>
            </w:r>
          </w:p>
        </w:tc>
      </w:tr>
      <w:tr w:rsidR="0086243E" w:rsidRPr="00C600BB"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shd w:val="clear" w:color="auto" w:fill="FFFFFF"/>
                <w:lang w:val="hy-AM"/>
              </w:rPr>
            </w:pPr>
            <w:r w:rsidRPr="00C600BB">
              <w:rPr>
                <w:rFonts w:ascii="GHEA Grapalat" w:hAnsi="GHEA Grapalat"/>
                <w:noProof/>
                <w:sz w:val="24"/>
                <w:szCs w:val="24"/>
                <w:shd w:val="clear" w:color="auto" w:fill="FFFFFF"/>
                <w:lang w:val="hy-AM"/>
              </w:rPr>
              <w:t>12</w:t>
            </w:r>
            <w:r w:rsidRPr="00C600BB">
              <w:rPr>
                <w:rFonts w:ascii="Cambria Math" w:hAnsi="Cambria Math" w:cs="Cambria Math"/>
                <w:noProof/>
                <w:sz w:val="24"/>
                <w:szCs w:val="24"/>
                <w:shd w:val="clear" w:color="auto" w:fill="FFFFFF"/>
                <w:lang w:val="hy-AM"/>
              </w:rPr>
              <w:t>․</w:t>
            </w:r>
            <w:r w:rsidRPr="00C600BB">
              <w:rPr>
                <w:rFonts w:ascii="GHEA Grapalat" w:hAnsi="GHEA Grapalat"/>
                <w:noProof/>
                <w:sz w:val="24"/>
                <w:szCs w:val="24"/>
                <w:shd w:val="clear" w:color="auto" w:fill="FFFFFF"/>
                <w:lang w:val="hy-AM"/>
              </w:rPr>
              <w:t xml:space="preserve"> </w:t>
            </w:r>
            <w:r w:rsidRPr="00C600BB">
              <w:rPr>
                <w:rFonts w:ascii="GHEA Grapalat" w:hAnsi="GHEA Grapalat" w:cs="Sylfaen"/>
                <w:noProof/>
                <w:sz w:val="24"/>
                <w:szCs w:val="24"/>
                <w:lang w:val="hy-AM"/>
              </w:rPr>
              <w:t>Հավելված N 5-ով հաստատված կարգի  (այսուհետ՝ Կարգ) 1-ին կետում անհրաժեշտ է 24-րդ թվից հետո լրացնել հոդվածի բառը՝ ձևակերպման ամբողջականությունն ապահովելու համար։</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olor w:val="000000" w:themeColor="text1"/>
                <w:sz w:val="24"/>
                <w:szCs w:val="24"/>
                <w:lang w:val="hy-AM"/>
              </w:rPr>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5-ի 1-ին կետում 24-րդ թվից հետո առկա է հոդվածի բառը։ Առաջարկը չի համապատասխանում նախագծին։</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noProof/>
                <w:sz w:val="24"/>
                <w:szCs w:val="24"/>
                <w:shd w:val="clear" w:color="auto" w:fill="FFFFFF"/>
                <w:lang w:val="hy-AM"/>
              </w:rPr>
            </w:pPr>
            <w:r w:rsidRPr="00C600BB">
              <w:rPr>
                <w:rFonts w:ascii="GHEA Grapalat" w:hAnsi="GHEA Grapalat" w:cs="Sylfaen"/>
                <w:noProof/>
                <w:sz w:val="24"/>
                <w:szCs w:val="24"/>
                <w:lang w:val="hy-AM"/>
              </w:rPr>
              <w:t>13</w:t>
            </w:r>
            <w:r w:rsidRPr="00C600BB">
              <w:rPr>
                <w:rFonts w:ascii="Cambria Math" w:hAnsi="Cambria Math" w:cs="Cambria Math"/>
                <w:noProof/>
                <w:sz w:val="24"/>
                <w:szCs w:val="24"/>
                <w:lang w:val="hy-AM"/>
              </w:rPr>
              <w:t>․</w:t>
            </w:r>
            <w:r w:rsidRPr="00C600BB">
              <w:rPr>
                <w:rFonts w:ascii="GHEA Grapalat" w:hAnsi="GHEA Grapalat" w:cs="Sylfaen"/>
                <w:noProof/>
                <w:sz w:val="24"/>
                <w:szCs w:val="24"/>
                <w:lang w:val="hy-AM"/>
              </w:rPr>
              <w:t xml:space="preserve"> Կարգի 11-ով կետով նախատեսված է, որ </w:t>
            </w:r>
            <w:r w:rsidRPr="00C600BB">
              <w:rPr>
                <w:rFonts w:ascii="GHEA Grapalat" w:eastAsia="Times New Roman" w:hAnsi="GHEA Grapalat"/>
                <w:noProof/>
                <w:sz w:val="24"/>
                <w:szCs w:val="24"/>
                <w:lang w:val="hy-AM"/>
              </w:rPr>
              <w:t xml:space="preserve">Օրենքի 1-ին հոդվածի 2-րդ մասում նշված </w:t>
            </w:r>
            <w:r w:rsidRPr="00C600BB">
              <w:rPr>
                <w:rFonts w:ascii="GHEA Grapalat" w:eastAsia="Times New Roman" w:hAnsi="GHEA Grapalat"/>
                <w:b/>
                <w:noProof/>
                <w:sz w:val="24"/>
                <w:szCs w:val="24"/>
                <w:lang w:val="hy-AM"/>
              </w:rPr>
              <w:t>մարմնի</w:t>
            </w:r>
            <w:r w:rsidRPr="00C600BB">
              <w:rPr>
                <w:rFonts w:ascii="GHEA Grapalat" w:eastAsia="Times New Roman" w:hAnsi="GHEA Grapalat"/>
                <w:noProof/>
                <w:sz w:val="24"/>
                <w:szCs w:val="24"/>
                <w:lang w:val="hy-AM"/>
              </w:rPr>
              <w:t xml:space="preserve">՝ հաշվարկային ժամանակահատվածում վարձու </w:t>
            </w:r>
            <w:r w:rsidRPr="00C600BB">
              <w:rPr>
                <w:rFonts w:ascii="GHEA Grapalat" w:eastAsia="Times New Roman" w:hAnsi="GHEA Grapalat"/>
                <w:noProof/>
                <w:sz w:val="24"/>
                <w:szCs w:val="24"/>
                <w:lang w:val="hy-AM"/>
              </w:rPr>
              <w:lastRenderedPageBreak/>
              <w:t xml:space="preserve">աշխատողին վճարված (վճարման ենթակա) եկամուտը օրենքի 22-րդ հոդվածի 12-րդ մասով սահմանված կարգով հաշվի է առնվում որպես այլ գործատուի վճարած եկամուտ, եթե վարձու աշխատողը անաշխատունակությունն առաջանալու օրվա դրությամբ չի հանդիսանում օրենքի 1-ին հոդվածի 2-րդ մասում նշված անձ, մինչդեռ Օրենքի </w:t>
            </w:r>
            <w:r w:rsidRPr="00C600BB">
              <w:rPr>
                <w:rFonts w:ascii="GHEA Grapalat" w:hAnsi="GHEA Grapalat" w:cs="Arial"/>
                <w:noProof/>
                <w:sz w:val="24"/>
                <w:szCs w:val="24"/>
                <w:shd w:val="clear" w:color="auto" w:fill="FFFFFF"/>
                <w:lang w:val="hy-AM"/>
              </w:rPr>
              <w:t>վերոնշյալ հոդվածով սահմանված է, որ սույն օրենքի դրույթները չեն տարածվում զինծառայողների, փրկարարական ծառայողների, քրեակատարողական ծառայողների և դատական ակտերի հարկադիր կատարողների վրա: Սույն մասում նշված անձանց ժամանակավոր անաշխատունակության ժամանակահատվածում նրանց վարձատրությունը պահպանվում է: Վերոնշյալից հետևում է, որ Կարգում նշված հղումը բովանդակային առումով չի համապատասխանում նախատեսվող կարգավորման տրամաբանությանը, ուստի անհրաժեշտ է վերանայել այն։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olor w:val="000000" w:themeColor="text1"/>
                <w:sz w:val="24"/>
                <w:szCs w:val="24"/>
                <w:lang w:val="hy-AM"/>
              </w:rPr>
              <w:lastRenderedPageBreak/>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5-ի 11-րդ կետում «մարմնի» բառը փոխարինվել է «</w:t>
            </w:r>
            <w:r w:rsidRPr="00C600BB">
              <w:rPr>
                <w:rFonts w:ascii="GHEA Grapalat" w:eastAsia="Times New Roman" w:hAnsi="GHEA Grapalat" w:cs="Times New Roman"/>
                <w:color w:val="000000" w:themeColor="text1"/>
                <w:sz w:val="24"/>
                <w:szCs w:val="24"/>
                <w:lang w:val="hy-AM"/>
              </w:rPr>
              <w:t>անձանց գործատուի</w:t>
            </w:r>
            <w:r w:rsidRPr="00C600BB">
              <w:rPr>
                <w:rFonts w:ascii="GHEA Grapalat" w:eastAsia="Times New Roman" w:hAnsi="GHEA Grapalat"/>
                <w:color w:val="000000" w:themeColor="text1"/>
                <w:sz w:val="24"/>
                <w:szCs w:val="24"/>
                <w:lang w:val="hy-AM"/>
              </w:rPr>
              <w:t>» բառերով։</w:t>
            </w:r>
          </w:p>
        </w:tc>
      </w:tr>
      <w:tr w:rsidR="0086243E" w:rsidRPr="0086243E"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cs="Sylfaen"/>
                <w:noProof/>
                <w:sz w:val="24"/>
                <w:szCs w:val="24"/>
                <w:lang w:val="hy-AM"/>
              </w:rPr>
            </w:pPr>
            <w:r w:rsidRPr="00C600BB">
              <w:rPr>
                <w:rFonts w:ascii="GHEA Grapalat" w:hAnsi="GHEA Grapalat"/>
                <w:noProof/>
                <w:sz w:val="24"/>
                <w:lang w:val="hy-AM"/>
              </w:rPr>
              <w:lastRenderedPageBreak/>
              <w:t>14</w:t>
            </w:r>
            <w:r w:rsidRPr="00C600BB">
              <w:rPr>
                <w:rFonts w:ascii="Cambria Math" w:hAnsi="Cambria Math" w:cs="Cambria Math"/>
                <w:noProof/>
                <w:sz w:val="24"/>
                <w:lang w:val="hy-AM"/>
              </w:rPr>
              <w:t>․</w:t>
            </w:r>
            <w:r w:rsidRPr="00C600BB">
              <w:rPr>
                <w:rFonts w:ascii="GHEA Grapalat" w:hAnsi="GHEA Grapalat"/>
                <w:noProof/>
                <w:sz w:val="24"/>
                <w:lang w:val="hy-AM"/>
              </w:rPr>
              <w:t xml:space="preserve"> Հարկ է նշել, որ Կարգի 27-րդ կետի համաձայն՝ </w:t>
            </w:r>
            <w:bookmarkStart w:id="3" w:name="_Ref198223957"/>
            <w:r w:rsidRPr="00C600BB">
              <w:rPr>
                <w:rFonts w:ascii="GHEA Grapalat" w:hAnsi="GHEA Grapalat"/>
                <w:noProof/>
                <w:sz w:val="24"/>
                <w:lang w:val="hy-AM"/>
              </w:rPr>
              <w:t>նպաստ նշանակելու (վճարելու) կամ նպաստ նշանակելը մերժելու մասին ծառայությունը երեք աշխատանքային օրվա ընթացքում պատշաճ կարգով ծանուցում է այն անձին, ում վճարվել է նպաստը (ում վճարելու համար նպաստի գումարը փոխանցվել է բանկ) կամ ում մերժվել է նպաստ նշանակելը՝ նշելով մերժման հիմքերը</w:t>
            </w:r>
            <w:bookmarkEnd w:id="3"/>
            <w:r w:rsidRPr="00C600BB">
              <w:rPr>
                <w:rFonts w:ascii="GHEA Grapalat" w:hAnsi="GHEA Grapalat"/>
                <w:noProof/>
                <w:sz w:val="24"/>
                <w:lang w:val="hy-AM"/>
              </w:rPr>
              <w:t xml:space="preserve">, իսկ 28-րդ կետի համաձայն՝ սույն կարգի </w:t>
            </w:r>
            <w:r w:rsidRPr="00C600BB">
              <w:rPr>
                <w:rFonts w:ascii="GHEA Grapalat" w:hAnsi="GHEA Grapalat"/>
                <w:noProof/>
                <w:sz w:val="24"/>
              </w:rPr>
              <w:fldChar w:fldCharType="begin"/>
            </w:r>
            <w:r w:rsidRPr="00C600BB">
              <w:rPr>
                <w:rFonts w:ascii="GHEA Grapalat" w:hAnsi="GHEA Grapalat"/>
                <w:noProof/>
                <w:sz w:val="24"/>
                <w:lang w:val="hy-AM"/>
              </w:rPr>
              <w:instrText xml:space="preserve"> REF _Ref198223957 \r  \* MERGEFORMAT </w:instrText>
            </w:r>
            <w:r w:rsidRPr="00C600BB">
              <w:rPr>
                <w:rFonts w:ascii="GHEA Grapalat" w:hAnsi="GHEA Grapalat"/>
                <w:noProof/>
                <w:sz w:val="24"/>
              </w:rPr>
              <w:fldChar w:fldCharType="separate"/>
            </w:r>
            <w:r w:rsidRPr="00C600BB">
              <w:rPr>
                <w:rFonts w:ascii="GHEA Grapalat" w:hAnsi="GHEA Grapalat"/>
                <w:noProof/>
                <w:sz w:val="24"/>
                <w:lang w:val="hy-AM"/>
              </w:rPr>
              <w:t>27</w:t>
            </w:r>
            <w:r w:rsidRPr="00C600BB">
              <w:rPr>
                <w:rFonts w:ascii="GHEA Grapalat" w:hAnsi="GHEA Grapalat"/>
                <w:noProof/>
                <w:sz w:val="24"/>
              </w:rPr>
              <w:fldChar w:fldCharType="end"/>
            </w:r>
            <w:r w:rsidRPr="00C600BB">
              <w:rPr>
                <w:rFonts w:ascii="GHEA Grapalat" w:hAnsi="GHEA Grapalat"/>
                <w:noProof/>
                <w:sz w:val="24"/>
                <w:lang w:val="hy-AM"/>
              </w:rPr>
              <w:t xml:space="preserve">-րդ կետում նշված ծանուցումներն ուղարկվում են </w:t>
            </w:r>
            <w:hyperlink r:id="rId8" w:history="1">
              <w:r w:rsidRPr="00C600BB">
                <w:rPr>
                  <w:rStyle w:val="Hyperlink"/>
                  <w:rFonts w:ascii="GHEA Grapalat" w:hAnsi="GHEA Grapalat"/>
                  <w:noProof/>
                  <w:sz w:val="24"/>
                  <w:lang w:val="hy-AM"/>
                </w:rPr>
                <w:t>https://www.e-social.am/</w:t>
              </w:r>
            </w:hyperlink>
            <w:r w:rsidRPr="00C600BB">
              <w:rPr>
                <w:rFonts w:ascii="GHEA Grapalat" w:hAnsi="GHEA Grapalat"/>
                <w:noProof/>
                <w:sz w:val="24"/>
                <w:lang w:val="hy-AM"/>
              </w:rPr>
              <w:t xml:space="preserve"> կայքէջի (եթե նպաստ ստացողը գրանցված է այդ կայքէջում) կամ </w:t>
            </w:r>
            <w:hyperlink r:id="rId9" w:history="1">
              <w:r w:rsidRPr="00C600BB">
                <w:rPr>
                  <w:rStyle w:val="Hyperlink"/>
                  <w:rFonts w:ascii="GHEA Grapalat" w:hAnsi="GHEA Grapalat"/>
                  <w:noProof/>
                  <w:sz w:val="24"/>
                  <w:lang w:val="hy-AM"/>
                </w:rPr>
                <w:t>https://azdarar.am/</w:t>
              </w:r>
            </w:hyperlink>
            <w:r w:rsidRPr="00C600BB">
              <w:rPr>
                <w:rFonts w:ascii="GHEA Grapalat" w:hAnsi="GHEA Grapalat"/>
                <w:noProof/>
                <w:sz w:val="24"/>
                <w:lang w:val="hy-AM"/>
              </w:rPr>
              <w:t xml:space="preserve"> կայքէջի (եթե նպաստ ստացողը գրանցված չէ </w:t>
            </w:r>
            <w:hyperlink r:id="rId10" w:history="1">
              <w:r w:rsidRPr="00C600BB">
                <w:rPr>
                  <w:rStyle w:val="Hyperlink"/>
                  <w:rFonts w:ascii="GHEA Grapalat" w:hAnsi="GHEA Grapalat"/>
                  <w:noProof/>
                  <w:sz w:val="24"/>
                  <w:lang w:val="hy-AM"/>
                </w:rPr>
                <w:t>https://www.e-social.am/</w:t>
              </w:r>
            </w:hyperlink>
            <w:r w:rsidRPr="00C600BB">
              <w:rPr>
                <w:rFonts w:ascii="GHEA Grapalat" w:hAnsi="GHEA Grapalat"/>
                <w:noProof/>
                <w:sz w:val="24"/>
                <w:lang w:val="hy-AM"/>
              </w:rPr>
              <w:t xml:space="preserve"> կայքէջում) միջոցով։ Քանի որ վերոնշյալ դրույթները բխում են մեկը մյուսից և փոխլրացնում են միմյանց, </w:t>
            </w:r>
            <w:r w:rsidRPr="00C600BB">
              <w:rPr>
                <w:rFonts w:ascii="GHEA Grapalat" w:hAnsi="GHEA Grapalat"/>
                <w:noProof/>
                <w:sz w:val="24"/>
                <w:lang w:val="hy-AM"/>
              </w:rPr>
              <w:lastRenderedPageBreak/>
              <w:t>առաջարկում ենք դրանք միավորել մեկ կետում՝ ապահովելով կառուցվածքային հստակություն։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Չի ընդունվել։</w:t>
            </w:r>
          </w:p>
          <w:p w:rsidR="0086243E" w:rsidRPr="00C600BB" w:rsidRDefault="0086243E" w:rsidP="00AE144C">
            <w:pPr>
              <w:spacing w:line="360" w:lineRule="auto"/>
              <w:jc w:val="both"/>
              <w:rPr>
                <w:rFonts w:ascii="GHEA Grapalat" w:eastAsia="Times New Roman" w:hAnsi="GHEA Grapalat"/>
                <w:color w:val="000000" w:themeColor="text1"/>
                <w:sz w:val="24"/>
                <w:szCs w:val="24"/>
                <w:lang w:val="hy-AM"/>
              </w:rPr>
            </w:pPr>
            <w:r w:rsidRPr="00C600BB">
              <w:rPr>
                <w:rFonts w:ascii="GHEA Grapalat" w:eastAsia="Times New Roman" w:hAnsi="GHEA Grapalat"/>
                <w:color w:val="000000" w:themeColor="text1"/>
                <w:sz w:val="24"/>
                <w:szCs w:val="24"/>
                <w:lang w:val="hy-AM"/>
              </w:rPr>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5-ի 27-րդ կետով սահմանվում է նպաստ նշանակելու (վճարելու) կամ նպաստ նշանակելը մերժելու մասին ծանուցելը, իսկ 28-րդ կետում նշվում են ծանուցման եղանակները (հասցեները)։ Դրանք կարող են լինել առանձին կետեր։</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eastAsia="Times New Roman" w:hAnsi="GHEA Grapalat"/>
                <w:color w:val="000000" w:themeColor="text1"/>
                <w:sz w:val="24"/>
                <w:szCs w:val="24"/>
                <w:lang w:val="hy-AM"/>
              </w:rPr>
              <w:t>Բացի դրնաից, կետերի հերթական համարակալումը չխախտելու և հղումների մեխանիկական սխալներ թույլ չտալու համար նպատակահարմար չէ այդ կետերը միավորելը։</w:t>
            </w:r>
          </w:p>
        </w:tc>
      </w:tr>
      <w:tr w:rsidR="0086243E" w:rsidRPr="00C600BB" w:rsidTr="00AE144C">
        <w:tblPrEx>
          <w:jc w:val="left"/>
        </w:tblPrEx>
        <w:trPr>
          <w:trHeight w:val="56"/>
        </w:trPr>
        <w:tc>
          <w:tcPr>
            <w:tcW w:w="9095" w:type="dxa"/>
          </w:tcPr>
          <w:p w:rsidR="0086243E" w:rsidRPr="00C600BB" w:rsidRDefault="0086243E" w:rsidP="00AE144C">
            <w:pPr>
              <w:tabs>
                <w:tab w:val="left" w:pos="0"/>
              </w:tabs>
              <w:spacing w:line="360" w:lineRule="auto"/>
              <w:ind w:firstLine="567"/>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Միաժամանակ, հայտնում ենք, որ Նախագիծը</w:t>
            </w:r>
            <w:r w:rsidRPr="00C600BB">
              <w:rPr>
                <w:rFonts w:ascii="GHEA Grapalat" w:hAnsi="GHEA Grapalat"/>
                <w:bCs/>
                <w:noProof/>
                <w:sz w:val="24"/>
                <w:szCs w:val="24"/>
                <w:lang w:val="hy-AM"/>
              </w:rPr>
              <w:t xml:space="preserve"> </w:t>
            </w:r>
            <w:r w:rsidRPr="00C600BB">
              <w:rPr>
                <w:rFonts w:ascii="GHEA Grapalat" w:hAnsi="GHEA Grapalat" w:cs="Sylfaen"/>
                <w:noProof/>
                <w:sz w:val="24"/>
                <w:szCs w:val="24"/>
                <w:lang w:val="hy-AM"/>
              </w:rPr>
              <w:t xml:space="preserve">«Նորմատիվ իրավական ակտերի մասին» </w:t>
            </w:r>
            <w:r w:rsidRPr="00C600BB">
              <w:rPr>
                <w:rFonts w:ascii="GHEA Grapalat" w:hAnsi="GHEA Grapalat" w:cs="Tahoma"/>
                <w:noProof/>
                <w:sz w:val="24"/>
                <w:szCs w:val="24"/>
                <w:lang w:val="hy-AM"/>
              </w:rPr>
              <w:t>օ</w:t>
            </w:r>
            <w:r w:rsidRPr="00C600BB">
              <w:rPr>
                <w:rFonts w:ascii="GHEA Grapalat" w:hAnsi="GHEA Grapalat" w:cs="Sylfaen"/>
                <w:noProof/>
                <w:sz w:val="24"/>
                <w:szCs w:val="24"/>
                <w:lang w:val="hy-AM"/>
              </w:rPr>
              <w:t>րենքի</w:t>
            </w:r>
            <w:r w:rsidRPr="00C600BB">
              <w:rPr>
                <w:rFonts w:ascii="GHEA Grapalat" w:hAnsi="GHEA Grapalat"/>
                <w:bCs/>
                <w:noProof/>
                <w:sz w:val="24"/>
                <w:szCs w:val="24"/>
                <w:lang w:val="hy-AM"/>
              </w:rPr>
              <w:t xml:space="preserve"> </w:t>
            </w:r>
            <w:r w:rsidRPr="00C600BB">
              <w:rPr>
                <w:rFonts w:ascii="GHEA Grapalat" w:hAnsi="GHEA Grapalat" w:cs="Sylfaen"/>
                <w:noProof/>
                <w:sz w:val="24"/>
                <w:szCs w:val="24"/>
                <w:lang w:val="hy-AM"/>
              </w:rPr>
              <w:t>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 ի գիտություն։</w:t>
            </w:r>
          </w:p>
        </w:tc>
      </w:tr>
      <w:tr w:rsidR="0086243E" w:rsidRPr="00C600BB" w:rsidTr="00AE144C">
        <w:tblPrEx>
          <w:jc w:val="left"/>
        </w:tblPrEx>
        <w:trPr>
          <w:trHeight w:val="56"/>
        </w:trPr>
        <w:tc>
          <w:tcPr>
            <w:tcW w:w="9095" w:type="dxa"/>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ՀՀ տարածքային կառավարման և ենթակառուցվածքների նախարարություն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rPr>
              <w:t>24.07.2025</w:t>
            </w:r>
            <w:r w:rsidRPr="00C600BB">
              <w:rPr>
                <w:rFonts w:ascii="GHEA Grapalat" w:hAnsi="GHEA Grapalat"/>
                <w:b/>
                <w:sz w:val="24"/>
                <w:szCs w:val="24"/>
                <w:lang w:val="hy-AM"/>
              </w:rPr>
              <w:t>թ</w:t>
            </w:r>
            <w:r w:rsidRPr="00C600BB">
              <w:rPr>
                <w:rFonts w:ascii="Cambria Math" w:hAnsi="Cambria Math" w:cs="Cambria Math"/>
                <w:b/>
                <w:sz w:val="24"/>
                <w:szCs w:val="24"/>
                <w:lang w:val="hy-AM"/>
              </w:rPr>
              <w:t>․</w:t>
            </w:r>
            <w:r w:rsidRPr="00C600BB">
              <w:t xml:space="preserve"> </w:t>
            </w:r>
            <w:r w:rsidRPr="00C600BB">
              <w:rPr>
                <w:rFonts w:ascii="GHEA Grapalat" w:hAnsi="GHEA Grapalat"/>
                <w:b/>
                <w:sz w:val="24"/>
                <w:szCs w:val="24"/>
                <w:lang w:val="hy-AM"/>
              </w:rPr>
              <w:t>ԴԽ/15</w:t>
            </w:r>
            <w:r w:rsidRPr="00C600BB">
              <w:rPr>
                <w:rFonts w:ascii="Cambria Math" w:hAnsi="Cambria Math" w:cs="Cambria Math"/>
                <w:b/>
                <w:sz w:val="24"/>
                <w:szCs w:val="24"/>
                <w:lang w:val="hy-AM"/>
              </w:rPr>
              <w:t>․</w:t>
            </w:r>
            <w:r w:rsidRPr="00C600BB">
              <w:rPr>
                <w:rFonts w:ascii="GHEA Grapalat" w:hAnsi="GHEA Grapalat"/>
                <w:b/>
                <w:sz w:val="24"/>
                <w:szCs w:val="24"/>
                <w:lang w:val="hy-AM"/>
              </w:rPr>
              <w:t>2/25239-2025</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«ՀՀ կառավարության 2011 թվականի հուլիսի 14-ի N 1024-Ն որոշման մեջ փոփոխություն կատարելու մասին» ՀՀ կառավարության որոշման նախագիծը (այսուհետ՝ Նախագիծ) քննարկվել է ՀՀ մարզպետների աշխատակազմերի հետ։</w:t>
            </w:r>
          </w:p>
          <w:p w:rsidR="0086243E" w:rsidRPr="00C600BB" w:rsidRDefault="0086243E" w:rsidP="00AE144C">
            <w:pPr>
              <w:tabs>
                <w:tab w:val="left" w:pos="0"/>
              </w:tabs>
              <w:spacing w:line="360" w:lineRule="auto"/>
              <w:ind w:firstLine="602"/>
              <w:jc w:val="both"/>
              <w:rPr>
                <w:rFonts w:ascii="GHEA Grapalat" w:eastAsia="Times New Roman" w:hAnsi="GHEA Grapalat" w:cs="Times New Roman"/>
                <w:b/>
                <w:sz w:val="24"/>
                <w:szCs w:val="24"/>
                <w:lang w:val="hy-AM"/>
              </w:rPr>
            </w:pPr>
            <w:r w:rsidRPr="00C600BB">
              <w:rPr>
                <w:rFonts w:ascii="GHEA Grapalat" w:hAnsi="GHEA Grapalat" w:cs="Sylfaen"/>
                <w:noProof/>
                <w:sz w:val="24"/>
                <w:szCs w:val="24"/>
                <w:lang w:val="hy-AM"/>
              </w:rPr>
              <w:t>Քննարկման արդյունքներով հայտնում ենք, որ Նախագծի վերաբերյալ առաջարկություններ և դիտողություններ չկան։</w:t>
            </w:r>
            <w:r w:rsidRPr="00C600BB">
              <w:rPr>
                <w:rFonts w:ascii="GHEA Grapalat" w:eastAsia="Times New Roman" w:hAnsi="GHEA Grapalat" w:cs="Times New Roman"/>
                <w:b/>
                <w:sz w:val="24"/>
                <w:szCs w:val="24"/>
                <w:lang w:val="hy-AM"/>
              </w:rPr>
              <w:t xml:space="preserve">   </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Ընդուվել է ի գիտություն։</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ՀՀ ֆինանսների նախարարություն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15.07.2025թ</w:t>
            </w:r>
            <w:r w:rsidRPr="00C600BB">
              <w:rPr>
                <w:rFonts w:ascii="Cambria Math" w:hAnsi="Cambria Math" w:cs="Cambria Math"/>
                <w:b/>
                <w:sz w:val="24"/>
                <w:szCs w:val="24"/>
                <w:lang w:val="hy-AM"/>
              </w:rPr>
              <w:t>․</w:t>
            </w:r>
            <w:r w:rsidRPr="00C600BB">
              <w:t xml:space="preserve"> </w:t>
            </w:r>
            <w:r w:rsidRPr="00C600BB">
              <w:rPr>
                <w:rFonts w:ascii="GHEA Grapalat" w:hAnsi="GHEA Grapalat"/>
                <w:b/>
                <w:sz w:val="24"/>
                <w:szCs w:val="24"/>
                <w:lang w:val="hy-AM"/>
              </w:rPr>
              <w:t>01/34-2/14454-2025</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eastAsia="Times New Roman" w:hAnsi="GHEA Grapalat" w:cs="Times New Roman"/>
                <w:b/>
                <w:sz w:val="24"/>
                <w:szCs w:val="24"/>
                <w:lang w:val="hy-AM"/>
              </w:rPr>
            </w:pPr>
            <w:r w:rsidRPr="00C600BB">
              <w:rPr>
                <w:rFonts w:ascii="GHEA Grapalat" w:hAnsi="GHEA Grapalat" w:cs="Sylfaen"/>
                <w:noProof/>
                <w:sz w:val="24"/>
                <w:szCs w:val="24"/>
                <w:lang w:val="hy-AM"/>
              </w:rPr>
              <w:t>Ձեր 18.06.2025թ. N ՆՄ/ԱԳ-1-4/16104-2025 գրությամբ ներկայացված՝ ««Հայաստանի Հանրապետության կառավարության 2011 թվականի հուլիսի 14-ի N 1024-Ն որոշման մեջ փոփոխություն կատարելու մասին»» ՀՀ կառավարության որոշման նախագծի (այսուհետ՝ Նախագիծ) վերաբերյալ հայտնում ենք հետևյալը</w:t>
            </w:r>
            <w:r w:rsidRPr="00C600BB">
              <w:rPr>
                <w:rFonts w:ascii="Cambria Math" w:hAnsi="Cambria Math" w:cs="Cambria Math"/>
                <w:noProof/>
                <w:sz w:val="24"/>
                <w:szCs w:val="24"/>
                <w:lang w:val="hy-AM"/>
              </w:rPr>
              <w:t>․</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p>
        </w:tc>
      </w:tr>
      <w:tr w:rsidR="0086243E" w:rsidRPr="0086243E"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1.</w:t>
            </w:r>
            <w:r w:rsidRPr="00C600BB">
              <w:rPr>
                <w:rFonts w:ascii="GHEA Grapalat" w:hAnsi="GHEA Grapalat" w:cs="Sylfaen"/>
                <w:noProof/>
                <w:sz w:val="24"/>
                <w:szCs w:val="24"/>
                <w:lang w:val="hy-AM"/>
              </w:rPr>
              <w:tab/>
              <w:t xml:space="preserve">Նախագծին կից ներկայացված N2 հավելվածի 13-րդ կետով առաջարկվում է սահմանել, որ ժամանակավոր անաշխատունակության նույն դեպքի համար յուրաքանչյուր հաջորդ ժամանակահատվածի համար բացվող անաշխատունակության թերթիկում (անկախ բուժման ընթացքում նույն կարգում </w:t>
            </w:r>
            <w:r w:rsidRPr="00C600BB">
              <w:rPr>
                <w:rFonts w:ascii="GHEA Grapalat" w:hAnsi="GHEA Grapalat" w:cs="Sylfaen"/>
                <w:noProof/>
                <w:sz w:val="24"/>
                <w:szCs w:val="24"/>
                <w:lang w:val="hy-AM"/>
              </w:rPr>
              <w:lastRenderedPageBreak/>
              <w:t>նշված բժշկական հաստատության փոփոխությունից) նշվում են նաև նախորդ անաշխատունակության թերթիկի սերիան ու համարը, «Անաշխատունակության սկիզբը» սյունակում` նախորդ անաշխատունակության թերթիկի «Անաշխատունակության վերջը» սյունակում նշված օրվան հաջորդող օրը (ոչ աշխատանքային օր լինելու դեպքում` դրան հաջորդող աշխատանքային օրը)։</w:t>
            </w:r>
          </w:p>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Միաժամանակ՝ «Ժամանակավոր անաշխատունակության և մայրության նպաստների մասին» ՀՀ օրենքի (այսուհետ՝ Օրենք) 8-րդ հոդվածի 1-ին մասի համաձայն՝ վարձու աշխատողին հիվանդության նպաստ տրվում է ժամանակավոր անաշխատունակության թերթիկով վավերացված ժամանակավոր անաշխատունակության ժամանակահատվածի օրացուցային օրերի համար` սկսած առաջին օրացուցային օրվանից:</w:t>
            </w:r>
          </w:p>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Այս առումով հայտնում ենք, որ նախագծով առաջարկվող կարգավորմամբ՝ նախորդ անաշխատունակության թերթիկի «Անաշխատունակության վերջը» սյունակում նշված օրվան հաջորդող օրը ոչ աշխատանքային օր լինելու դեպքում` դրան հաջորդող աշխատանքային օրը դիտարկելու դեպքում հնարավոր է չներառվեն որոշ օրեր՝ ոչ աշխատանքային օր լինելու պատճառով: Ուստի, առաջարկում ենք այն համապատասխանեցնել Օրենքով սահմանված կարգավորմանը:</w:t>
            </w:r>
          </w:p>
        </w:tc>
        <w:tc>
          <w:tcPr>
            <w:tcW w:w="6560" w:type="dxa"/>
          </w:tcPr>
          <w:p w:rsidR="0086243E" w:rsidRPr="00C600BB" w:rsidRDefault="0086243E" w:rsidP="00AE144C">
            <w:pPr>
              <w:spacing w:line="360" w:lineRule="auto"/>
              <w:jc w:val="center"/>
              <w:rPr>
                <w:rFonts w:ascii="GHEA Grapalat" w:hAnsi="GHEA Grapalat" w:cs="Sylfaen"/>
                <w:noProof/>
                <w:sz w:val="24"/>
                <w:szCs w:val="24"/>
                <w:lang w:val="hy-AM"/>
              </w:rPr>
            </w:pPr>
            <w:r w:rsidRPr="00C600BB">
              <w:rPr>
                <w:rFonts w:ascii="GHEA Grapalat" w:hAnsi="GHEA Grapalat"/>
                <w:b/>
                <w:sz w:val="24"/>
                <w:szCs w:val="24"/>
                <w:lang w:val="hy-AM"/>
              </w:rPr>
              <w:lastRenderedPageBreak/>
              <w:t>Ընդունվել է։</w:t>
            </w:r>
            <w:r w:rsidRPr="00C600BB">
              <w:rPr>
                <w:rFonts w:ascii="GHEA Grapalat" w:hAnsi="GHEA Grapalat" w:cs="Sylfaen"/>
                <w:noProof/>
                <w:sz w:val="24"/>
                <w:szCs w:val="24"/>
                <w:lang w:val="hy-AM"/>
              </w:rPr>
              <w:t xml:space="preserve"> </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t xml:space="preserve">Նախագծին N2 հավելվածի 13-րդ կետից հանվել են «(ոչ աշխատանքային օր լինելու դեպքում` դրան հաջորդող աշխատանքային օրը)» բառերը, իսկ 9-րդ կետում </w:t>
            </w:r>
            <w:r w:rsidRPr="00C600BB">
              <w:rPr>
                <w:rFonts w:ascii="GHEA Grapalat" w:hAnsi="GHEA Grapalat" w:cs="Sylfaen"/>
                <w:noProof/>
                <w:sz w:val="24"/>
                <w:szCs w:val="24"/>
                <w:lang w:val="hy-AM"/>
              </w:rPr>
              <w:lastRenderedPageBreak/>
              <w:t xml:space="preserve">ավելացվել է նոր՝ 5-րդ ենթակետ, որի հիման վրա խնդրո առարկա դեպքում </w:t>
            </w:r>
            <w:r w:rsidRPr="00C600BB">
              <w:rPr>
                <w:rFonts w:ascii="GHEA Grapalat" w:eastAsia="Times New Roman" w:hAnsi="GHEA Grapalat" w:cs="Times New Roman"/>
                <w:color w:val="000000" w:themeColor="text1"/>
                <w:sz w:val="24"/>
                <w:szCs w:val="24"/>
                <w:lang w:val="hy-AM"/>
              </w:rPr>
              <w:t>յուրաքանչյուր հաջորդ ժամանակահատվածի համար անաշխատունակության թերթիկը կբացվի հետադարձով՝ «Անաշխատունակության վերջը» սյունակում նշված օրվան հաջորդող օրվանից, եթե այն ոչ աշխատանքային օր է։</w:t>
            </w:r>
          </w:p>
          <w:p w:rsidR="0086243E" w:rsidRPr="00C600BB" w:rsidRDefault="0086243E" w:rsidP="00AE144C">
            <w:pPr>
              <w:spacing w:line="360" w:lineRule="auto"/>
              <w:jc w:val="center"/>
              <w:rPr>
                <w:rFonts w:ascii="GHEA Grapalat" w:hAnsi="GHEA Grapalat"/>
                <w:b/>
                <w:sz w:val="24"/>
                <w:szCs w:val="24"/>
                <w:lang w:val="hy-AM"/>
              </w:rPr>
            </w:pPr>
          </w:p>
          <w:p w:rsidR="0086243E" w:rsidRPr="00C600BB" w:rsidRDefault="0086243E" w:rsidP="00AE144C">
            <w:pPr>
              <w:spacing w:line="360" w:lineRule="auto"/>
              <w:jc w:val="center"/>
              <w:rPr>
                <w:rFonts w:ascii="GHEA Grapalat" w:hAnsi="GHEA Grapalat"/>
                <w:b/>
                <w:sz w:val="24"/>
                <w:szCs w:val="24"/>
                <w:lang w:val="hy-AM"/>
              </w:rPr>
            </w:pPr>
          </w:p>
        </w:tc>
      </w:tr>
      <w:tr w:rsidR="0086243E" w:rsidRPr="0086243E"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2.</w:t>
            </w:r>
            <w:r w:rsidRPr="00C600BB">
              <w:rPr>
                <w:rFonts w:ascii="GHEA Grapalat" w:hAnsi="GHEA Grapalat" w:cs="Sylfaen"/>
                <w:noProof/>
                <w:sz w:val="24"/>
                <w:szCs w:val="24"/>
                <w:lang w:val="hy-AM"/>
              </w:rPr>
              <w:tab/>
              <w:t>N3 հավելվածի 10-րդ կետով առաջարկվում է սահմանել ժամանակավոր անաշխատունակության նպաստը հաշվարկելուց (վերահաշվարկելուց) հետո ծառայության տեղեկատվական համակարգից հար¬կային մարմնի բազա փոխանցման ենթակա տվյալների կազմը:</w:t>
            </w:r>
          </w:p>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Այս առումով առաջարկում ենք սահմանել համապատասխան դրույթներ նաև մայրության նպաստի համար: Միաժամանակ, հայտնում ենք, որ նույն խնդիրն առկա է նաև N 2 հավելվածի 56-րդ կետում: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 մասնակիորեն։</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t>Նախագծի N 3 հավելվածի 10-րդ կետը խմբագրվել է՝ նախաբանից և 4-րդ ենթակետից հանվել են «ժամանակավոր անաշխատունակության» բառերը։</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lastRenderedPageBreak/>
              <w:t>Նախագծի N 2 հավելվածի 56-րդ կետը վերաբերում է նպաստին, որը նույն հավելվածի 1-ին կետի համաձայն՝ ներառում է նաև մայրության նպաստը։</w:t>
            </w:r>
          </w:p>
        </w:tc>
      </w:tr>
      <w:tr w:rsidR="0086243E" w:rsidRPr="0086243E"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3.</w:t>
            </w:r>
            <w:r w:rsidRPr="00C600BB">
              <w:rPr>
                <w:rFonts w:ascii="GHEA Grapalat" w:hAnsi="GHEA Grapalat" w:cs="Sylfaen"/>
                <w:noProof/>
                <w:sz w:val="24"/>
                <w:szCs w:val="24"/>
                <w:lang w:val="hy-AM"/>
              </w:rPr>
              <w:tab/>
              <w:t>N7 հավելվածով առաջարկվում է սահմանել վերահաշվարկված նպաստի ավել վճարված գումարը գործատուի կողմից պետական բյուջե վերականգնելու կարգը: Մասնավորապես, N7-րդ հավելվածի 3-րդ կետով առաջարկվում է սահմանել, որ եթե նույն կարգի 2-րդ կետում նշված վերահաշվարկի արդյունքով նպաստի չափը պակասում է, ապա ավել վճարված նպաստի գումարի՝ պետական բյուջեից վճարված չափը պետական բյուջե է վերականգնում վարձու աշխատողի գործատուն։</w:t>
            </w:r>
          </w:p>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Այս առումով, հայտնում ենք, որ պարզաբանման կարիք ունի, թե խնդրո առարկա դեպքերում արդյոք ՀՀ աշխատանքի և սոցիալական հարցերի նախարարության Միասնական սոցիալական ծառայությունը պետք է վերահաշվարկի ավելի վճարված եկամտային հարկի գումարը:</w:t>
            </w:r>
          </w:p>
        </w:tc>
        <w:tc>
          <w:tcPr>
            <w:tcW w:w="6560" w:type="dxa"/>
          </w:tcPr>
          <w:p w:rsidR="0086243E" w:rsidRPr="00C600BB" w:rsidRDefault="0086243E" w:rsidP="00AE144C">
            <w:pPr>
              <w:spacing w:line="360" w:lineRule="auto"/>
              <w:jc w:val="center"/>
              <w:rPr>
                <w:rFonts w:ascii="GHEA Grapalat" w:hAnsi="GHEA Grapalat" w:cs="Sylfaen"/>
                <w:noProof/>
                <w:sz w:val="24"/>
                <w:szCs w:val="24"/>
                <w:lang w:val="hy-AM"/>
              </w:rPr>
            </w:pPr>
            <w:r w:rsidRPr="00C600BB">
              <w:rPr>
                <w:rFonts w:ascii="GHEA Grapalat" w:hAnsi="GHEA Grapalat"/>
                <w:b/>
                <w:sz w:val="24"/>
                <w:szCs w:val="24"/>
                <w:lang w:val="hy-AM"/>
              </w:rPr>
              <w:t>Ընդունվել է։</w:t>
            </w:r>
            <w:r w:rsidRPr="00C600BB">
              <w:rPr>
                <w:rFonts w:ascii="GHEA Grapalat" w:hAnsi="GHEA Grapalat" w:cs="Sylfaen"/>
                <w:noProof/>
                <w:sz w:val="24"/>
                <w:szCs w:val="24"/>
                <w:lang w:val="hy-AM"/>
              </w:rPr>
              <w:t xml:space="preserve"> </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t>Նախագծի N 7 հավելվածի 3-րդ կետը խմբագրվել է՝ ավելացվել են «գործատուն» բառից հետո լրացվել են «, իսկ եկամտային հարկի ավել վճարված գումարը գործատուի համար համարվում է գերավճար» բառերը։</w:t>
            </w:r>
          </w:p>
          <w:p w:rsidR="0086243E" w:rsidRPr="00C600BB" w:rsidRDefault="0086243E" w:rsidP="00AE144C">
            <w:pPr>
              <w:spacing w:line="360" w:lineRule="auto"/>
              <w:jc w:val="center"/>
              <w:rPr>
                <w:rFonts w:ascii="GHEA Grapalat" w:hAnsi="GHEA Grapalat"/>
                <w:b/>
                <w:sz w:val="24"/>
                <w:szCs w:val="24"/>
                <w:lang w:val="hy-AM"/>
              </w:rPr>
            </w:pPr>
          </w:p>
        </w:tc>
      </w:tr>
      <w:tr w:rsidR="0086243E" w:rsidRPr="00C600BB"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Իսկ ինչ վերաբերվում է տեխնիկական խնդիրներին, ապա անհրաժեշտ է ճշգրտել Հավելվածի ամսաթիվը։</w:t>
            </w:r>
          </w:p>
        </w:tc>
        <w:tc>
          <w:tcPr>
            <w:tcW w:w="6560" w:type="dxa"/>
          </w:tcPr>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Առաջարկը հասկանալի չէ։</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Երևանի քաղաքապետարան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25.07.2025թ</w:t>
            </w:r>
            <w:r w:rsidRPr="00C600BB">
              <w:rPr>
                <w:rFonts w:ascii="Cambria Math" w:hAnsi="Cambria Math" w:cs="Cambria Math"/>
                <w:b/>
                <w:sz w:val="24"/>
                <w:szCs w:val="24"/>
                <w:lang w:val="hy-AM"/>
              </w:rPr>
              <w:t>․</w:t>
            </w:r>
            <w:r w:rsidRPr="00C600BB">
              <w:rPr>
                <w:rFonts w:ascii="GHEA Grapalat" w:hAnsi="GHEA Grapalat"/>
                <w:b/>
                <w:sz w:val="24"/>
                <w:szCs w:val="24"/>
                <w:lang w:val="hy-AM"/>
              </w:rPr>
              <w:t xml:space="preserve"> 01/95528-25</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t>Ի պատասխան Ձեր՝ 2025 թվականի հուլիսի 9-ի թիվ ՆՄ//18919-2025 գրության՝ ներկայացված «Հայաստանի Հանրապետության կառավարության 2011 թվականի հուլիսի   14-ի N 1024-Ն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p>
        </w:tc>
      </w:tr>
      <w:tr w:rsidR="0086243E" w:rsidRPr="0086243E"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Նախագծով նոր խմբագրությամբ շարադրվող Հայաստանի Հանրապետության կառավարության 2011 թվականի հուլիսի 14-ի N 1024-Ն որոշման մեջ առաջարկում ենք ներառել նաև կարգավորում, համաձայն որի՝ հիվանդանոցային բուժհաստատությունից դուրս գրվելուց հետո ժամանակավոր անաշխատունակության թերթիկը շարունակելու կամ ձևակերպելու նպատակով պացիենտը պարտավոր է սպասարկող ԱԱՊ բուժհաստատություն ներկայանալ 48 ժամվա ընթացքում։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ընդունվում։</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Անաշխատունակության թերթիկը շարունակելի համարվելու համար անձը պիտի դիմի </w:t>
            </w:r>
            <w:r w:rsidRPr="00C600BB">
              <w:rPr>
                <w:rFonts w:ascii="GHEA Grapalat" w:hAnsi="GHEA Grapalat" w:cs="Sylfaen"/>
                <w:noProof/>
                <w:sz w:val="24"/>
                <w:szCs w:val="24"/>
                <w:lang w:val="hy-AM"/>
              </w:rPr>
              <w:t xml:space="preserve">ԱԱՊ բուժհաստատություն նախորդ թերթիկը փակելու օրվան հաջորդ աշխատանքային օրը։ Հակառակ դեպքում </w:t>
            </w:r>
            <w:r w:rsidRPr="00C600BB">
              <w:rPr>
                <w:rFonts w:ascii="GHEA Grapalat" w:hAnsi="GHEA Grapalat"/>
                <w:sz w:val="24"/>
                <w:szCs w:val="24"/>
                <w:lang w:val="hy-AM"/>
              </w:rPr>
              <w:t>անաշխատունակության թերթիկը շարունակելի համարվել չի կարող։</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Տե՛ս նաև Առողջապահական և աշխատանքի տեսչական մարմնի 3-րդ կետով, Ֆինանսների նախարարության 1-ւն կետով ներկայացված առաջարկները և դրանց վերաբերյալ մեկնաբանությունները։</w:t>
            </w:r>
          </w:p>
        </w:tc>
      </w:tr>
      <w:tr w:rsidR="0086243E" w:rsidRPr="0086243E"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hAnsi="GHEA Grapalat" w:cs="Sylfaen"/>
                <w:noProof/>
                <w:sz w:val="24"/>
                <w:szCs w:val="24"/>
                <w:lang w:val="hy-AM"/>
              </w:rPr>
            </w:pPr>
            <w:r w:rsidRPr="00C600BB">
              <w:rPr>
                <w:rFonts w:ascii="GHEA Grapalat" w:hAnsi="GHEA Grapalat"/>
                <w:iCs/>
                <w:sz w:val="24"/>
                <w:szCs w:val="24"/>
                <w:lang w:val="hy-AM"/>
              </w:rPr>
              <w:t>Միևնույն ժամանակ, Նախագծով առաջարկում ենք նախատեսել, որ եթե անաշխատունակության թերթիկը պարունակում է «Շարունակելի» նշումը, ապա հիվանդանոցային բուժման ավարտին պացիենտը պարտավորվում է ներկայանալ պասարկող ԱԱՊ բուժհաստատություն՝ 48 ժամվա ընթացքում, հակառակ դեպքում՝ ժամանակավոր անաշխատունակության թերթիկը չի շարունակվում կամ դիտարկվում է որպես ռեժիմի խախտում: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ընդունվում։</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t>Տե՛ս նախորդ առաջարկի վերաբերյալ մեկնաբանությունը։</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 xml:space="preserve"> Կենտրոնական բանկ</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31.07.2025թ</w:t>
            </w:r>
            <w:r w:rsidRPr="00C600BB">
              <w:rPr>
                <w:rFonts w:ascii="Cambria Math" w:hAnsi="Cambria Math" w:cs="Cambria Math"/>
                <w:b/>
                <w:sz w:val="24"/>
                <w:szCs w:val="24"/>
                <w:lang w:val="hy-AM"/>
              </w:rPr>
              <w:t>․</w:t>
            </w:r>
            <w:r w:rsidRPr="00C600BB">
              <w:t xml:space="preserve"> </w:t>
            </w:r>
            <w:r w:rsidRPr="00C600BB">
              <w:rPr>
                <w:rFonts w:ascii="GHEA Grapalat" w:hAnsi="GHEA Grapalat"/>
                <w:b/>
                <w:sz w:val="24"/>
                <w:szCs w:val="24"/>
                <w:lang w:val="hy-AM"/>
              </w:rPr>
              <w:t>15.1-07/655-25</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tabs>
                <w:tab w:val="left" w:pos="0"/>
              </w:tabs>
              <w:spacing w:line="360" w:lineRule="auto"/>
              <w:ind w:firstLine="602"/>
              <w:jc w:val="both"/>
              <w:rPr>
                <w:rFonts w:ascii="GHEA Grapalat" w:eastAsia="Times New Roman" w:hAnsi="GHEA Grapalat" w:cs="Times New Roman"/>
                <w:b/>
                <w:sz w:val="24"/>
                <w:szCs w:val="24"/>
                <w:lang w:val="hy-AM"/>
              </w:rPr>
            </w:pPr>
            <w:r w:rsidRPr="00C600BB">
              <w:rPr>
                <w:rFonts w:ascii="GHEA Grapalat" w:hAnsi="GHEA Grapalat" w:cs="Sylfaen"/>
                <w:noProof/>
                <w:sz w:val="24"/>
                <w:szCs w:val="24"/>
                <w:lang w:val="hy-AM"/>
              </w:rPr>
              <w:t xml:space="preserve">Ձեզ ենք ներկայացնում Հայաստանի Հանրապետության կենտրոնական բանկի դիտարկումները «ՀՀ կառավարության 2011 թվականի հուլիսի 14-ի թիվ 1024-Ն որոշման մեջ փոփոխություն կատարելու մասին» Հայաստանի </w:t>
            </w:r>
            <w:r w:rsidRPr="00C600BB">
              <w:rPr>
                <w:rFonts w:ascii="GHEA Grapalat" w:hAnsi="GHEA Grapalat" w:cs="Sylfaen"/>
                <w:noProof/>
                <w:sz w:val="24"/>
                <w:szCs w:val="24"/>
                <w:lang w:val="hy-AM"/>
              </w:rPr>
              <w:lastRenderedPageBreak/>
              <w:t>Հանրապետության կառավարության որոշման նախագծի (այսուհետ նաև՝ Նախագիծ) վերաբերյալ</w:t>
            </w:r>
            <w:r w:rsidRPr="00C600BB">
              <w:rPr>
                <w:rFonts w:ascii="Cambria Math" w:hAnsi="Cambria Math" w:cs="Cambria Math"/>
                <w:noProof/>
                <w:sz w:val="24"/>
                <w:szCs w:val="24"/>
                <w:lang w:val="hy-AM"/>
              </w:rPr>
              <w:t>․</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4"/>
              </w:numPr>
              <w:tabs>
                <w:tab w:val="left" w:pos="0"/>
              </w:tabs>
              <w:spacing w:line="360" w:lineRule="auto"/>
              <w:ind w:left="155" w:hanging="155"/>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Նախագծի Հավելված 2-ի (այսուհետ՝ Հավելված 2) 10-րդ կետում որպես պահանջվող տեղեկատվություն առաջարկում ենք նաև նախատեսել բժշկական հաստատության անվանումը։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Նախագծի մշակման փուլում հարցը քննարկվել է Առողջապահության նախարարության հետ։</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Անձնական բժշկական տվյալների պահպպանման տեսանկյունից Առողջապահության նախարարությունը նպատակահարմար չի գտնում նման տվյալի տրամադրումը (օրինակ՝ նարկոդիսպանսեր, հոգեբուժական բ/կ և այլն)։</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Հաշվի առնելով այն հանգամանքը, որ բուժկազմակերպության անվանումը էական չէ նպաստի իրավունքը որոշելու և նպաստ նշանակելու համար, ԱՍՀՆ-ն համաձայնվել է Առողջապահության նախարարության դիրքրոշման հետ։</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 xml:space="preserve">Բացի այս հարկ է նկատի ունենալ, որ Նախագծի </w:t>
            </w:r>
            <w:r w:rsidRPr="00C600BB">
              <w:rPr>
                <w:rFonts w:ascii="GHEA Grapalat" w:hAnsi="GHEA Grapalat" w:cs="Sylfaen"/>
                <w:noProof/>
                <w:sz w:val="24"/>
                <w:szCs w:val="24"/>
                <w:lang w:val="hy-AM"/>
              </w:rPr>
              <w:t>N 2 հավելվածի 21-րդ կետի համաձայն՝ ն</w:t>
            </w:r>
            <w:r w:rsidRPr="00C600BB">
              <w:rPr>
                <w:rFonts w:ascii="GHEA Grapalat" w:eastAsia="Times New Roman" w:hAnsi="GHEA Grapalat" w:cs="Times New Roman"/>
                <w:color w:val="000000" w:themeColor="text1"/>
                <w:sz w:val="24"/>
                <w:szCs w:val="24"/>
                <w:lang w:val="hy-AM"/>
              </w:rPr>
              <w:t>պաստ նշանակելու համար անաշխատունակության թերթիկ լրացնելու (բացելու, երկարաձգելու, փակելու) ժամկետների պահպանման և իրավաչափության նկատմամբ վերահսկողությունն իրականացվելու է էլեկտրոնային առողջապահական համակարգի միջոցով։</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4"/>
              </w:numPr>
              <w:tabs>
                <w:tab w:val="left" w:pos="0"/>
              </w:tabs>
              <w:spacing w:line="360" w:lineRule="auto"/>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Հավելված 2-ի 10-րդ կետի 18-րդ ենթակետում «բանկի անվանումը» բառից հետո անհրաժեշտ է ավելացնել «(ընտրել ցանկից)» բառակապակցությունը, քանի որ բանկի ընտրությունը կատարվում է համակարգի կողմից առաջարկվող ցանկից։</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t>Հավելված 2-ի 10-րդ կետի 18-րդ ենթակետում «բանկի անվանումը» բառերից հետո լրացվել են «(ընտրվում է  ցանկից)» բառերը։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4"/>
              </w:numPr>
              <w:tabs>
                <w:tab w:val="left" w:pos="0"/>
              </w:tabs>
              <w:spacing w:line="360" w:lineRule="auto"/>
              <w:jc w:val="both"/>
              <w:rPr>
                <w:rFonts w:ascii="GHEA Grapalat" w:hAnsi="GHEA Grapalat" w:cs="Sylfaen"/>
                <w:noProof/>
                <w:sz w:val="24"/>
                <w:szCs w:val="24"/>
                <w:lang w:val="hy-AM"/>
              </w:rPr>
            </w:pPr>
            <w:r w:rsidRPr="00C600BB">
              <w:rPr>
                <w:rFonts w:ascii="GHEA Grapalat" w:hAnsi="GHEA Grapalat" w:cs="Sylfaen"/>
                <w:noProof/>
                <w:sz w:val="24"/>
                <w:szCs w:val="24"/>
                <w:lang w:val="hy-AM"/>
              </w:rPr>
              <w:t>Նախագծի Հավելված 3-ի 2-րդ կետի 1-ին ենթակետում, 3-րդ կետի 1-ին ենթակետում բուժառուի համար, իսկ 9-րդ կետի 2-րդ ենթակետում հարկ վճարողի համար անհրաժեշտ է նախատեսել նաև անուն, ազգանուն, հայրանուն և ծննդյան ամսաթիվ լրացնելու պայմանը, քանի որ Նախագծի Հավելված 8-ով վերոգրյալ պայմանները նախատեսված են լիազոր մարմնի կողմից վարվող տեղեկատվական շտեմարանում ներառվող տվյալների շարքում։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t>Տեղեկատվական շտեմարանների միջև փոխանակվում են անձի ՀԾՀ-ն, իսկ մնացած տվյալները՝ անուն, ազգանուն, հայրանուն և ծննդյան օր, ամիս, տարի լրացվում են անձի՝ բնակչության պետական ռեգիստրիում (ԲՊՌ) ՀԾՀ-ով նույնականացվելուց հետո՝ ԲՊՌ տվյալներով։</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4"/>
              </w:numPr>
              <w:tabs>
                <w:tab w:val="left" w:pos="0"/>
              </w:tabs>
              <w:spacing w:line="360" w:lineRule="auto"/>
              <w:jc w:val="both"/>
              <w:rPr>
                <w:rFonts w:ascii="GHEA Grapalat" w:hAnsi="GHEA Grapalat" w:cs="Sylfaen"/>
                <w:noProof/>
                <w:sz w:val="24"/>
                <w:szCs w:val="24"/>
                <w:lang w:val="hy-AM"/>
              </w:rPr>
            </w:pPr>
            <w:r w:rsidRPr="00C600BB">
              <w:rPr>
                <w:rFonts w:ascii="GHEA Grapalat" w:hAnsi="GHEA Grapalat" w:cs="Sylfaen"/>
                <w:noProof/>
                <w:sz w:val="24"/>
                <w:szCs w:val="24"/>
                <w:lang w:val="hy-AM"/>
              </w:rPr>
              <w:t>Նախագծի 1-ի Հավելված 5-ի 30-րդ կետի 1-ին ենթակետում «բացված բանկային վավեր հաշվի առկայության դեպքում» բառերից հետո լրացնել «(բացառությամբ ավանդային և վարկային հաշիվների)»։</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s="Sylfaen"/>
                <w:noProof/>
                <w:sz w:val="24"/>
                <w:szCs w:val="24"/>
                <w:lang w:val="hy-AM"/>
              </w:rPr>
              <w:t>Համապատասխան լրացումը կատարվել է։</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ՀՀ բարձր տեխնոլոգիական արդյունաբերության նախարարություն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rPr>
              <w:t>13.06.2025</w:t>
            </w:r>
            <w:r w:rsidRPr="00C600BB">
              <w:rPr>
                <w:rFonts w:ascii="GHEA Grapalat" w:hAnsi="GHEA Grapalat"/>
                <w:b/>
                <w:sz w:val="24"/>
                <w:szCs w:val="24"/>
                <w:lang w:val="hy-AM"/>
              </w:rPr>
              <w:t>թ</w:t>
            </w:r>
            <w:r w:rsidRPr="00C600BB">
              <w:rPr>
                <w:rFonts w:ascii="Cambria Math" w:hAnsi="Cambria Math" w:cs="Cambria Math"/>
                <w:b/>
                <w:sz w:val="24"/>
                <w:szCs w:val="24"/>
                <w:lang w:val="hy-AM"/>
              </w:rPr>
              <w:t>․</w:t>
            </w:r>
            <w:r w:rsidRPr="00C600BB">
              <w:rPr>
                <w:rFonts w:ascii="GHEA Grapalat" w:hAnsi="GHEA Grapalat"/>
                <w:b/>
                <w:sz w:val="24"/>
                <w:szCs w:val="24"/>
                <w:lang w:val="hy-AM"/>
              </w:rPr>
              <w:t xml:space="preserve"> 01/17.2/5364-2025</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pStyle w:val="ListParagraph"/>
              <w:tabs>
                <w:tab w:val="left" w:pos="0"/>
              </w:tabs>
              <w:spacing w:line="360" w:lineRule="auto"/>
              <w:ind w:left="0" w:firstLine="360"/>
              <w:jc w:val="both"/>
              <w:rPr>
                <w:rFonts w:ascii="GHEA Grapalat" w:eastAsia="Times New Roman" w:hAnsi="GHEA Grapalat" w:cs="Times New Roman"/>
                <w:b/>
                <w:sz w:val="24"/>
                <w:szCs w:val="24"/>
                <w:lang w:val="hy-AM"/>
              </w:rPr>
            </w:pPr>
            <w:r w:rsidRPr="00C600BB">
              <w:rPr>
                <w:rFonts w:ascii="GHEA Grapalat" w:hAnsi="GHEA Grapalat" w:cs="Sylfaen"/>
                <w:noProof/>
                <w:sz w:val="24"/>
                <w:szCs w:val="24"/>
                <w:lang w:val="hy-AM"/>
              </w:rPr>
              <w:t>Ի պատասխան 2025 թվականի հունիսի 13-ի Ձեր թիվ ՆՄ/ԱԳ-1-4/16311-2025 գրության՝ «Հայաստանի Հանրապետության կառավարության 2011 թվականի հուլիսի 14-ի N 1024-Ն որոշման մեջ փոփոխություն կատարելու մասին» Հայաստանի Հանրապետության կառավարության որոշման նախագծի (այսուհետ՝ Նախագիծ) վերաբերյալ, տեղեկացնում եմ հետևյալը՝</w:t>
            </w:r>
          </w:p>
        </w:tc>
        <w:tc>
          <w:tcPr>
            <w:tcW w:w="6560" w:type="dxa"/>
          </w:tcPr>
          <w:p w:rsidR="0086243E" w:rsidRPr="00C600BB" w:rsidRDefault="0086243E" w:rsidP="00AE144C">
            <w:pPr>
              <w:spacing w:line="360" w:lineRule="auto"/>
              <w:jc w:val="center"/>
              <w:rPr>
                <w:rFonts w:ascii="GHEA Grapalat" w:hAnsi="GHEA Grapalat"/>
                <w:b/>
                <w:sz w:val="24"/>
                <w:szCs w:val="24"/>
              </w:rPr>
            </w:pP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s="Sylfaen"/>
                <w:noProof/>
                <w:sz w:val="24"/>
                <w:szCs w:val="24"/>
                <w:lang w:val="hy-AM"/>
              </w:rPr>
            </w:pPr>
            <w:r w:rsidRPr="00C600BB">
              <w:rPr>
                <w:rFonts w:ascii="GHEA Grapalat" w:hAnsi="GHEA Grapalat" w:cs="Sylfaen"/>
                <w:noProof/>
                <w:sz w:val="24"/>
                <w:szCs w:val="24"/>
                <w:lang w:val="hy-AM"/>
              </w:rPr>
              <w:t xml:space="preserve">Նախագծով նախատեսվում է «Հայաստանի Հանրապետության կառավարության 2011 թվականի հուլիսի 14-ի N 1024-Ն որոշման (այսուհետ՝ </w:t>
            </w:r>
            <w:r w:rsidRPr="00C600BB">
              <w:rPr>
                <w:rFonts w:ascii="GHEA Grapalat" w:hAnsi="GHEA Grapalat" w:cs="Sylfaen"/>
                <w:noProof/>
                <w:sz w:val="24"/>
                <w:szCs w:val="24"/>
                <w:lang w:val="hy-AM"/>
              </w:rPr>
              <w:lastRenderedPageBreak/>
              <w:t>Որոշում) նախաբանը շարադրել նոր խմբագրությամբ՝ Որոշման համար որպես լիազորող նորմ սահմանելով «Ժամանակավոր անաշխատունակության և մայրության</w:t>
            </w:r>
            <w:r w:rsidRPr="00C600BB">
              <w:rPr>
                <w:rFonts w:ascii="Calibri" w:hAnsi="Calibri" w:cs="Calibri"/>
                <w:noProof/>
                <w:sz w:val="24"/>
                <w:szCs w:val="24"/>
                <w:lang w:val="hy-AM"/>
              </w:rPr>
              <w:t> </w:t>
            </w:r>
            <w:r w:rsidRPr="00C600BB">
              <w:rPr>
                <w:rFonts w:ascii="GHEA Grapalat" w:hAnsi="GHEA Grapalat" w:cs="Sylfaen"/>
                <w:noProof/>
                <w:sz w:val="24"/>
                <w:szCs w:val="24"/>
                <w:lang w:val="hy-AM"/>
              </w:rPr>
              <w:t>նպաստների մասին» օրենքի (այսուհետ՝ Օրենք) 27-րդ հոդվածի 3-րդ մասը։ Այս առումով հարկ է անդրադառնալ հիշյալ նորմի իրավական բովանդակությանը, որի ուսումնասիրության արդյունքում պարզվում է, որ վերջինս իրենից լիազորող նորմ չի ներկայացնում, որի հիման վրա կարող է ընդունվել նորմատիվ իրավական ակտ, հետևաբար, առաջարկում եմ վերանայել վերոհիշյալ հղումը: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lastRenderedPageBreak/>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3-րդ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s="Sylfaen"/>
                <w:noProof/>
                <w:sz w:val="24"/>
                <w:szCs w:val="24"/>
                <w:lang w:val="hy-AM"/>
              </w:rPr>
            </w:pPr>
            <w:r w:rsidRPr="00C600BB">
              <w:rPr>
                <w:rFonts w:ascii="GHEA Grapalat" w:hAnsi="GHEA Grapalat" w:cs="Sylfaen"/>
                <w:noProof/>
                <w:sz w:val="24"/>
                <w:szCs w:val="24"/>
                <w:lang w:val="hy-AM"/>
              </w:rPr>
              <w:lastRenderedPageBreak/>
              <w:tab/>
              <w:t>Առաջարկում եմ Նախագծով կարգավորվող իրավահարաբերությունները սահմանել առանձին նոր որոշում ընդունելով կամ 2011 թվականի հուլիսի 14-ի N 1024-Ն որոշման մեջ լրացում կատարելով նոր հավելվածներով, որոնք կկարգավորեն Նախագծով նախատեսված իրավահարաբերությունները և, Նախագծով սահմանել, որ այդ նոր լրացված հավելվածների պահանջները տարածվում են 2025 թվականի սեպտեմբերի 1-ից հետո ժամանակավոր անաշխատունակություն ունեցող անձանց վրա:</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 ի գիտություն։</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Իրավական տեխնիկայի հարց է։</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s="Sylfaen"/>
                <w:noProof/>
                <w:sz w:val="24"/>
                <w:szCs w:val="24"/>
                <w:lang w:val="hy-AM"/>
              </w:rPr>
            </w:pPr>
            <w:r w:rsidRPr="00C600BB">
              <w:rPr>
                <w:rFonts w:ascii="GHEA Grapalat" w:hAnsi="GHEA Grapalat"/>
                <w:color w:val="000000" w:themeColor="text1"/>
                <w:sz w:val="24"/>
                <w:szCs w:val="24"/>
                <w:lang w:val="hy-AM"/>
              </w:rPr>
              <w:t>Որոշման 2-րդ կետի 2-րդ ենթակետով հաստատվող հավելված 2-ում (այսուհետ՝ Հավելված 2) «Սույն հավելվածով սահմանվում է» բառերն առաջարկում եմ փոխարինել «Սույն կարգով կարգավորվում է» բառերով: Միաժամանակ, Հավելված 2-ում կիրառվում են «հավելված» և «կարգ» եզրույթները: Հաշվի առնելով «Նորմատիվ իրավական ակտերի մասին» օրենքի 15-րդ հոդվածի 2-րդ մասով սահմանված պահանջը</w:t>
            </w:r>
            <w:r w:rsidRPr="00C600BB">
              <w:rPr>
                <w:rFonts w:ascii="GHEA Grapalat" w:hAnsi="GHEA Grapalat"/>
                <w:sz w:val="24"/>
                <w:szCs w:val="24"/>
                <w:lang w:val="hy-AM"/>
              </w:rPr>
              <w:t xml:space="preserve">, որի համաձայն </w:t>
            </w:r>
            <w:r w:rsidRPr="00C600BB">
              <w:rPr>
                <w:rFonts w:ascii="GHEA Grapalat" w:hAnsi="GHEA Grapalat" w:cs="Arial"/>
                <w:sz w:val="24"/>
                <w:szCs w:val="24"/>
                <w:shd w:val="clear" w:color="auto" w:fill="FFFFFF"/>
                <w:lang w:val="hy-AM"/>
              </w:rPr>
              <w:t xml:space="preserve">նորմատիվ իրավական ակտում միևնույն միտքն արտահայտելիս կիրառվում են միևնույն </w:t>
            </w:r>
            <w:r w:rsidRPr="00C600BB">
              <w:rPr>
                <w:rFonts w:ascii="GHEA Grapalat" w:hAnsi="GHEA Grapalat" w:cs="Arial"/>
                <w:sz w:val="24"/>
                <w:szCs w:val="24"/>
                <w:shd w:val="clear" w:color="auto" w:fill="FFFFFF"/>
                <w:lang w:val="hy-AM"/>
              </w:rPr>
              <w:lastRenderedPageBreak/>
              <w:t>բառերը, տերմինները կամ բառակապակցությունները: Հետևաբար, ա</w:t>
            </w:r>
            <w:r w:rsidRPr="00C600BB">
              <w:rPr>
                <w:rFonts w:ascii="GHEA Grapalat" w:hAnsi="GHEA Grapalat"/>
                <w:sz w:val="24"/>
                <w:szCs w:val="24"/>
                <w:lang w:val="hy-AM"/>
              </w:rPr>
              <w:t xml:space="preserve">ռաջարկում եմ կիրառել վերոհիշյալ եզրույթներից որևէ մեկը: Նույն առաջարկությունը վերաբերում </w:t>
            </w:r>
            <w:r w:rsidRPr="00C600BB">
              <w:rPr>
                <w:rFonts w:ascii="GHEA Grapalat" w:hAnsi="GHEA Grapalat"/>
                <w:color w:val="000000" w:themeColor="text1"/>
                <w:sz w:val="24"/>
                <w:szCs w:val="24"/>
                <w:lang w:val="hy-AM"/>
              </w:rPr>
              <w:t>է նաև Որոշման հավելվածի 2-րդ կետի 3-րդ ենթակետով հաստատվող Հավելված 3-ին: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5-րդ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lastRenderedPageBreak/>
              <w:t xml:space="preserve">Հավելված 2-ի 10-րդ կետի 1-ին ենթակետում «շարունակություն լինելը» բառերն առաջարկում եմ փոխարինել «շարունակելի լինելը» բառերով՝ վերջինս </w:t>
            </w:r>
            <w:r w:rsidRPr="00C600BB">
              <w:rPr>
                <w:rFonts w:ascii="GHEA Grapalat" w:hAnsi="GHEA Grapalat"/>
                <w:noProof/>
                <w:sz w:val="24"/>
                <w:szCs w:val="24"/>
                <w:shd w:val="clear" w:color="auto" w:fill="FFFFFF"/>
                <w:lang w:val="hy-AM"/>
              </w:rPr>
              <w:t>համապատասխանեցնելով նույն կետի 17-րդ ենթակետում կիրառված եզրույթին և ապահովելով տերմինաբանական միասնականությունն ամբողջ տեքստում։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6-րդ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t>Հավելված 2-ի 18-րդ կետում «1213-րդ» թվերն առաջարկում եմ փոխարինել «12-րդ» թվերով, քանի որ ժամանակավոր անաշխատունակության տևողությունը 15 օրացուցային օրվանից ավելի լինելու դեպքի հետ կապված կարգավորումը նախատեսված է Հավելված 2-ի 12-րդ կետում:</w:t>
            </w:r>
          </w:p>
        </w:tc>
        <w:tc>
          <w:tcPr>
            <w:tcW w:w="6560" w:type="dxa"/>
          </w:tcPr>
          <w:p w:rsidR="0086243E" w:rsidRPr="00C600BB" w:rsidRDefault="0086243E" w:rsidP="00AE144C">
            <w:pPr>
              <w:spacing w:line="360" w:lineRule="auto"/>
              <w:jc w:val="center"/>
              <w:rPr>
                <w:rFonts w:ascii="GHEA Grapalat" w:hAnsi="GHEA Grapalat"/>
                <w:b/>
                <w:color w:val="000000"/>
                <w:sz w:val="24"/>
                <w:szCs w:val="24"/>
                <w:shd w:val="clear" w:color="auto" w:fill="FFFFFF"/>
                <w:lang w:val="hy-AM"/>
              </w:rPr>
            </w:pPr>
            <w:r w:rsidRPr="00C600BB">
              <w:rPr>
                <w:rFonts w:ascii="GHEA Grapalat" w:hAnsi="GHEA Grapalat"/>
                <w:b/>
                <w:color w:val="000000"/>
                <w:sz w:val="24"/>
                <w:szCs w:val="24"/>
                <w:shd w:val="clear" w:color="auto" w:fill="FFFFFF"/>
                <w:lang w:val="hy-AM"/>
              </w:rPr>
              <w:t>Ընդունվել է։</w:t>
            </w:r>
          </w:p>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eastAsia="Times New Roman" w:hAnsi="GHEA Grapalat"/>
                <w:color w:val="000000" w:themeColor="text1"/>
                <w:sz w:val="24"/>
                <w:szCs w:val="24"/>
                <w:lang w:val="hy-AM"/>
              </w:rPr>
              <w:t>Նախագծի</w:t>
            </w:r>
            <w:r w:rsidRPr="00C600BB">
              <w:rPr>
                <w:rFonts w:ascii="GHEA Grapalat" w:hAnsi="GHEA Grapalat"/>
                <w:sz w:val="24"/>
                <w:szCs w:val="24"/>
                <w:lang w:val="hy-AM"/>
              </w:rPr>
              <w:t xml:space="preserve"> </w:t>
            </w:r>
            <w:r w:rsidRPr="00C600BB">
              <w:rPr>
                <w:rFonts w:ascii="GHEA Grapalat" w:eastAsia="Times New Roman" w:hAnsi="GHEA Grapalat"/>
                <w:color w:val="000000" w:themeColor="text1"/>
                <w:sz w:val="24"/>
                <w:szCs w:val="24"/>
                <w:lang w:val="hy-AM"/>
              </w:rPr>
              <w:t>Հավելված 2-ի 18-րդ կետը խմբագրվել է։</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t>Հավելված 2-ի 29-րդ կետում, հստակեցնելու նպատակով, ինքնուրույնաբար իրեն աշխատանքով ապահոված անձի կարգավիճակը, առաջարկում եմ «Ինքնուրույնաբար իրեն աշխատանքով ապահոված անձի» բառից առաջ լրացնել «Օրենքով սահմանված» բառերը՝ նկատի ունենալով այն, որ Օրենքի 4-րդ հոդվածի 1-ին մասի 2-րդ կետի համաձայն ինքնուրույնաբար իրեն աշխատանքով ապահոված անձինք են համարվում անհատ ձեռնարկատերերը և նոտարները: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color w:val="000000" w:themeColor="text1"/>
                <w:sz w:val="24"/>
                <w:szCs w:val="24"/>
                <w:lang w:val="hy-AM"/>
              </w:rPr>
              <w:t>Հավելված 2-ի 2-րդ կետի համաձայն՝ սույն կարգում օգտագործվող հասկացությունները կիրառվում են օրենքով սահմանված իմաստով:</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t>Հավելված 2-ի 32-րդ կետում առաջարկում եմ հանել «տվյալ» բառը, քանի որ, բովանդակային առումով, վերջինիս առկայության անհրաժեշտությունը բացակայում է:</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lastRenderedPageBreak/>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8-րդ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lastRenderedPageBreak/>
              <w:t>Հավելված 2-ի 39-րդ կետով հղում է կատարվում նույն կետի 1-ին պարբերությանը՝ նախատեսելով, որ փոխնակ (սուրոգատ) մոր համար անաշխատունակության թերթիկ է բացվում հիշյալ կետի 1-ին պարբերությամբ սահմանված  կարգով, մինչդեռ հիշյալ կետը բաղկացած է միայն մեկ պարբերությունից:</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9-րդ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t>Նկատի ունենալով այն, որ Հավելված 2-ի 51-րդ կետով նախատեսված անաշխատունակության թերթիկում  կատարված նշումը փոխանցվում է ծառայության տեղեկատվական համակարգ, հետևաբար, ենթադրվում է, որ այդ նշումն իրենից ներկայացնում է կարևոր բաղադրիչ անաշխատունակության թերթիկի փաստի իսկությունը հավաստելու համար: Այդ առումով, առաջարկում եմ հիշյալ կետում կատարված «Այս մասին» հղումը հստակեցնել՝ նախատեսելով նշումների բովանդակությունը կամ վկայակոչել նախորդ կետը: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10-րդ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t xml:space="preserve">Հավելված N 4-ով հաստատված կարգի 4-րդ կետում առաջարկվում է կնիքի լինելու դեպքում բառերը փոխարինել կնիքի առկայության դեպքում բառերով։ Բացի այդ, հարկ է նշել, որ վերոնշյալ կետում սահմանված է, որ անկախ պետությունների համագործակցության անդամ երկրների բժշկական հաստատության բժշկական փաստաթուղթն առանց զինանշանի պատկերով կնիքի առկայության դեպքում Առողջապահության նախարարությունը բժշկական փաստաթղթերի իսկությունը և համապատասխանությունը պարզում է գրավոր </w:t>
            </w:r>
            <w:r w:rsidRPr="00C600BB">
              <w:rPr>
                <w:rFonts w:ascii="GHEA Grapalat" w:hAnsi="GHEA Grapalat"/>
                <w:color w:val="000000" w:themeColor="text1"/>
                <w:sz w:val="24"/>
                <w:szCs w:val="24"/>
                <w:lang w:val="hy-AM"/>
              </w:rPr>
              <w:lastRenderedPageBreak/>
              <w:t>հարցումով` հարցում կատարելու վերաբերյալ Առողջապահության նախարարությանը դիմումատուի տված` նոտարի վավերացրած լիազորագրի հիման վրա: Այս կապակցությամբ հարկ է նկատել, որ նման ձևակերպման պայմաններում պարզ չի դառնում, թե այդ հարցումները Առողջապահության նախարարության կողմից որ մարմիններին պետք է ուղղվեն, ուստի առաջարկվում է վերանայել սույն կետը՝ հստակեցնելով հարցման հասցեատեր մարմինների ցանկը։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 ի գիտություն։</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hAnsi="GHEA Grapalat"/>
                <w:sz w:val="24"/>
                <w:szCs w:val="24"/>
                <w:lang w:val="hy-AM"/>
              </w:rPr>
              <w:t>Տե՛ս Արդարադատության նախարարության 21.07.2025թ</w:t>
            </w:r>
            <w:r w:rsidRPr="00C600BB">
              <w:rPr>
                <w:rFonts w:ascii="Cambria Math" w:hAnsi="Cambria Math" w:cs="Cambria Math"/>
                <w:sz w:val="24"/>
                <w:szCs w:val="24"/>
                <w:lang w:val="hy-AM"/>
              </w:rPr>
              <w:t>․</w:t>
            </w:r>
            <w:r w:rsidRPr="00C600BB">
              <w:rPr>
                <w:rFonts w:ascii="GHEA Grapalat" w:hAnsi="GHEA Grapalat"/>
                <w:sz w:val="24"/>
                <w:szCs w:val="24"/>
                <w:lang w:val="hy-AM"/>
              </w:rPr>
              <w:t xml:space="preserve"> թիվ //32064-2025 գրությամբ ներկայացված 11-րդ կետի առաջարկը և դրա վերաբերյալ մեկնաբանությունը։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5"/>
              </w:numPr>
              <w:tabs>
                <w:tab w:val="left" w:pos="0"/>
              </w:tabs>
              <w:spacing w:line="360" w:lineRule="auto"/>
              <w:ind w:left="-26" w:firstLine="36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lastRenderedPageBreak/>
              <w:t>Որոշման նախագծի 2-րդ կետի 6-րդ ենթակետով հաստատվող Հավելված 6-ի վերնագրում «ԴԱՏԱԿԱՆ ԱԿՏԻ ՀԻՄԱՆ ՎՐԱ ԿԱՄ» բառերն առաջարկում եմ հանել, քանի որ Օրենքով չի սահմանվում դատական ակտի հիման վրա ժամանակավոր անաշխատունակության նպաստների հաշվարկման, նշանակման և վճարման հետ կապված կարգավորում:</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Չի ընդունվել։</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Օրենքի 24-րդ հոդվածի 1-ին մասի 6-րդ կետով Կառավարությանը վերապահված է լիազորություն՝ սահմանելու այն դեպքերը, երբ նպաստը նշանակում և հաշվարկում է լիազոր մարմինը՝ հիմք ընդունելով քաղաքացու դիմումը։</w:t>
            </w: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Times New Roman" w:hAnsi="GHEA Grapalat" w:cs="Times New Roman"/>
                <w:color w:val="000000" w:themeColor="text1"/>
                <w:sz w:val="24"/>
                <w:szCs w:val="24"/>
                <w:lang w:val="hy-AM"/>
              </w:rPr>
              <w:t>Այդ դեպքերից մեկը դատական ակտն է, որի առկայության դեպքում նպաստի իրավունքը կիրացվի քաղաքացու դիմումով։</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pStyle w:val="ListParagraph"/>
              <w:numPr>
                <w:ilvl w:val="0"/>
                <w:numId w:val="2"/>
              </w:numP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Արդարադատության նախարարություն (փորձագիտական եզրակացություն)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04.08.2025թ</w:t>
            </w:r>
            <w:r w:rsidRPr="00C600BB">
              <w:rPr>
                <w:rFonts w:ascii="Cambria Math" w:hAnsi="Cambria Math" w:cs="Cambria Math"/>
                <w:b/>
                <w:sz w:val="24"/>
                <w:szCs w:val="24"/>
                <w:lang w:val="hy-AM"/>
              </w:rPr>
              <w:t>․</w:t>
            </w:r>
            <w:r w:rsidRPr="00C600BB">
              <w:rPr>
                <w:rFonts w:ascii="GHEA Grapalat" w:hAnsi="GHEA Grapalat"/>
                <w:b/>
                <w:sz w:val="24"/>
                <w:szCs w:val="24"/>
                <w:lang w:val="hy-AM"/>
              </w:rPr>
              <w:t xml:space="preserve"> թիվ /27.1/34721-2025</w:t>
            </w:r>
          </w:p>
        </w:tc>
      </w:tr>
      <w:tr w:rsidR="0086243E" w:rsidRPr="00C600BB" w:rsidTr="00AE144C">
        <w:tblPrEx>
          <w:jc w:val="left"/>
        </w:tblPrEx>
        <w:trPr>
          <w:trHeight w:val="56"/>
        </w:trPr>
        <w:tc>
          <w:tcPr>
            <w:tcW w:w="9095" w:type="dxa"/>
            <w:shd w:val="clear" w:color="auto" w:fill="auto"/>
          </w:tcPr>
          <w:p w:rsidR="0086243E" w:rsidRPr="00C600BB" w:rsidRDefault="0086243E" w:rsidP="00AE144C">
            <w:pPr>
              <w:tabs>
                <w:tab w:val="left" w:pos="709"/>
                <w:tab w:val="left" w:pos="870"/>
              </w:tabs>
              <w:spacing w:line="360" w:lineRule="auto"/>
              <w:ind w:left="60" w:firstLine="82"/>
              <w:jc w:val="both"/>
              <w:rPr>
                <w:rFonts w:ascii="GHEA Grapalat" w:hAnsi="GHEA Grapalat" w:cs="Sylfaen"/>
                <w:sz w:val="24"/>
                <w:szCs w:val="24"/>
                <w:shd w:val="clear" w:color="auto" w:fill="FFFFFF"/>
              </w:rPr>
            </w:pPr>
            <w:r w:rsidRPr="00C600BB">
              <w:rPr>
                <w:rFonts w:ascii="GHEA Grapalat" w:hAnsi="GHEA Grapalat" w:cs="Sylfaen"/>
                <w:bCs/>
                <w:iCs/>
                <w:sz w:val="24"/>
                <w:szCs w:val="24"/>
              </w:rPr>
              <w:t>«Հայաստանի Հանրապետության կառավարության 2011 թվականի հուլիսի 14-ի N 1024-Ն որոշման մեջ փոփոխություն կատարելու մասին Հայաստանի Հանրապետության կառավարության որոշման նախագծի</w:t>
            </w:r>
            <w:r w:rsidRPr="00C600BB">
              <w:rPr>
                <w:rFonts w:ascii="GHEA Grapalat" w:hAnsi="GHEA Grapalat" w:cs="Sylfaen"/>
                <w:sz w:val="24"/>
                <w:szCs w:val="24"/>
              </w:rPr>
              <w:t xml:space="preserve"> (այսուհետ՝ Նախագիծ) </w:t>
            </w:r>
            <w:r w:rsidRPr="00C600BB">
              <w:rPr>
                <w:rFonts w:ascii="GHEA Grapalat" w:hAnsi="GHEA Grapalat" w:cs="Sylfaen"/>
                <w:sz w:val="24"/>
                <w:szCs w:val="24"/>
                <w:shd w:val="clear" w:color="auto" w:fill="FFFFFF"/>
              </w:rPr>
              <w:t>վերաբերյալ</w:t>
            </w:r>
            <w:r w:rsidRPr="00C600BB">
              <w:rPr>
                <w:rFonts w:ascii="GHEA Grapalat" w:hAnsi="GHEA Grapalat"/>
                <w:sz w:val="24"/>
                <w:szCs w:val="24"/>
                <w:shd w:val="clear" w:color="auto" w:fill="FFFFFF"/>
              </w:rPr>
              <w:t xml:space="preserve"> </w:t>
            </w:r>
            <w:r w:rsidRPr="00C600BB">
              <w:rPr>
                <w:rFonts w:ascii="GHEA Grapalat" w:hAnsi="GHEA Grapalat" w:cs="Sylfaen"/>
                <w:sz w:val="24"/>
                <w:szCs w:val="24"/>
                <w:shd w:val="clear" w:color="auto" w:fill="FFFFFF"/>
              </w:rPr>
              <w:t xml:space="preserve">հայտնում ենք հետևյալը՝ </w:t>
            </w:r>
          </w:p>
        </w:tc>
        <w:tc>
          <w:tcPr>
            <w:tcW w:w="6560" w:type="dxa"/>
          </w:tcPr>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420"/>
              </w:tabs>
              <w:spacing w:line="360" w:lineRule="auto"/>
              <w:ind w:left="60" w:firstLine="9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lastRenderedPageBreak/>
              <w:tab/>
              <w:t>Նախագծում բացակայում են «Նորմատիվ իրավական ակտերի մասին» օրենքի 11-րդ հոդվածի 1-ին մասի 6-րդ կետով սահմանված վավերապայմանները, մասնավորապես՝ ստորագրող պաշտոնատար անձի (անձանց) պաշտոնը, անվան սկզբնատառը, ազգանունը:</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 xml:space="preserve">Որոշման նախագծում լրացվել են </w:t>
            </w:r>
            <w:r w:rsidRPr="00C600BB">
              <w:rPr>
                <w:rFonts w:ascii="GHEA Grapalat" w:hAnsi="GHEA Grapalat"/>
                <w:color w:val="000000" w:themeColor="text1"/>
                <w:sz w:val="24"/>
                <w:szCs w:val="24"/>
                <w:lang w:val="hy-AM"/>
              </w:rPr>
              <w:t xml:space="preserve">«Նորմատիվ իրավական ակտերի մասին» օրենքով սահմանված ստորագրող պաշտոնատար անձի (անձանց) պաշտոնը, անվան սկզբնատառը, ազգանունը: </w:t>
            </w:r>
            <w:r w:rsidRPr="00C600BB">
              <w:rPr>
                <w:rFonts w:ascii="GHEA Grapalat" w:eastAsia="Times New Roman" w:hAnsi="GHEA Grapalat" w:cs="Times New Roman"/>
                <w:b/>
                <w:color w:val="000000" w:themeColor="text1"/>
                <w:sz w:val="24"/>
                <w:szCs w:val="24"/>
                <w:lang w:val="hy-AM"/>
              </w:rPr>
              <w:t xml:space="preserve"> </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420"/>
              </w:tabs>
              <w:spacing w:line="360" w:lineRule="auto"/>
              <w:ind w:left="60" w:firstLine="90"/>
              <w:jc w:val="both"/>
              <w:rPr>
                <w:rFonts w:ascii="GHEA Grapalat" w:hAnsi="GHEA Grapalat"/>
                <w:color w:val="000000" w:themeColor="text1"/>
                <w:sz w:val="24"/>
                <w:szCs w:val="24"/>
                <w:lang w:val="hy-AM"/>
              </w:rPr>
            </w:pPr>
            <w:r w:rsidRPr="00C600BB">
              <w:rPr>
                <w:rFonts w:ascii="GHEA Grapalat" w:hAnsi="GHEA Grapalat"/>
                <w:color w:val="000000" w:themeColor="text1"/>
                <w:sz w:val="24"/>
                <w:szCs w:val="24"/>
                <w:lang w:val="hy-AM"/>
              </w:rPr>
              <w:t xml:space="preserve"> Նախագծի 1-ին կետով նոր խմբագրությամբ շարադրվող Որոշման (այսուհետ՝ Որոշում) նախաբանից անհրաժեշտ է հանել «Ժամանակավոր անաշխատունակության և մայրության նպաստների մասին» օրենքի (այսուհետ՝ օրենք) 6-րդ հոդվածի 2-րդ մասի 1-ին կետին, 27-րդ հոդվածի 3-րդ մասին կատարված հղումները, հաշվի առնելով այն հանգամանքը, որ հղումները Որոշման ընդունման համար լիազորող նորմեր չեն պարունակում։</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 xml:space="preserve">Ընդունվել է։ </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Որոշման նախաբանում 27-րդ հոդվածի 3-րդ մասին հղումը փոխարինվել է նույն հոդվածի 2-րդ մասի հղմամբ։</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420"/>
              </w:tabs>
              <w:spacing w:line="360" w:lineRule="auto"/>
              <w:ind w:left="60" w:firstLine="90"/>
              <w:jc w:val="both"/>
              <w:rPr>
                <w:rFonts w:ascii="GHEA Grapalat" w:hAnsi="GHEA Grapalat"/>
                <w:color w:val="000000" w:themeColor="text1"/>
                <w:sz w:val="24"/>
                <w:szCs w:val="24"/>
                <w:lang w:val="hy-AM"/>
              </w:rPr>
            </w:pPr>
            <w:r w:rsidRPr="00C600BB">
              <w:rPr>
                <w:rFonts w:ascii="GHEA Grapalat" w:eastAsia="Calibri" w:hAnsi="GHEA Grapalat" w:cs="Sylfaen"/>
                <w:sz w:val="24"/>
                <w:szCs w:val="24"/>
                <w:shd w:val="clear" w:color="auto" w:fill="FFFFFF"/>
                <w:lang w:val="hy-AM"/>
              </w:rPr>
              <w:t>Որոշման 3-րդ կետն անհրաժեշտ է հանել, քանի որ դրա նախատեսման անհրաժեշտությունը բացակայում է։</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hAnsi="GHEA Grapalat"/>
                <w:sz w:val="24"/>
                <w:szCs w:val="24"/>
                <w:lang w:val="hy-AM"/>
              </w:rPr>
            </w:pPr>
            <w:r w:rsidRPr="00C600BB">
              <w:rPr>
                <w:rFonts w:ascii="GHEA Grapalat" w:hAnsi="GHEA Grapalat"/>
                <w:sz w:val="24"/>
                <w:szCs w:val="24"/>
                <w:lang w:val="hy-AM"/>
              </w:rPr>
              <w:t>Նախագծի 3-րդ կետը հանվել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sz w:val="24"/>
                <w:szCs w:val="24"/>
                <w:lang w:val="hy-AM"/>
              </w:rPr>
              <w:t>Լրամաշկված նախագծի 3-րդ կետն ունի այլ բովանդակություն։</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 xml:space="preserve">Որոշման N 1 Հավելվածի ցանկը առաջարկում ենք համարակալել, նկատի ունենալով «Նորմատիվ իրավական ակտերի մասին» օրենքի 14-րդ հոդվածի 5-րդ մասի կարգավորումները։ </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Calibri" w:hAnsi="GHEA Grapalat" w:cs="Sylfaen"/>
                <w:sz w:val="24"/>
                <w:szCs w:val="24"/>
                <w:shd w:val="clear" w:color="auto" w:fill="FFFFFF"/>
                <w:lang w:val="hy-AM"/>
              </w:rPr>
              <w:t>Որոշման N 1 Հավելվածի ցանկը համարակալվել է։</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Որոշման N 2 Հավելվածի 1-ին կետում «հավելվածով» բառն անհրաժեշտ է փոխարինել «կարգով» բառով։</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sz w:val="24"/>
                <w:szCs w:val="24"/>
                <w:lang w:val="hy-AM"/>
              </w:rPr>
              <w:t xml:space="preserve">Նախագծի </w:t>
            </w:r>
            <w:r w:rsidRPr="00C600BB">
              <w:rPr>
                <w:rFonts w:ascii="GHEA Grapalat" w:hAnsi="GHEA Grapalat" w:cs="Sylfaen"/>
                <w:noProof/>
                <w:sz w:val="24"/>
                <w:szCs w:val="24"/>
                <w:lang w:val="hy-AM"/>
              </w:rPr>
              <w:t>N 2 հավելվածի 1-ին կետը խմբագրվել է։</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 xml:space="preserve">Որոշման N 2 Հավելվածի 3-րդ կետում կիրառված ծառայության կողմից վարվող տեղեկատվական համակարգի կրճատ անվանումը անհրաժեշտ է </w:t>
            </w:r>
            <w:r w:rsidRPr="00C600BB">
              <w:rPr>
                <w:rFonts w:ascii="GHEA Grapalat" w:eastAsia="Calibri" w:hAnsi="GHEA Grapalat" w:cs="Sylfaen"/>
                <w:sz w:val="24"/>
                <w:szCs w:val="24"/>
                <w:shd w:val="clear" w:color="auto" w:fill="FFFFFF"/>
                <w:lang w:val="hy-AM"/>
              </w:rPr>
              <w:lastRenderedPageBreak/>
              <w:t>սահմանել Որոշման N 2 Հավելվածի 1-ին կետում, նկատի ունենալով «Նորմատիվ իրավական ակտերի մասին» օրենքի 21-րդ հոդվածի 4-րդ մասի կարգավորումը։</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eastAsia="Times New Roman" w:hAnsi="GHEA Grapalat" w:cs="Times New Roman"/>
                <w:b/>
                <w:color w:val="000000" w:themeColor="text1"/>
                <w:sz w:val="24"/>
                <w:szCs w:val="24"/>
                <w:lang w:val="hy-AM"/>
              </w:rPr>
            </w:pPr>
            <w:r w:rsidRPr="00C600BB">
              <w:rPr>
                <w:rFonts w:ascii="GHEA Grapalat" w:eastAsia="Calibri" w:hAnsi="GHEA Grapalat" w:cs="Sylfaen"/>
                <w:sz w:val="24"/>
                <w:szCs w:val="24"/>
                <w:shd w:val="clear" w:color="auto" w:fill="FFFFFF"/>
                <w:lang w:val="hy-AM"/>
              </w:rPr>
              <w:lastRenderedPageBreak/>
              <w:t>Որոշման N 2 Հավելվածի 3-րդ կետում կիրառված ծառայության կողմից վարվող տեղեկատվական համակարգի կրճատ անվանումը սահմանվել է Որոշման N 2 Հավելվածի 1-ին կետում։</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Որոշման N 2 Հավելվածի 11-րդ կետով սահմանված կարգավորումը դուրս է Որոշման N 2 Հավելվածի 2-րդ գլխի ընդհանուր կարգավորման շրջանակից, քանի որ վերաբերում է ժամանակավոր անաշխատունակության թերթիկի ընթացակարգային կարգավորմանը, այլ ոչ թե տեղեկատվական համակարգի տվյալների փոխանցման ընդհանուր կարգին։</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Առաջարկության հաշվառմամբ Որոշման N 2 Հավելվածի 11-րդ կետը լրացվել է «Անաշխատունակության թերթիկի չեղարկման մասին տեղեկատվությունը էլեկտրոնային առողջապահական համակարգից փոխանցվում է ծառայության տեղեկատվական համակարգ։» նախադասությամբ։</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Calibri" w:hAnsi="GHEA Grapalat" w:cs="Sylfaen"/>
                <w:sz w:val="24"/>
                <w:szCs w:val="24"/>
                <w:shd w:val="clear" w:color="auto" w:fill="FFFFFF"/>
                <w:lang w:val="hy-AM"/>
              </w:rPr>
              <w:t xml:space="preserve">Այս դեպքում հարկ է նկատի ունենալ նաև Որոշման N 3 Հավելվածի 4-րդ կետը՝ </w:t>
            </w:r>
            <w:r w:rsidRPr="00C600BB">
              <w:rPr>
                <w:rFonts w:ascii="GHEA Grapalat" w:eastAsia="Times New Roman" w:hAnsi="GHEA Grapalat" w:cs="Arial"/>
                <w:color w:val="000000" w:themeColor="text1"/>
                <w:sz w:val="24"/>
                <w:szCs w:val="24"/>
                <w:lang w:val="hy-AM"/>
              </w:rPr>
              <w:t>(</w:t>
            </w:r>
            <w:r w:rsidRPr="00C600BB">
              <w:rPr>
                <w:rFonts w:ascii="GHEA Grapalat" w:eastAsia="Times New Roman" w:hAnsi="GHEA Grapalat" w:cs="Sylfaen"/>
                <w:color w:val="000000" w:themeColor="text1"/>
                <w:sz w:val="24"/>
                <w:szCs w:val="24"/>
                <w:lang w:val="hy-AM"/>
              </w:rPr>
              <w:t>չեղարկված</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տվյալը</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ծառայության տեղեկատվական համակարգ փոխանցելու ժամկետի վերաբերյալ։</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 xml:space="preserve">Որոշման N 2 Հավելվածի 14-րդ կետում «գյուղական բժշկական ամբուլատորիա» և «գյուղական առողջության կենտրոն» ձևակերպումներն անհրաժեշտ է վերանայել, հաշվի առնելով այն հանգամանքը, որ նշվածները չեն օգտագործվում գործող օրենսդրական դաշտում, միաժամանակ այս առումով անհրաժեշտ է նկատի ունենալ Հայաստանի Հանրապետության առողջապահության նախարարի 2021 թվականի դեկտեմբերի 9-ի N 93-Ն որոշման հավելվածի  6-րդ կետով նախատեսված կարգավորումները, </w:t>
            </w:r>
            <w:r w:rsidRPr="00C600BB">
              <w:rPr>
                <w:rFonts w:ascii="GHEA Grapalat" w:eastAsia="Calibri" w:hAnsi="GHEA Grapalat" w:cs="Sylfaen"/>
                <w:sz w:val="24"/>
                <w:szCs w:val="24"/>
                <w:shd w:val="clear" w:color="auto" w:fill="FFFFFF"/>
                <w:lang w:val="hy-AM"/>
              </w:rPr>
              <w:lastRenderedPageBreak/>
              <w:t>համաձայն որոնց՝ Հայաստանի Հանրապետությունում արտահիվանդանոցային պայմաններում բժշկական օգնությունը և սպասարկումը կազմակերպվում է.</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1)</w:t>
            </w:r>
            <w:r w:rsidRPr="00C600BB">
              <w:rPr>
                <w:rFonts w:ascii="GHEA Grapalat" w:eastAsia="Calibri" w:hAnsi="GHEA Grapalat" w:cs="Sylfaen"/>
                <w:sz w:val="24"/>
                <w:szCs w:val="24"/>
                <w:shd w:val="clear" w:color="auto" w:fill="FFFFFF"/>
                <w:lang w:val="hy-AM"/>
              </w:rPr>
              <w:tab/>
              <w:t>առողջության առաջնային պահպանման (այսուհետ` ԱԱՊ) ծառայություններ մատուցող հաստատություններում (ներառյալ նրանց կազմում գործող բուժակ-մանկաբարձական կետերում)</w:t>
            </w:r>
            <w:r w:rsidRPr="00C600BB">
              <w:rPr>
                <w:rFonts w:ascii="Cambria Math" w:eastAsia="Calibri" w:hAnsi="Cambria Math" w:cs="Cambria Math"/>
                <w:sz w:val="24"/>
                <w:szCs w:val="24"/>
                <w:shd w:val="clear" w:color="auto" w:fill="FFFFFF"/>
                <w:lang w:val="hy-AM"/>
              </w:rPr>
              <w:t>․</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ա</w:t>
            </w:r>
            <w:r w:rsidRPr="00C600BB">
              <w:rPr>
                <w:rFonts w:ascii="Cambria Math" w:eastAsia="Calibri" w:hAnsi="Cambria Math" w:cs="Cambria Math"/>
                <w:sz w:val="24"/>
                <w:szCs w:val="24"/>
                <w:shd w:val="clear" w:color="auto" w:fill="FFFFFF"/>
                <w:lang w:val="hy-AM"/>
              </w:rPr>
              <w:t>․</w:t>
            </w:r>
            <w:r w:rsidRPr="00C600BB">
              <w:rPr>
                <w:rFonts w:ascii="GHEA Grapalat" w:eastAsia="Calibri" w:hAnsi="GHEA Grapalat" w:cs="Sylfaen"/>
                <w:sz w:val="24"/>
                <w:szCs w:val="24"/>
                <w:shd w:val="clear" w:color="auto" w:fill="FFFFFF"/>
                <w:lang w:val="hy-AM"/>
              </w:rPr>
              <w:t xml:space="preserve"> պոլիկլինիկաներում (այդ թվում` բուժմիավորումների, բժշկական կենտրոնների կազմում գործող),</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բ. առողջության կենտրոններում,</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գ. բժշկական ամբուլատորիաներում,</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դ. առողջության առաջնային պահպանման կենտրոններում,</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ե. ընտանեկան բժիշկների անհատական կամ խմբային անկախ պրակտիկա իրականացող բժշկական հաստատությունում կամ անհատ ձեռնարկատիրոջ կողմից,</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զ. արտահիվանդանոցային պայմաններում բժշկական օգնություն և սպասարկում իրականացնող կաբինետներում,</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2) դիսպանսերային (շարունակական) հսկողության ծառայություն իրականացնող հաստատություններում (մասնագիտացված դիսպանսերների բացակայության դեպքում՝ պոլիկլինիկաներում կամ բուժմիավորումների, բժշկական կենտրոնների կազմում գործող պոլիկլինիկաներում),</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3) հղիների հսկողություն իրականացնող կանանց կոնսուլտացիաներում (այդ թվում` բուժմիավորումների, բժշկական կենտրոնների, պոլիկլինիկաների կազմում գործող),</w:t>
            </w:r>
          </w:p>
          <w:p w:rsidR="0086243E" w:rsidRPr="00C600BB" w:rsidRDefault="0086243E" w:rsidP="00AE144C">
            <w:pPr>
              <w:pStyle w:val="ListParagraph"/>
              <w:tabs>
                <w:tab w:val="left" w:pos="600"/>
              </w:tabs>
              <w:spacing w:line="360" w:lineRule="auto"/>
              <w:ind w:left="1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4) երեխաների զարգացման և վերականգնողական կենտրոններում (այդ թվում` բուժմիավորումների, բժշկական կենտրոնների, պոլիկլինիկաների կազմում գործող):</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lastRenderedPageBreak/>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Calibri" w:hAnsi="GHEA Grapalat" w:cs="Sylfaen"/>
                <w:sz w:val="24"/>
                <w:szCs w:val="24"/>
                <w:shd w:val="clear" w:color="auto" w:fill="FFFFFF"/>
                <w:lang w:val="hy-AM"/>
              </w:rPr>
              <w:t>Որոշման N 2 Հավելվածի 14-րդ կետը խմբագրվել է՝ կիրառելով «</w:t>
            </w:r>
            <w:r w:rsidRPr="00C600BB">
              <w:rPr>
                <w:rFonts w:ascii="GHEA Grapalat" w:eastAsia="Times New Roman" w:hAnsi="GHEA Grapalat" w:cs="Times New Roman"/>
                <w:color w:val="000000" w:themeColor="text1"/>
                <w:sz w:val="24"/>
                <w:szCs w:val="24"/>
                <w:lang w:val="hy-AM"/>
              </w:rPr>
              <w:t>արտահիվանդանոցային պայմաններում բժշկական օգնությունը և սպասարկում իրականացնող հաստատության բուժող բժիշկները</w:t>
            </w:r>
            <w:r w:rsidRPr="00C600BB">
              <w:rPr>
                <w:rFonts w:ascii="GHEA Grapalat" w:eastAsia="Calibri" w:hAnsi="GHEA Grapalat" w:cs="Sylfaen"/>
                <w:sz w:val="24"/>
                <w:szCs w:val="24"/>
                <w:shd w:val="clear" w:color="auto" w:fill="FFFFFF"/>
                <w:lang w:val="hy-AM"/>
              </w:rPr>
              <w:t>» եզրույթը։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Որոշման N 2 Հավելվածի 18-րդ կետում անհրաժեշտ է հստակեցնել, թե էլեկտրոնային առողջապահական համակարգից ծառայության տեղեկատվական համակարգ ում կողմից են տվյալները փոխանցվում և ով է պատասխանատու տվյալ տեղեկատվության փոխանցման համար։</w:t>
            </w:r>
          </w:p>
        </w:tc>
        <w:tc>
          <w:tcPr>
            <w:tcW w:w="6560" w:type="dxa"/>
          </w:tcPr>
          <w:p w:rsidR="0086243E" w:rsidRPr="00C600BB" w:rsidRDefault="0086243E" w:rsidP="00AE144C">
            <w:pPr>
              <w:tabs>
                <w:tab w:val="left" w:pos="4365"/>
              </w:tabs>
              <w:spacing w:line="360" w:lineRule="auto"/>
              <w:jc w:val="cente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Ընդունվել է ի գիտություն։</w:t>
            </w:r>
          </w:p>
          <w:p w:rsidR="0086243E" w:rsidRPr="00C600BB" w:rsidRDefault="0086243E" w:rsidP="00AE144C">
            <w:pPr>
              <w:tabs>
                <w:tab w:val="left" w:pos="4365"/>
              </w:tabs>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Օրենքի շրջանակներում տվյալները տեղեկատվական շտեմարանների միջև փոխանակվում են ինքնաշխատ եղանակով (</w:t>
            </w:r>
            <w:r w:rsidRPr="00C600BB">
              <w:rPr>
                <w:rFonts w:ascii="GHEA Grapalat" w:eastAsia="Calibri" w:hAnsi="GHEA Grapalat" w:cs="Sylfaen"/>
                <w:sz w:val="24"/>
                <w:szCs w:val="24"/>
                <w:shd w:val="clear" w:color="auto" w:fill="FFFFFF"/>
                <w:lang w:val="hy-AM"/>
              </w:rPr>
              <w:t>Որոշման N 2 Հավելվածի 3-րդ կետը</w:t>
            </w:r>
            <w:r w:rsidRPr="00C600BB">
              <w:rPr>
                <w:rFonts w:ascii="GHEA Grapalat" w:eastAsia="Times New Roman" w:hAnsi="GHEA Grapalat" w:cs="Times New Roman"/>
                <w:sz w:val="24"/>
                <w:szCs w:val="24"/>
                <w:lang w:val="hy-AM"/>
              </w:rPr>
              <w:t xml:space="preserve">)։ </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Որոշման N 2 Հավելվածի 21-րդ կետի համաձայն՝ նպաստ նշանակելու համար անաշխատունակության թերթիկի լրացման, բացման, երկարաձգման և փակման ժամկետների պահպանման և իրավաչափության վերահսկողությունն իրականացվում է էլեկտրոնային առողջապահական համակարգում, բացառությամբ սույն կարգի 29-րդ կետում նշված դեպքի:</w:t>
            </w:r>
          </w:p>
          <w:p w:rsidR="0086243E" w:rsidRPr="00C600BB" w:rsidRDefault="0086243E" w:rsidP="00AE144C">
            <w:pPr>
              <w:pStyle w:val="ListParagraph"/>
              <w:tabs>
                <w:tab w:val="left" w:pos="600"/>
              </w:tabs>
              <w:spacing w:line="360" w:lineRule="auto"/>
              <w:ind w:left="60" w:firstLine="36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Սակայն, հարկ է նկատել, որ կարգավորմամբ սահմանված չէ վերահսկողության իրականացման մեթոդաբանությունը, ինչպես նաև բացակայում է հստակությունը՝ ինչի հիման վրա և ում կողմից է իրականացվում իրավաչափության ստուգումը, միաժամանակ չի կարգավորվում համապատասխան մարմնի լիազորությունների իրավական հիմքը, ինչը հարուցում է իրավական որոշակիության խնդիրներ։</w:t>
            </w:r>
          </w:p>
        </w:tc>
        <w:tc>
          <w:tcPr>
            <w:tcW w:w="6560" w:type="dxa"/>
          </w:tcPr>
          <w:p w:rsidR="0086243E" w:rsidRPr="00C600BB" w:rsidRDefault="0086243E" w:rsidP="00AE144C">
            <w:pPr>
              <w:tabs>
                <w:tab w:val="left" w:pos="4365"/>
              </w:tabs>
              <w:spacing w:line="360" w:lineRule="auto"/>
              <w:jc w:val="center"/>
              <w:rPr>
                <w:rFonts w:ascii="GHEA Grapalat" w:eastAsia="Times New Roman" w:hAnsi="GHEA Grapalat" w:cs="Times New Roman"/>
                <w:b/>
                <w:sz w:val="24"/>
                <w:szCs w:val="24"/>
                <w:lang w:val="hy-AM"/>
              </w:rPr>
            </w:pPr>
            <w:r w:rsidRPr="00C600BB">
              <w:rPr>
                <w:rFonts w:ascii="GHEA Grapalat" w:eastAsia="Times New Roman" w:hAnsi="GHEA Grapalat" w:cs="Times New Roman"/>
                <w:b/>
                <w:sz w:val="24"/>
                <w:szCs w:val="24"/>
                <w:lang w:val="hy-AM"/>
              </w:rPr>
              <w:t>Ընդունվել է ի գիտություն։</w:t>
            </w:r>
          </w:p>
          <w:p w:rsidR="0086243E" w:rsidRPr="00C600BB" w:rsidRDefault="0086243E" w:rsidP="00AE144C">
            <w:pPr>
              <w:spacing w:line="360" w:lineRule="auto"/>
              <w:jc w:val="both"/>
              <w:rPr>
                <w:rFonts w:ascii="GHEA Grapalat" w:eastAsia="Times New Roman" w:hAnsi="GHEA Grapalat" w:cs="Times New Roman"/>
                <w:sz w:val="24"/>
                <w:szCs w:val="24"/>
                <w:lang w:val="hy-AM"/>
              </w:rPr>
            </w:pPr>
            <w:r w:rsidRPr="00C600BB">
              <w:rPr>
                <w:rFonts w:ascii="GHEA Grapalat" w:eastAsia="Times New Roman" w:hAnsi="GHEA Grapalat" w:cs="Times New Roman"/>
                <w:sz w:val="24"/>
                <w:szCs w:val="24"/>
                <w:lang w:val="hy-AM"/>
              </w:rPr>
              <w:t xml:space="preserve">Առաջարկը քննարկելիս հարկ է նկատի ունենալ խնդրո առարակ հարաբերությունները կարգավորող՝  </w:t>
            </w:r>
          </w:p>
          <w:p w:rsidR="0086243E" w:rsidRPr="00C600BB" w:rsidRDefault="0086243E" w:rsidP="00AE144C">
            <w:pPr>
              <w:spacing w:line="360" w:lineRule="auto"/>
              <w:jc w:val="both"/>
              <w:rPr>
                <w:rFonts w:ascii="GHEA Grapalat" w:eastAsia="Calibri" w:hAnsi="GHEA Grapalat" w:cs="Sylfaen"/>
                <w:sz w:val="24"/>
                <w:szCs w:val="24"/>
                <w:shd w:val="clear" w:color="auto" w:fill="FFFFFF"/>
                <w:lang w:val="hy-AM"/>
              </w:rPr>
            </w:pPr>
            <w:r w:rsidRPr="00C600BB">
              <w:rPr>
                <w:rFonts w:ascii="GHEA Grapalat" w:eastAsia="Times New Roman" w:hAnsi="GHEA Grapalat" w:cs="Times New Roman"/>
                <w:sz w:val="24"/>
                <w:szCs w:val="24"/>
                <w:lang w:val="hy-AM"/>
              </w:rPr>
              <w:t xml:space="preserve">Օրենքի 8-21-րդ հոդվածները և դրանց համապատասխան՝ </w:t>
            </w:r>
            <w:r w:rsidRPr="00C600BB">
              <w:rPr>
                <w:rFonts w:ascii="GHEA Grapalat" w:eastAsia="Times New Roman" w:hAnsi="GHEA Grapalat" w:cs="Times New Roman"/>
                <w:color w:val="000000" w:themeColor="text1"/>
                <w:sz w:val="24"/>
                <w:szCs w:val="24"/>
                <w:lang w:val="hy-AM"/>
              </w:rPr>
              <w:t>անաշխատունակության թերթիկ բացելու ժամկետների և կարգի վերաբերյալ</w:t>
            </w:r>
            <w:r w:rsidRPr="00C600BB">
              <w:rPr>
                <w:rFonts w:ascii="GHEA Grapalat" w:eastAsia="Times New Roman" w:hAnsi="GHEA Grapalat" w:cs="Times New Roman"/>
                <w:sz w:val="24"/>
                <w:szCs w:val="24"/>
                <w:lang w:val="hy-AM"/>
              </w:rPr>
              <w:t xml:space="preserve"> </w:t>
            </w:r>
            <w:r w:rsidRPr="00C600BB">
              <w:rPr>
                <w:rFonts w:ascii="GHEA Grapalat" w:eastAsia="Calibri" w:hAnsi="GHEA Grapalat" w:cs="Sylfaen"/>
                <w:sz w:val="24"/>
                <w:szCs w:val="24"/>
                <w:shd w:val="clear" w:color="auto" w:fill="FFFFFF"/>
                <w:lang w:val="hy-AM"/>
              </w:rPr>
              <w:t xml:space="preserve">Որոշման N 2 Հավելվածի 7-րդ կետը և 3-6-րդ բաժինները։ </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Calibri" w:hAnsi="GHEA Grapalat" w:cs="Sylfaen"/>
                <w:sz w:val="24"/>
                <w:szCs w:val="24"/>
                <w:shd w:val="clear" w:color="auto" w:fill="FFFFFF"/>
                <w:lang w:val="hy-AM"/>
              </w:rPr>
              <w:t>Սույն դրույթի համաձայն՝ անաաշխատունակության թերիկների տրամադրման իրավաչափությունը կապահովվի  էլեկտրոնային առողջապահական համակարգի միջոցով։</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Որոշման N 2 Հավելվածի 23-րդ և 24-րդ կետերում առկա են ժամկետային անհամապատասխանություններ, որոնք կարող են ստեղծել իրավական տարընկալման հնարավորություն։</w:t>
            </w:r>
          </w:p>
          <w:p w:rsidR="0086243E" w:rsidRPr="00C600BB" w:rsidRDefault="0086243E" w:rsidP="00AE144C">
            <w:pPr>
              <w:tabs>
                <w:tab w:val="left" w:pos="600"/>
              </w:tabs>
              <w:spacing w:line="360" w:lineRule="auto"/>
              <w:ind w:left="60" w:firstLine="54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 xml:space="preserve">Մասնավորապես՝ Որոշման N 2 Հավելվածի 23-րդ կետով սահմանվում է, որ անաշխատունակության թերթիկի ժամկետը երկարաձգելու նպատակով հիվանդը մինչև 90-րդ օրը պետք է մուտքագրի դիմում՝ հիմնված բուժող բժշկի ֆունկցիոնալության գնահատման ուղեգրի վրա, իսկ Որոշման N 2 Հավելվածի 24-րդ կետով նախատեսվում է, որ սխալ ընթացակարգով ուղեգրման դեպքում բուժող բժիշկը կարող է մինչև անաշխատունակության 90-րդ օրը լրանալը, հաղորդագրության ստացումից հետո 1 աշխատանքային օրվա ընթացքում նորից ուղեգրել հիվանդին։ </w:t>
            </w:r>
          </w:p>
          <w:p w:rsidR="0086243E" w:rsidRPr="00C600BB" w:rsidRDefault="0086243E" w:rsidP="00AE144C">
            <w:pPr>
              <w:pStyle w:val="ListParagraph"/>
              <w:tabs>
                <w:tab w:val="left" w:pos="600"/>
              </w:tabs>
              <w:spacing w:line="360" w:lineRule="auto"/>
              <w:ind w:left="150" w:firstLine="4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Ստացվում է մի իրավիճակ, երբ նախատեսված կարգավորումների համատեքստում չեն հստակեցվում, թե որ ժամկետն է առաջնային, ինչպես նաև անհասկանալի է սխալ ուղեգրման հետևանքով առաջացած ժամկետների կառավարման համար նախատեսված մեխանիզմը։</w:t>
            </w:r>
          </w:p>
          <w:p w:rsidR="0086243E" w:rsidRPr="00C600BB" w:rsidRDefault="0086243E" w:rsidP="00AE144C">
            <w:pPr>
              <w:pStyle w:val="ListParagraph"/>
              <w:tabs>
                <w:tab w:val="left" w:pos="600"/>
              </w:tabs>
              <w:spacing w:line="360" w:lineRule="auto"/>
              <w:ind w:left="150" w:firstLine="450"/>
              <w:jc w:val="both"/>
              <w:rPr>
                <w:rFonts w:ascii="GHEA Grapalat" w:eastAsia="Calibri"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Ուստի, անհրաժեշտ է վերոնշյալ կետերի կարգավորումները հստակեցնել՝ ապահովելով իրավական որոշակիություն և ընթացակարգերի միասնական կիրառություն։</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lastRenderedPageBreak/>
              <w:t>Ընդունվել է։</w:t>
            </w:r>
          </w:p>
          <w:p w:rsidR="0086243E" w:rsidRPr="00C600BB" w:rsidRDefault="0086243E" w:rsidP="00AE144C">
            <w:pPr>
              <w:spacing w:line="360" w:lineRule="auto"/>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Մասնավորապես՝ Որոշման N 2 Հավելվածի 23-րդ կետը խմբագրվել է։</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Որոշման N 2 Հավելվածի 23-րդ և 24-րդ կետերում անհրաժեշտ է հստակեցնել, թե նշված դիմումները ինչ տվյալներ կամ կից փաստաթղթեր են ներառելու։</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 ի գիտություն։</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Ֆունկցիոնալության գնահատմանն առնչվող հարաբերությունները կարգավորված են «Անձի ֆունկցիոնալության գնահատման մասին» օրենքով,  ՀՀ կառավարության 2022 թվականի հուլիսի 28-ի N 1180-Ն որոշմամբ և այլ իրավական ակտերով։</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Որոշման N 3 Հավելվածի վերնագրում «ԿԱԶՄԸ» բառն անհրաժեշտ է փոխարինել «ԿԱԶՄ» բառով։</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Փոփոխությունը կատարվել է։</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Որոշման N 3 Հավելվածի 8-րդ և 13-րդ կետերում «կարգ» բառն անհրաժեշտ է փոխարինել «հավելված» բառով՝ համապատասխան հոլովաձևերով։</w:t>
            </w:r>
          </w:p>
        </w:tc>
        <w:tc>
          <w:tcPr>
            <w:tcW w:w="6560" w:type="dxa"/>
          </w:tcPr>
          <w:p w:rsidR="0086243E" w:rsidRPr="00C600BB" w:rsidRDefault="0086243E" w:rsidP="00AE144C">
            <w:pPr>
              <w:spacing w:line="360" w:lineRule="auto"/>
              <w:jc w:val="center"/>
              <w:rPr>
                <w:rFonts w:ascii="GHEA Grapalat" w:hAnsi="GHEA Grapalat"/>
                <w:b/>
                <w:sz w:val="24"/>
                <w:szCs w:val="24"/>
                <w:lang w:val="hy-AM"/>
              </w:rPr>
            </w:pPr>
            <w:r w:rsidRPr="00C600BB">
              <w:rPr>
                <w:rFonts w:ascii="GHEA Grapalat" w:hAnsi="GHEA Grapalat"/>
                <w:b/>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sz w:val="24"/>
                <w:szCs w:val="24"/>
                <w:lang w:val="hy-AM"/>
              </w:rPr>
              <w:t xml:space="preserve">Որոշման </w:t>
            </w:r>
            <w:r w:rsidRPr="00C600BB">
              <w:rPr>
                <w:rFonts w:ascii="GHEA Grapalat" w:eastAsia="Calibri" w:hAnsi="GHEA Grapalat" w:cs="Sylfaen"/>
                <w:sz w:val="24"/>
                <w:szCs w:val="24"/>
                <w:shd w:val="clear" w:color="auto" w:fill="FFFFFF"/>
                <w:lang w:val="hy-AM"/>
              </w:rPr>
              <w:t>N 3 Հավելվածի 8-րդ և 13-րդ կետերում կատարվել են համապատասխան փոփոխությունները։</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Որոշման N 3 Հավելվածի 4-րդ կետում անհրաժեշտ է հստակ նշել, թե ցանկացած տվյալի փոփոխության դեպքում փոփոխված (չեղարկված) տվյալը ում կողմից է  ծառայության տեղեկատվական համակարգ փոխանցվում։</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Sylfaen"/>
                <w:color w:val="000000" w:themeColor="text1"/>
                <w:sz w:val="24"/>
                <w:szCs w:val="24"/>
                <w:lang w:val="hy-AM"/>
              </w:rPr>
            </w:pPr>
            <w:r w:rsidRPr="00C600BB">
              <w:rPr>
                <w:rFonts w:ascii="GHEA Grapalat" w:eastAsia="Calibri" w:hAnsi="GHEA Grapalat" w:cs="Sylfaen"/>
                <w:sz w:val="24"/>
                <w:szCs w:val="24"/>
                <w:shd w:val="clear" w:color="auto" w:fill="FFFFFF"/>
                <w:lang w:val="hy-AM"/>
              </w:rPr>
              <w:t xml:space="preserve">Որոշման N 3 Հավելվածի 4-րդ կետը վերաբերում է այդ </w:t>
            </w:r>
            <w:r w:rsidRPr="00C600BB">
              <w:rPr>
                <w:rFonts w:ascii="GHEA Grapalat" w:eastAsia="Times New Roman" w:hAnsi="GHEA Grapalat" w:cs="Sylfaen"/>
                <w:color w:val="000000" w:themeColor="text1"/>
                <w:sz w:val="24"/>
                <w:szCs w:val="24"/>
                <w:lang w:val="hy-AM"/>
              </w:rPr>
              <w:t>հավելվածի</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Arial"/>
                <w:color w:val="000000" w:themeColor="text1"/>
                <w:sz w:val="24"/>
                <w:szCs w:val="24"/>
                <w:lang w:val="hy-AM"/>
              </w:rPr>
              <w:fldChar w:fldCharType="begin"/>
            </w:r>
            <w:r w:rsidRPr="00C600BB">
              <w:rPr>
                <w:rFonts w:ascii="GHEA Grapalat" w:eastAsia="Times New Roman" w:hAnsi="GHEA Grapalat" w:cs="Arial"/>
                <w:color w:val="000000" w:themeColor="text1"/>
                <w:sz w:val="24"/>
                <w:szCs w:val="24"/>
                <w:lang w:val="hy-AM"/>
              </w:rPr>
              <w:instrText xml:space="preserve"> REF _Ref200302863 \r \h  \* MERGEFORMAT </w:instrText>
            </w:r>
            <w:r w:rsidRPr="00C600BB">
              <w:rPr>
                <w:rFonts w:ascii="GHEA Grapalat" w:eastAsia="Times New Roman" w:hAnsi="GHEA Grapalat" w:cs="Arial"/>
                <w:color w:val="000000" w:themeColor="text1"/>
                <w:sz w:val="24"/>
                <w:szCs w:val="24"/>
                <w:lang w:val="hy-AM"/>
              </w:rPr>
            </w:r>
            <w:r w:rsidRPr="00C600BB">
              <w:rPr>
                <w:rFonts w:ascii="GHEA Grapalat" w:eastAsia="Times New Roman" w:hAnsi="GHEA Grapalat" w:cs="Arial"/>
                <w:color w:val="000000" w:themeColor="text1"/>
                <w:sz w:val="24"/>
                <w:szCs w:val="24"/>
                <w:lang w:val="hy-AM"/>
              </w:rPr>
              <w:fldChar w:fldCharType="separate"/>
            </w:r>
            <w:r w:rsidRPr="00C600BB">
              <w:rPr>
                <w:rFonts w:ascii="GHEA Grapalat" w:eastAsia="Times New Roman" w:hAnsi="GHEA Grapalat" w:cs="Arial"/>
                <w:color w:val="000000" w:themeColor="text1"/>
                <w:sz w:val="24"/>
                <w:szCs w:val="24"/>
                <w:lang w:val="hy-AM"/>
              </w:rPr>
              <w:t>2</w:t>
            </w:r>
            <w:r w:rsidRPr="00C600BB">
              <w:rPr>
                <w:rFonts w:ascii="GHEA Grapalat" w:eastAsia="Times New Roman" w:hAnsi="GHEA Grapalat" w:cs="Arial"/>
                <w:color w:val="000000" w:themeColor="text1"/>
                <w:sz w:val="24"/>
                <w:szCs w:val="24"/>
                <w:lang w:val="hy-AM"/>
              </w:rPr>
              <w:fldChar w:fldCharType="end"/>
            </w:r>
            <w:r w:rsidRPr="00C600BB">
              <w:rPr>
                <w:rFonts w:ascii="GHEA Grapalat" w:eastAsia="Times New Roman" w:hAnsi="GHEA Grapalat" w:cs="Arial"/>
                <w:color w:val="000000" w:themeColor="text1"/>
                <w:sz w:val="24"/>
                <w:szCs w:val="24"/>
                <w:lang w:val="hy-AM"/>
              </w:rPr>
              <w:t>-</w:t>
            </w:r>
            <w:r w:rsidRPr="00C600BB">
              <w:rPr>
                <w:rFonts w:ascii="GHEA Grapalat" w:eastAsia="Times New Roman" w:hAnsi="GHEA Grapalat" w:cs="Sylfaen"/>
                <w:color w:val="000000" w:themeColor="text1"/>
                <w:sz w:val="24"/>
                <w:szCs w:val="24"/>
                <w:lang w:val="hy-AM"/>
              </w:rPr>
              <w:t>րդ</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և</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Arial"/>
                <w:color w:val="000000" w:themeColor="text1"/>
                <w:sz w:val="24"/>
                <w:szCs w:val="24"/>
                <w:lang w:val="hy-AM"/>
              </w:rPr>
              <w:fldChar w:fldCharType="begin"/>
            </w:r>
            <w:r w:rsidRPr="00C600BB">
              <w:rPr>
                <w:rFonts w:ascii="GHEA Grapalat" w:eastAsia="Times New Roman" w:hAnsi="GHEA Grapalat" w:cs="Arial"/>
                <w:color w:val="000000" w:themeColor="text1"/>
                <w:sz w:val="24"/>
                <w:szCs w:val="24"/>
                <w:lang w:val="hy-AM"/>
              </w:rPr>
              <w:instrText xml:space="preserve"> REF _Ref200302881 \r \h  \* MERGEFORMAT </w:instrText>
            </w:r>
            <w:r w:rsidRPr="00C600BB">
              <w:rPr>
                <w:rFonts w:ascii="GHEA Grapalat" w:eastAsia="Times New Roman" w:hAnsi="GHEA Grapalat" w:cs="Arial"/>
                <w:color w:val="000000" w:themeColor="text1"/>
                <w:sz w:val="24"/>
                <w:szCs w:val="24"/>
                <w:lang w:val="hy-AM"/>
              </w:rPr>
            </w:r>
            <w:r w:rsidRPr="00C600BB">
              <w:rPr>
                <w:rFonts w:ascii="GHEA Grapalat" w:eastAsia="Times New Roman" w:hAnsi="GHEA Grapalat" w:cs="Arial"/>
                <w:color w:val="000000" w:themeColor="text1"/>
                <w:sz w:val="24"/>
                <w:szCs w:val="24"/>
                <w:lang w:val="hy-AM"/>
              </w:rPr>
              <w:fldChar w:fldCharType="separate"/>
            </w:r>
            <w:r w:rsidRPr="00C600BB">
              <w:rPr>
                <w:rFonts w:ascii="GHEA Grapalat" w:eastAsia="Times New Roman" w:hAnsi="GHEA Grapalat" w:cs="Arial"/>
                <w:color w:val="000000" w:themeColor="text1"/>
                <w:sz w:val="24"/>
                <w:szCs w:val="24"/>
                <w:lang w:val="hy-AM"/>
              </w:rPr>
              <w:t>3</w:t>
            </w:r>
            <w:r w:rsidRPr="00C600BB">
              <w:rPr>
                <w:rFonts w:ascii="GHEA Grapalat" w:eastAsia="Times New Roman" w:hAnsi="GHEA Grapalat" w:cs="Arial"/>
                <w:color w:val="000000" w:themeColor="text1"/>
                <w:sz w:val="24"/>
                <w:szCs w:val="24"/>
                <w:lang w:val="hy-AM"/>
              </w:rPr>
              <w:fldChar w:fldCharType="end"/>
            </w:r>
            <w:r w:rsidRPr="00C600BB">
              <w:rPr>
                <w:rFonts w:ascii="GHEA Grapalat" w:eastAsia="Times New Roman" w:hAnsi="GHEA Grapalat" w:cs="Arial"/>
                <w:color w:val="000000" w:themeColor="text1"/>
                <w:sz w:val="24"/>
                <w:szCs w:val="24"/>
                <w:lang w:val="hy-AM"/>
              </w:rPr>
              <w:t>-</w:t>
            </w:r>
            <w:r w:rsidRPr="00C600BB">
              <w:rPr>
                <w:rFonts w:ascii="GHEA Grapalat" w:eastAsia="Times New Roman" w:hAnsi="GHEA Grapalat" w:cs="Sylfaen"/>
                <w:color w:val="000000" w:themeColor="text1"/>
                <w:sz w:val="24"/>
                <w:szCs w:val="24"/>
                <w:lang w:val="hy-AM"/>
              </w:rPr>
              <w:t>րդ</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կետերում</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նշված</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ցանկացած</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տվյալի</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փոփոխության, իսկ նշված կետերի համաձայն՝ այլ տվյալները ծառայության տեղեկատվական համակարգ փոխանցվում են Էլեկտրոնային առողջապահական համակարգից։</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Sylfaen"/>
                <w:color w:val="000000" w:themeColor="text1"/>
                <w:sz w:val="24"/>
                <w:szCs w:val="24"/>
                <w:lang w:val="hy-AM"/>
              </w:rPr>
              <w:t>Հստակության համար այդ կետը «տվյալը» բառից հետո լրացվել է «Էլեկտրոնային</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առողջապահական</w:t>
            </w:r>
            <w:r w:rsidRPr="00C600BB">
              <w:rPr>
                <w:rFonts w:ascii="GHEA Grapalat" w:eastAsia="Times New Roman" w:hAnsi="GHEA Grapalat" w:cs="Arial"/>
                <w:color w:val="000000" w:themeColor="text1"/>
                <w:sz w:val="24"/>
                <w:szCs w:val="24"/>
                <w:lang w:val="hy-AM"/>
              </w:rPr>
              <w:t xml:space="preserve"> </w:t>
            </w:r>
            <w:r w:rsidRPr="00C600BB">
              <w:rPr>
                <w:rFonts w:ascii="GHEA Grapalat" w:eastAsia="Times New Roman" w:hAnsi="GHEA Grapalat" w:cs="Sylfaen"/>
                <w:color w:val="000000" w:themeColor="text1"/>
                <w:sz w:val="24"/>
                <w:szCs w:val="24"/>
                <w:lang w:val="hy-AM"/>
              </w:rPr>
              <w:t>համակարգից» բառերով։</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60" w:firstLine="9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 xml:space="preserve">Որոշման N 3 Հավելվածի 9-րդ կետի 1-ին ենթակետի պարբերությունները բովանդակային առումով անավարտ են, օրինակ 9-րդ կետի 1-ին ենթակետի համաձայն՝ նպաստը հաշվարկելու համար հարկային մարմնի տեղեկատվական բազայից ծառայության տեղեկատվական համակարգ փոխանցվում է՝ անձի ժամանակավոր անաշխատունակության առաջին օրվա դրությամբ վարձու աշխատող հանդիսանալու (չհանդիսանալու) վերաբերյալ (այդ թվում՝ հարկային </w:t>
            </w:r>
            <w:r w:rsidRPr="00C600BB">
              <w:rPr>
                <w:rFonts w:ascii="GHEA Grapalat" w:eastAsia="Calibri" w:hAnsi="GHEA Grapalat" w:cs="Sylfaen"/>
                <w:sz w:val="24"/>
                <w:szCs w:val="24"/>
                <w:shd w:val="clear" w:color="auto" w:fill="FFFFFF"/>
                <w:lang w:val="hy-AM"/>
              </w:rPr>
              <w:lastRenderedPageBreak/>
              <w:t>գործակալի պարտականություններից ազատված գործատու, այսուհետ՝ ՀԳՊԱ ունենալու)։</w:t>
            </w:r>
          </w:p>
          <w:p w:rsidR="0086243E" w:rsidRPr="00C600BB" w:rsidRDefault="0086243E" w:rsidP="00AE144C">
            <w:pPr>
              <w:pStyle w:val="ListParagraph"/>
              <w:tabs>
                <w:tab w:val="left" w:pos="600"/>
              </w:tabs>
              <w:spacing w:line="360" w:lineRule="auto"/>
              <w:ind w:left="60" w:firstLine="45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Արդյունքում միտքը մնում է կիսատ և անհասկանալի է, թե նշվածի վերաբերյալ ինչ է փոխանցվում, ուստի ենթակետի պարբերությունների կառուցվածքային ամբողջականությունը և բովանդակային հստակությունն ապահովելու նպատակով անհրաժեշտ է Որոշման N 3 Հավելվածի 9-րդ կետի 1-ին ենթակետի պարբերությունները վերանայել։</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lastRenderedPageBreak/>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Calibri" w:hAnsi="GHEA Grapalat" w:cs="Sylfaen"/>
                <w:sz w:val="24"/>
                <w:szCs w:val="24"/>
                <w:shd w:val="clear" w:color="auto" w:fill="FFFFFF"/>
                <w:lang w:val="hy-AM"/>
              </w:rPr>
              <w:t>Որոշման N 3 Հավելվածի 9-րդ կետի 1-ին ենթակետի պարբերությունները խմբագրվել են։</w:t>
            </w:r>
          </w:p>
        </w:tc>
      </w:tr>
      <w:tr w:rsidR="0086243E" w:rsidRPr="00C600BB"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600"/>
              </w:tabs>
              <w:spacing w:line="360" w:lineRule="auto"/>
              <w:ind w:left="-21" w:firstLine="27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lastRenderedPageBreak/>
              <w:t>Որոշման N 3 Հավելվածի 12-րդ կետի համաձայն՝ սույն հավելվածի 11-րդ կետի համաձայն ստացված տվյալի փոփոխության հաշվառմամբ նպաստը վերահաշվարկելուց հետո ծառայությունը հարկային մարմնին է տրամադրում է 10-րդ կետով տրված տվյալների փոփոխված տվյալները՝ վերահաշվարկից հետո՝ 1 աշխատանքային օրվա ընթացքում։</w:t>
            </w:r>
          </w:p>
          <w:p w:rsidR="0086243E" w:rsidRPr="00C600BB" w:rsidRDefault="0086243E" w:rsidP="00AE144C">
            <w:pPr>
              <w:tabs>
                <w:tab w:val="left" w:pos="600"/>
              </w:tabs>
              <w:spacing w:line="360" w:lineRule="auto"/>
              <w:ind w:left="-21" w:firstLine="27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Այս առումով հարկ է նկատել, որ բովանդակային առումով կարգավորումը ևս հստակեցման կարիք ունի, մասնավորապես անհրաժեշտ է հստակ նշել թե ինչ 10-րդ կետի մասին է խոսքը, միաժամանակ անհրաժեշտ է «մարմնին է տրամադրում է» բառերը փոխարինել «մարմնին է տրամադրում» բառերով։</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Որոշման N 3 Հավելվածի 12-րդ կետը «10-րդ» թվից առաջ լրացվել է «սույն հավելվածի» բառերով։</w:t>
            </w:r>
          </w:p>
          <w:p w:rsidR="0086243E" w:rsidRPr="00C600BB" w:rsidRDefault="0086243E" w:rsidP="00AE144C">
            <w:pPr>
              <w:spacing w:line="360" w:lineRule="auto"/>
              <w:jc w:val="both"/>
              <w:rPr>
                <w:rFonts w:ascii="GHEA Grapalat" w:eastAsia="Calibri" w:hAnsi="GHEA Grapalat" w:cs="Sylfaen"/>
                <w:sz w:val="24"/>
                <w:szCs w:val="24"/>
                <w:shd w:val="clear" w:color="auto" w:fill="FFFFFF"/>
                <w:lang w:val="hy-AM"/>
              </w:rPr>
            </w:pPr>
          </w:p>
          <w:p w:rsidR="0086243E" w:rsidRPr="00C600BB" w:rsidRDefault="0086243E" w:rsidP="00AE144C">
            <w:pPr>
              <w:spacing w:line="360" w:lineRule="auto"/>
              <w:jc w:val="both"/>
              <w:rPr>
                <w:rFonts w:ascii="GHEA Grapalat" w:eastAsia="Calibri" w:hAnsi="GHEA Grapalat" w:cs="Sylfaen"/>
                <w:sz w:val="24"/>
                <w:szCs w:val="24"/>
                <w:shd w:val="clear" w:color="auto" w:fill="FFFFFF"/>
                <w:lang w:val="hy-AM"/>
              </w:rPr>
            </w:pPr>
          </w:p>
          <w:p w:rsidR="0086243E" w:rsidRPr="00C600BB" w:rsidRDefault="0086243E" w:rsidP="00AE144C">
            <w:pPr>
              <w:spacing w:line="360" w:lineRule="auto"/>
              <w:jc w:val="both"/>
              <w:rPr>
                <w:rFonts w:ascii="GHEA Grapalat" w:hAnsi="GHEA Grapalat"/>
                <w:b/>
                <w:sz w:val="24"/>
                <w:szCs w:val="24"/>
                <w:lang w:val="hy-AM"/>
              </w:rPr>
            </w:pPr>
            <w:r w:rsidRPr="00C600BB">
              <w:rPr>
                <w:rFonts w:ascii="GHEA Grapalat" w:eastAsia="Calibri" w:hAnsi="GHEA Grapalat" w:cs="Sylfaen"/>
                <w:sz w:val="24"/>
                <w:szCs w:val="24"/>
                <w:shd w:val="clear" w:color="auto" w:fill="FFFFFF"/>
                <w:lang w:val="hy-AM"/>
              </w:rPr>
              <w:t xml:space="preserve">Վրիպակը շտկվել է։  </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567"/>
                <w:tab w:val="left" w:pos="960"/>
              </w:tabs>
              <w:spacing w:line="360" w:lineRule="auto"/>
              <w:ind w:left="0" w:firstLine="27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Որոշման N 4 Հավելվածի 4-րդ </w:t>
            </w:r>
            <w:r w:rsidRPr="00C600BB">
              <w:rPr>
                <w:rFonts w:ascii="GHEA Grapalat" w:hAnsi="GHEA Grapalat"/>
                <w:sz w:val="24"/>
                <w:szCs w:val="24"/>
                <w:lang w:val="hy-AM"/>
              </w:rPr>
              <w:t xml:space="preserve">կետով սահմանվում է, որ Անկախ պետությունների համագործակցության անդամ երկրների բժշկական հաստատությունների կողմից տրված փաստաթղթերի իսկությունն ու համապատասխանությունը պարզում է </w:t>
            </w:r>
            <w:r w:rsidRPr="00C600BB">
              <w:rPr>
                <w:rStyle w:val="Strong"/>
                <w:rFonts w:ascii="GHEA Grapalat" w:hAnsi="GHEA Grapalat"/>
                <w:sz w:val="24"/>
                <w:szCs w:val="24"/>
                <w:lang w:val="hy-AM"/>
              </w:rPr>
              <w:t>Հայաստանի Հանրապետության առողջապահության նախարարությունը՝ գրավոր հարցման միջոցով</w:t>
            </w:r>
            <w:r w:rsidRPr="00C600BB">
              <w:rPr>
                <w:rFonts w:ascii="GHEA Grapalat" w:hAnsi="GHEA Grapalat"/>
                <w:b/>
                <w:sz w:val="24"/>
                <w:szCs w:val="24"/>
                <w:lang w:val="hy-AM"/>
              </w:rPr>
              <w:t>,</w:t>
            </w:r>
            <w:r w:rsidRPr="00C600BB">
              <w:rPr>
                <w:rFonts w:ascii="GHEA Grapalat" w:hAnsi="GHEA Grapalat"/>
                <w:sz w:val="24"/>
                <w:szCs w:val="24"/>
                <w:lang w:val="hy-AM"/>
              </w:rPr>
              <w:t xml:space="preserve"> որը </w:t>
            </w:r>
            <w:r w:rsidRPr="00C600BB">
              <w:rPr>
                <w:rFonts w:ascii="GHEA Grapalat" w:hAnsi="GHEA Grapalat"/>
                <w:sz w:val="24"/>
                <w:szCs w:val="24"/>
                <w:lang w:val="hy-AM"/>
              </w:rPr>
              <w:lastRenderedPageBreak/>
              <w:t xml:space="preserve">կատարվում է դիմումատուի կողմից ներկայացված </w:t>
            </w:r>
            <w:r w:rsidRPr="00C600BB">
              <w:rPr>
                <w:rStyle w:val="Strong"/>
                <w:rFonts w:ascii="GHEA Grapalat" w:hAnsi="GHEA Grapalat"/>
                <w:sz w:val="24"/>
                <w:szCs w:val="24"/>
                <w:lang w:val="hy-AM"/>
              </w:rPr>
              <w:t>նոտարի վավերացրած լիազորագրի հիման վրա</w:t>
            </w:r>
            <w:r w:rsidRPr="00C600BB">
              <w:rPr>
                <w:rFonts w:ascii="GHEA Grapalat" w:hAnsi="GHEA Grapalat"/>
                <w:sz w:val="24"/>
                <w:szCs w:val="24"/>
                <w:lang w:val="hy-AM"/>
              </w:rPr>
              <w:t>։</w:t>
            </w:r>
          </w:p>
          <w:p w:rsidR="0086243E" w:rsidRPr="00C600BB" w:rsidRDefault="0086243E" w:rsidP="00AE144C">
            <w:pPr>
              <w:pStyle w:val="ListParagraph"/>
              <w:tabs>
                <w:tab w:val="left" w:pos="567"/>
                <w:tab w:val="left" w:pos="709"/>
              </w:tabs>
              <w:spacing w:line="360" w:lineRule="auto"/>
              <w:ind w:left="0" w:firstLine="270"/>
              <w:jc w:val="both"/>
              <w:rPr>
                <w:rFonts w:ascii="GHEA Grapalat" w:hAnsi="GHEA Grapalat"/>
                <w:sz w:val="24"/>
                <w:szCs w:val="24"/>
                <w:lang w:val="hy-AM"/>
              </w:rPr>
            </w:pPr>
            <w:r w:rsidRPr="00C600BB">
              <w:rPr>
                <w:rFonts w:ascii="GHEA Grapalat" w:hAnsi="GHEA Grapalat"/>
                <w:sz w:val="24"/>
                <w:szCs w:val="24"/>
                <w:lang w:val="hy-AM"/>
              </w:rPr>
              <w:t xml:space="preserve">Սակայն, նույն հավելվածի 9-րդ կետի 3-րդ ենթակետով, որպես </w:t>
            </w:r>
            <w:r w:rsidRPr="00C600BB">
              <w:rPr>
                <w:rStyle w:val="Strong"/>
                <w:rFonts w:ascii="GHEA Grapalat" w:hAnsi="GHEA Grapalat"/>
                <w:sz w:val="24"/>
                <w:szCs w:val="24"/>
                <w:lang w:val="hy-AM"/>
              </w:rPr>
              <w:t>նպաստ նշանակելու թույլտվության մերժման հիմք</w:t>
            </w:r>
            <w:r w:rsidRPr="00C600BB">
              <w:rPr>
                <w:rFonts w:ascii="GHEA Grapalat" w:hAnsi="GHEA Grapalat"/>
                <w:sz w:val="24"/>
                <w:szCs w:val="24"/>
                <w:lang w:val="hy-AM"/>
              </w:rPr>
              <w:t xml:space="preserve"> նշվում է այն հանգամանքը, որ </w:t>
            </w:r>
            <w:r w:rsidRPr="00C600BB">
              <w:rPr>
                <w:rStyle w:val="Strong"/>
                <w:rFonts w:ascii="GHEA Grapalat" w:hAnsi="GHEA Grapalat"/>
                <w:sz w:val="24"/>
                <w:szCs w:val="24"/>
                <w:lang w:val="hy-AM"/>
              </w:rPr>
              <w:t xml:space="preserve">4-րդ կետով նախատեսված հարցման պատասխանը չի ստացվել </w:t>
            </w:r>
            <w:r w:rsidRPr="00C600BB">
              <w:rPr>
                <w:rFonts w:ascii="GHEA Grapalat" w:eastAsia="Times New Roman" w:hAnsi="GHEA Grapalat" w:cs="Times New Roman"/>
                <w:color w:val="000000" w:themeColor="text1"/>
                <w:sz w:val="24"/>
                <w:szCs w:val="24"/>
                <w:lang w:val="hy-AM"/>
              </w:rPr>
              <w:t xml:space="preserve">սույն կետի 2-րդ ենթակետում նշված </w:t>
            </w:r>
            <w:r w:rsidRPr="00C600BB">
              <w:rPr>
                <w:rStyle w:val="Strong"/>
                <w:rFonts w:ascii="GHEA Grapalat" w:hAnsi="GHEA Grapalat"/>
                <w:sz w:val="24"/>
                <w:szCs w:val="24"/>
                <w:lang w:val="hy-AM"/>
              </w:rPr>
              <w:t xml:space="preserve">սահմանված </w:t>
            </w:r>
            <w:r w:rsidRPr="00C600BB">
              <w:rPr>
                <w:rFonts w:ascii="GHEA Grapalat" w:eastAsia="Times New Roman" w:hAnsi="GHEA Grapalat" w:cs="Times New Roman"/>
                <w:color w:val="000000" w:themeColor="text1"/>
                <w:sz w:val="24"/>
                <w:szCs w:val="24"/>
                <w:lang w:val="hy-AM"/>
              </w:rPr>
              <w:t>ժամկետում</w:t>
            </w:r>
            <w:r w:rsidRPr="00C600BB">
              <w:rPr>
                <w:rFonts w:ascii="GHEA Grapalat" w:hAnsi="GHEA Grapalat"/>
                <w:sz w:val="24"/>
                <w:szCs w:val="24"/>
                <w:lang w:val="hy-AM"/>
              </w:rPr>
              <w:t>։</w:t>
            </w:r>
          </w:p>
          <w:p w:rsidR="0086243E" w:rsidRPr="00C600BB" w:rsidRDefault="0086243E" w:rsidP="00AE144C">
            <w:pPr>
              <w:pStyle w:val="ListParagraph"/>
              <w:tabs>
                <w:tab w:val="left" w:pos="567"/>
                <w:tab w:val="left" w:pos="709"/>
              </w:tabs>
              <w:spacing w:line="360" w:lineRule="auto"/>
              <w:ind w:left="0" w:firstLine="270"/>
              <w:jc w:val="both"/>
              <w:rPr>
                <w:rFonts w:ascii="GHEA Grapalat" w:hAnsi="GHEA Grapalat"/>
                <w:sz w:val="24"/>
                <w:szCs w:val="24"/>
                <w:lang w:val="hy-AM"/>
              </w:rPr>
            </w:pPr>
            <w:r w:rsidRPr="00C600BB">
              <w:rPr>
                <w:rFonts w:ascii="GHEA Grapalat" w:hAnsi="GHEA Grapalat"/>
                <w:sz w:val="24"/>
                <w:szCs w:val="24"/>
                <w:lang w:val="hy-AM"/>
              </w:rPr>
              <w:t>Այս առումով հարկ է նկատել, որ դիմողը միայն ներկայացնում է պահանջվող փաստաթղթերը, համապատասխան լիազորագիրը և սպասում է ընթացքին</w:t>
            </w:r>
            <w:r w:rsidRPr="00C600BB">
              <w:rPr>
                <w:rStyle w:val="Strong"/>
                <w:rFonts w:ascii="GHEA Grapalat" w:hAnsi="GHEA Grapalat"/>
                <w:sz w:val="24"/>
                <w:szCs w:val="24"/>
                <w:lang w:val="hy-AM"/>
              </w:rPr>
              <w:t>, իսկ հարցումը կատարում է առողջապահության նախարարությունը</w:t>
            </w:r>
            <w:r w:rsidRPr="00C600BB">
              <w:rPr>
                <w:rFonts w:ascii="GHEA Grapalat" w:hAnsi="GHEA Grapalat"/>
                <w:sz w:val="24"/>
                <w:szCs w:val="24"/>
                <w:lang w:val="hy-AM"/>
              </w:rPr>
              <w:t xml:space="preserve"> և այն բացառապես կախված է պետական մարմնի գործողությունից։</w:t>
            </w:r>
          </w:p>
          <w:p w:rsidR="0086243E" w:rsidRPr="00C600BB" w:rsidRDefault="0086243E" w:rsidP="00AE144C">
            <w:pPr>
              <w:tabs>
                <w:tab w:val="left" w:pos="600"/>
              </w:tabs>
              <w:spacing w:line="360" w:lineRule="auto"/>
              <w:ind w:firstLine="270"/>
              <w:jc w:val="both"/>
              <w:rPr>
                <w:rFonts w:ascii="GHEA Grapalat" w:hAnsi="GHEA Grapalat"/>
                <w:sz w:val="24"/>
                <w:szCs w:val="24"/>
                <w:lang w:val="hy-AM"/>
              </w:rPr>
            </w:pPr>
            <w:r w:rsidRPr="00C600BB">
              <w:rPr>
                <w:rFonts w:ascii="GHEA Grapalat" w:hAnsi="GHEA Grapalat"/>
                <w:sz w:val="24"/>
                <w:szCs w:val="24"/>
                <w:lang w:val="hy-AM"/>
              </w:rPr>
              <w:t xml:space="preserve">Ուստի, եթե հարցման պատասխանը չի ստացվել, ապա դիմողը </w:t>
            </w:r>
            <w:r w:rsidRPr="00C600BB">
              <w:rPr>
                <w:rStyle w:val="Strong"/>
                <w:rFonts w:ascii="GHEA Grapalat" w:hAnsi="GHEA Grapalat"/>
                <w:sz w:val="24"/>
                <w:szCs w:val="24"/>
                <w:lang w:val="hy-AM"/>
              </w:rPr>
              <w:t>չի կարող վերահսկել կամ ազդեցություն ունենալ</w:t>
            </w:r>
            <w:r w:rsidRPr="00C600BB">
              <w:rPr>
                <w:rFonts w:ascii="GHEA Grapalat" w:hAnsi="GHEA Grapalat"/>
                <w:sz w:val="24"/>
                <w:szCs w:val="24"/>
                <w:lang w:val="hy-AM"/>
              </w:rPr>
              <w:t xml:space="preserve"> գործողության ընթացքին և նախատեսված կարգավորումը չի կարող իրավաչափ հիմք հանդիսանալ մերժման համար։</w:t>
            </w:r>
          </w:p>
          <w:p w:rsidR="0086243E" w:rsidRPr="00C600BB" w:rsidRDefault="0086243E" w:rsidP="00AE144C">
            <w:pPr>
              <w:tabs>
                <w:tab w:val="left" w:pos="510"/>
              </w:tabs>
              <w:spacing w:line="360" w:lineRule="auto"/>
              <w:ind w:firstLine="270"/>
              <w:jc w:val="both"/>
              <w:rPr>
                <w:rFonts w:ascii="GHEA Grapalat" w:eastAsia="Calibri" w:hAnsi="GHEA Grapalat" w:cs="Sylfaen"/>
                <w:sz w:val="24"/>
                <w:szCs w:val="24"/>
                <w:shd w:val="clear" w:color="auto" w:fill="FFFFFF"/>
                <w:lang w:val="hy-AM"/>
              </w:rPr>
            </w:pPr>
            <w:r w:rsidRPr="00C600BB">
              <w:rPr>
                <w:rFonts w:ascii="GHEA Grapalat" w:eastAsia="Calibri" w:hAnsi="GHEA Grapalat" w:cs="Sylfaen"/>
                <w:sz w:val="24"/>
                <w:szCs w:val="24"/>
                <w:shd w:val="clear" w:color="auto" w:fill="FFFFFF"/>
                <w:lang w:val="hy-AM"/>
              </w:rPr>
              <w:t xml:space="preserve">Վերոգրյալով պայմանավորված առաջարկում ենք Որոշման N 4 Հավելվածի 9-րդ կետի 3-րդ ենթակետում նախատեսված </w:t>
            </w:r>
            <w:r w:rsidRPr="00C600BB">
              <w:rPr>
                <w:rFonts w:ascii="GHEA Grapalat" w:eastAsia="Calibri" w:hAnsi="GHEA Grapalat" w:cs="Sylfaen"/>
                <w:bCs/>
                <w:sz w:val="24"/>
                <w:szCs w:val="24"/>
                <w:shd w:val="clear" w:color="auto" w:fill="FFFFFF"/>
                <w:lang w:val="hy-AM"/>
              </w:rPr>
              <w:t>մերժման կարգավորումը փոխարինել</w:t>
            </w:r>
            <w:r w:rsidRPr="00C600BB">
              <w:rPr>
                <w:rFonts w:ascii="GHEA Grapalat" w:eastAsia="Calibri" w:hAnsi="GHEA Grapalat" w:cs="Sylfaen"/>
                <w:sz w:val="24"/>
                <w:szCs w:val="24"/>
                <w:shd w:val="clear" w:color="auto" w:fill="FFFFFF"/>
                <w:lang w:val="hy-AM"/>
              </w:rPr>
              <w:t xml:space="preserve"> ժամանակավոր </w:t>
            </w:r>
            <w:r w:rsidRPr="00C600BB">
              <w:rPr>
                <w:rFonts w:ascii="GHEA Grapalat" w:eastAsia="Calibri" w:hAnsi="GHEA Grapalat" w:cs="Sylfaen"/>
                <w:bCs/>
                <w:sz w:val="24"/>
                <w:szCs w:val="24"/>
                <w:shd w:val="clear" w:color="auto" w:fill="FFFFFF"/>
                <w:lang w:val="hy-AM"/>
              </w:rPr>
              <w:t>կասեցման մեխանիզմով։</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color w:val="000000" w:themeColor="text1"/>
                <w:sz w:val="24"/>
                <w:szCs w:val="24"/>
                <w:lang w:val="hy-AM"/>
              </w:rPr>
              <w:lastRenderedPageBreak/>
              <w:t>Ը</w:t>
            </w:r>
            <w:r w:rsidRPr="00C600BB">
              <w:rPr>
                <w:rFonts w:ascii="GHEA Grapalat" w:eastAsia="Times New Roman" w:hAnsi="GHEA Grapalat" w:cs="Times New Roman"/>
                <w:b/>
                <w:color w:val="000000" w:themeColor="text1"/>
                <w:sz w:val="24"/>
                <w:szCs w:val="24"/>
                <w:lang w:val="hy-AM"/>
              </w:rPr>
              <w:t>նդունվել</w:t>
            </w:r>
            <w:r>
              <w:rPr>
                <w:rFonts w:ascii="GHEA Grapalat" w:eastAsia="Times New Roman" w:hAnsi="GHEA Grapalat" w:cs="Times New Roman"/>
                <w:b/>
                <w:color w:val="000000" w:themeColor="text1"/>
                <w:sz w:val="24"/>
                <w:szCs w:val="24"/>
                <w:lang w:val="hy-AM"/>
              </w:rPr>
              <w:t xml:space="preserve"> է</w:t>
            </w:r>
            <w:r w:rsidRPr="00C600BB">
              <w:rPr>
                <w:rFonts w:ascii="GHEA Grapalat" w:eastAsia="Times New Roman" w:hAnsi="GHEA Grapalat" w:cs="Times New Roman"/>
                <w:b/>
                <w:color w:val="000000" w:themeColor="text1"/>
                <w:sz w:val="24"/>
                <w:szCs w:val="24"/>
                <w:lang w:val="hy-AM"/>
              </w:rPr>
              <w:t>։</w:t>
            </w:r>
          </w:p>
          <w:p w:rsidR="0086243E" w:rsidRDefault="0086243E" w:rsidP="00AE144C">
            <w:pPr>
              <w:pStyle w:val="ListParagraph"/>
              <w:tabs>
                <w:tab w:val="left" w:pos="567"/>
                <w:tab w:val="left" w:pos="709"/>
              </w:tabs>
              <w:spacing w:line="360" w:lineRule="auto"/>
              <w:ind w:left="0" w:firstLine="270"/>
              <w:jc w:val="both"/>
              <w:rPr>
                <w:rFonts w:ascii="GHEA Grapalat" w:hAnsi="GHEA Grapalat"/>
                <w:sz w:val="24"/>
                <w:szCs w:val="24"/>
                <w:lang w:val="hy-AM"/>
              </w:rPr>
            </w:pPr>
            <w:r w:rsidRPr="00C600BB">
              <w:rPr>
                <w:rFonts w:ascii="GHEA Grapalat" w:hAnsi="GHEA Grapalat" w:cs="Sylfaen"/>
                <w:sz w:val="24"/>
                <w:szCs w:val="24"/>
                <w:shd w:val="clear" w:color="auto" w:fill="FFFFFF"/>
                <w:lang w:val="hy-AM"/>
              </w:rPr>
              <w:t xml:space="preserve">Որոշման N 4 Հավելվածի 4-րդ </w:t>
            </w:r>
            <w:r>
              <w:rPr>
                <w:rFonts w:ascii="GHEA Grapalat" w:hAnsi="GHEA Grapalat"/>
                <w:sz w:val="24"/>
                <w:szCs w:val="24"/>
                <w:lang w:val="hy-AM"/>
              </w:rPr>
              <w:t>կետը «</w:t>
            </w:r>
            <w:r w:rsidRPr="002A1B70">
              <w:rPr>
                <w:rFonts w:ascii="GHEA Grapalat" w:eastAsia="Times New Roman" w:hAnsi="GHEA Grapalat" w:cs="Times New Roman"/>
                <w:color w:val="000000" w:themeColor="text1"/>
                <w:sz w:val="24"/>
                <w:szCs w:val="24"/>
                <w:lang w:val="hy-AM"/>
              </w:rPr>
              <w:t>դեպքում</w:t>
            </w:r>
            <w:r>
              <w:rPr>
                <w:rFonts w:ascii="GHEA Grapalat" w:eastAsia="Times New Roman" w:hAnsi="GHEA Grapalat" w:cs="Times New Roman"/>
                <w:color w:val="000000" w:themeColor="text1"/>
                <w:sz w:val="24"/>
                <w:szCs w:val="24"/>
                <w:lang w:val="hy-AM"/>
              </w:rPr>
              <w:t>» բառից հետո լրացվել է «, քաղաքացուն աջակցելու նպատակով,</w:t>
            </w:r>
            <w:r>
              <w:rPr>
                <w:rFonts w:ascii="GHEA Grapalat" w:hAnsi="GHEA Grapalat"/>
                <w:sz w:val="24"/>
                <w:szCs w:val="24"/>
                <w:lang w:val="hy-AM"/>
              </w:rPr>
              <w:t>» բառերով։</w:t>
            </w:r>
          </w:p>
          <w:p w:rsidR="0086243E" w:rsidRPr="00C600BB" w:rsidRDefault="0086243E" w:rsidP="00AE144C">
            <w:pPr>
              <w:pStyle w:val="ListParagraph"/>
              <w:tabs>
                <w:tab w:val="left" w:pos="567"/>
                <w:tab w:val="left" w:pos="709"/>
              </w:tabs>
              <w:spacing w:line="360" w:lineRule="auto"/>
              <w:ind w:left="0" w:firstLine="270"/>
              <w:jc w:val="both"/>
              <w:rPr>
                <w:rFonts w:ascii="GHEA Grapalat" w:eastAsia="Times New Roman" w:hAnsi="GHEA Grapalat" w:cs="Times New Roman"/>
                <w:color w:val="000000" w:themeColor="text1"/>
                <w:sz w:val="24"/>
                <w:szCs w:val="24"/>
                <w:lang w:val="hy-AM"/>
              </w:rPr>
            </w:pP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tabs>
                <w:tab w:val="left" w:pos="567"/>
                <w:tab w:val="left" w:pos="709"/>
              </w:tabs>
              <w:spacing w:line="360" w:lineRule="auto"/>
              <w:ind w:left="0" w:firstLine="27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 xml:space="preserve">Որոշման N 5 Հավելվածի 1-ին կետում հղում է կատարվել օրենքի 23-րդ հոդվածի 1-ին մասին, որի համաձայն՝ </w:t>
            </w:r>
            <w:r w:rsidRPr="00C600BB">
              <w:rPr>
                <w:rFonts w:ascii="GHEA Grapalat" w:hAnsi="GHEA Grapalat" w:cs="Arial"/>
                <w:sz w:val="24"/>
                <w:szCs w:val="24"/>
                <w:shd w:val="clear" w:color="auto" w:fill="FFFFFF"/>
                <w:lang w:val="hy-AM"/>
              </w:rPr>
              <w:t>քրեակատարողական հիմնարկում գտնվող ազատազրկված դատապարտյալին նպաստի հաշվարկման և վճարման կարգը սահմանում է Հայաստանի Հանրապետության կառավարությունը</w:t>
            </w:r>
            <w:r w:rsidRPr="00C600BB">
              <w:rPr>
                <w:rFonts w:ascii="GHEA Grapalat" w:hAnsi="GHEA Grapalat" w:cs="Sylfaen"/>
                <w:sz w:val="24"/>
                <w:szCs w:val="24"/>
                <w:shd w:val="clear" w:color="auto" w:fill="FFFFFF"/>
                <w:lang w:val="hy-AM"/>
              </w:rPr>
              <w:t>։</w:t>
            </w:r>
          </w:p>
          <w:p w:rsidR="0086243E" w:rsidRPr="00C600BB" w:rsidRDefault="0086243E" w:rsidP="00AE144C">
            <w:pPr>
              <w:pStyle w:val="ListParagraph"/>
              <w:tabs>
                <w:tab w:val="left" w:pos="567"/>
                <w:tab w:val="left" w:pos="709"/>
              </w:tabs>
              <w:spacing w:line="360" w:lineRule="auto"/>
              <w:ind w:left="0" w:firstLine="270"/>
              <w:jc w:val="both"/>
              <w:rPr>
                <w:rFonts w:ascii="GHEA Grapalat" w:hAnsi="GHEA Grapalat" w:cs="Arial"/>
                <w:sz w:val="24"/>
                <w:szCs w:val="24"/>
                <w:shd w:val="clear" w:color="auto" w:fill="FFFFFF"/>
                <w:lang w:val="hy-AM"/>
              </w:rPr>
            </w:pPr>
            <w:r w:rsidRPr="00C600BB">
              <w:rPr>
                <w:rFonts w:ascii="GHEA Grapalat" w:hAnsi="GHEA Grapalat" w:cs="Sylfaen"/>
                <w:sz w:val="24"/>
                <w:szCs w:val="24"/>
                <w:shd w:val="clear" w:color="auto" w:fill="FFFFFF"/>
                <w:lang w:val="hy-AM"/>
              </w:rPr>
              <w:lastRenderedPageBreak/>
              <w:t xml:space="preserve">Սակայն, հարկ է նկատել, որ Որոշման N 5 Հավելվածի միայն 32-րդ կետն է վերաբերում </w:t>
            </w:r>
            <w:r w:rsidRPr="00C600BB">
              <w:rPr>
                <w:rFonts w:ascii="GHEA Grapalat" w:hAnsi="GHEA Grapalat" w:cs="Arial"/>
                <w:sz w:val="24"/>
                <w:szCs w:val="24"/>
                <w:shd w:val="clear" w:color="auto" w:fill="FFFFFF"/>
                <w:lang w:val="hy-AM"/>
              </w:rPr>
              <w:t>քրեակատարողական հիմնարկում գտնվող ազատազրկված դատապարտյալին նպաստի հաշվարկմանը և վճարմանը։</w:t>
            </w:r>
          </w:p>
          <w:p w:rsidR="0086243E" w:rsidRPr="00C600BB" w:rsidRDefault="0086243E" w:rsidP="00AE144C">
            <w:pPr>
              <w:tabs>
                <w:tab w:val="left" w:pos="567"/>
                <w:tab w:val="left" w:pos="960"/>
              </w:tabs>
              <w:spacing w:line="360" w:lineRule="auto"/>
              <w:ind w:firstLine="270"/>
              <w:jc w:val="both"/>
              <w:rPr>
                <w:rFonts w:ascii="GHEA Grapalat" w:hAnsi="GHEA Grapalat" w:cs="Sylfaen"/>
                <w:sz w:val="24"/>
                <w:szCs w:val="24"/>
                <w:shd w:val="clear" w:color="auto" w:fill="FFFFFF"/>
                <w:lang w:val="hy-AM"/>
              </w:rPr>
            </w:pPr>
            <w:r w:rsidRPr="00C600BB">
              <w:rPr>
                <w:rFonts w:ascii="GHEA Grapalat" w:hAnsi="GHEA Grapalat" w:cs="Arial"/>
                <w:sz w:val="24"/>
                <w:szCs w:val="24"/>
                <w:shd w:val="clear" w:color="auto" w:fill="FFFFFF"/>
                <w:lang w:val="hy-AM"/>
              </w:rPr>
              <w:t>Հաշվի առնելով, այն հանգամանքը, որ Հայաստանի Հանրապետության կառավարությունը ունի օրենսդրությամբ ամրագրված կարգ սահմանելու լիազորություն, նպատակահարմար է քրեակատարողական հիմնարկում գտնվող ազատազրկված դատապարտյալին նպաստի հաշվարկման և վճարման համար նախատեսել առավել հստակ, ամբողջական և համակարգված կարգավորումներ։</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lastRenderedPageBreak/>
              <w:t>Ընդունվել է ի գիտություն։</w:t>
            </w:r>
          </w:p>
          <w:p w:rsidR="0086243E" w:rsidRPr="00C600BB" w:rsidRDefault="0086243E" w:rsidP="00AE144C">
            <w:pPr>
              <w:pStyle w:val="ListParagraph"/>
              <w:tabs>
                <w:tab w:val="left" w:pos="567"/>
                <w:tab w:val="left" w:pos="709"/>
              </w:tabs>
              <w:spacing w:line="360" w:lineRule="auto"/>
              <w:ind w:left="0" w:firstLine="270"/>
              <w:jc w:val="both"/>
              <w:rPr>
                <w:rFonts w:ascii="GHEA Grapalat" w:eastAsia="Times New Roman" w:hAnsi="GHEA Grapalat" w:cs="Times New Roman"/>
                <w:bCs/>
                <w:color w:val="000000" w:themeColor="text1"/>
                <w:sz w:val="24"/>
                <w:szCs w:val="24"/>
                <w:lang w:val="hy-AM"/>
              </w:rPr>
            </w:pPr>
            <w:r w:rsidRPr="00C600BB">
              <w:rPr>
                <w:rFonts w:ascii="GHEA Grapalat" w:eastAsia="Times New Roman" w:hAnsi="GHEA Grapalat" w:cs="Times New Roman"/>
                <w:bCs/>
                <w:color w:val="000000" w:themeColor="text1"/>
                <w:sz w:val="24"/>
                <w:szCs w:val="24"/>
                <w:lang w:val="hy-AM"/>
              </w:rPr>
              <w:t xml:space="preserve">Քանի որ Արդարադատության նախարարության քրեակատարողական հիմնարկում գտնվող ազատազրկված դատապարտյալի համար հաշվարկվում և վճարվում են միայն հիվանդության, մայրության </w:t>
            </w:r>
            <w:r w:rsidRPr="00C600BB">
              <w:rPr>
                <w:rFonts w:ascii="GHEA Grapalat" w:eastAsia="Times New Roman" w:hAnsi="GHEA Grapalat" w:cs="Times New Roman"/>
                <w:bCs/>
                <w:color w:val="000000" w:themeColor="text1"/>
                <w:sz w:val="24"/>
                <w:szCs w:val="24"/>
                <w:lang w:val="hy-AM"/>
              </w:rPr>
              <w:lastRenderedPageBreak/>
              <w:t xml:space="preserve">նպաստներ` ընդհանուր հիմունքներով, </w:t>
            </w:r>
            <w:r w:rsidRPr="00C600BB">
              <w:rPr>
                <w:rFonts w:ascii="GHEA Grapalat" w:hAnsi="GHEA Grapalat" w:cs="Arial"/>
                <w:sz w:val="24"/>
                <w:szCs w:val="24"/>
                <w:shd w:val="clear" w:color="auto" w:fill="FFFFFF"/>
                <w:lang w:val="hy-AM"/>
              </w:rPr>
              <w:t xml:space="preserve">նպաստի հաշվարկման և վճարման համար </w:t>
            </w:r>
            <w:r w:rsidRPr="00C600BB">
              <w:rPr>
                <w:rFonts w:ascii="GHEA Grapalat" w:eastAsia="Times New Roman" w:hAnsi="GHEA Grapalat" w:cs="Times New Roman"/>
                <w:bCs/>
                <w:color w:val="000000" w:themeColor="text1"/>
                <w:sz w:val="24"/>
                <w:szCs w:val="24"/>
                <w:lang w:val="hy-AM"/>
              </w:rPr>
              <w:t xml:space="preserve">առանձին </w:t>
            </w:r>
            <w:r w:rsidRPr="00C600BB">
              <w:rPr>
                <w:rFonts w:ascii="GHEA Grapalat" w:hAnsi="GHEA Grapalat" w:cs="Arial"/>
                <w:sz w:val="24"/>
                <w:szCs w:val="24"/>
                <w:shd w:val="clear" w:color="auto" w:fill="FFFFFF"/>
                <w:lang w:val="hy-AM"/>
              </w:rPr>
              <w:t>կարգավորումներ նախատեսելը նպատակահարմար չէ։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Որոշման N 5 Հավելվածի 26-րդ կետի 4-րդ ենթակետում «ժամկետով» բառից հետո անհրաժեշտ է «դադարեցնելու» բառը հանել։</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t>Որոշման N 5 Հավելվածի 26-րդ կետի 4-րդ ենթակետը խմբագրվել է։</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Որոշման N 6 Հավելվածի վերնագիրը ձևակերպված է հետևյալ կերպ՝ «Հայաստանի Հանրապետության օրենսդրությամբ սահմանափակ օգտագործման ենթակա տեղեկատվության կամ դատական ակտի հիման վրա կամ անձի մահվան դեպքերում ժամանակավոր անաշխատունակության և մայրության նպաստների հաշվարկման, նշանակման և վճարման կարգը»։</w:t>
            </w:r>
          </w:p>
          <w:p w:rsidR="0086243E" w:rsidRPr="00C600BB" w:rsidRDefault="0086243E" w:rsidP="00AE144C">
            <w:pPr>
              <w:pStyle w:val="ListParagraph"/>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Այս առումով հարկ է նկատել, որ «Ժամանակավոր անաշխատունակության և մայրության նպաստների մասին» օրենքով </w:t>
            </w:r>
            <w:r w:rsidRPr="00C600BB">
              <w:rPr>
                <w:rFonts w:ascii="GHEA Grapalat" w:hAnsi="GHEA Grapalat" w:cs="Sylfaen"/>
                <w:bCs/>
                <w:sz w:val="24"/>
                <w:szCs w:val="24"/>
                <w:shd w:val="clear" w:color="auto" w:fill="FFFFFF"/>
                <w:lang w:val="hy-AM"/>
              </w:rPr>
              <w:t>սահմանված չեն այնպիսի դրույթներ</w:t>
            </w:r>
            <w:r w:rsidRPr="00C600BB">
              <w:rPr>
                <w:rFonts w:ascii="GHEA Grapalat" w:hAnsi="GHEA Grapalat" w:cs="Sylfaen"/>
                <w:sz w:val="24"/>
                <w:szCs w:val="24"/>
                <w:shd w:val="clear" w:color="auto" w:fill="FFFFFF"/>
                <w:lang w:val="hy-AM"/>
              </w:rPr>
              <w:t xml:space="preserve">, որոնք լիազորում են Հայաստանի Հանրապետության կառավարությանը՝ </w:t>
            </w:r>
            <w:r w:rsidRPr="00C600BB">
              <w:rPr>
                <w:rFonts w:ascii="GHEA Grapalat" w:hAnsi="GHEA Grapalat" w:cs="Sylfaen"/>
                <w:bCs/>
                <w:sz w:val="24"/>
                <w:szCs w:val="24"/>
                <w:shd w:val="clear" w:color="auto" w:fill="FFFFFF"/>
                <w:lang w:val="hy-AM"/>
              </w:rPr>
              <w:t>դատական ակտի հիման վրա</w:t>
            </w:r>
            <w:r w:rsidRPr="00C600BB">
              <w:rPr>
                <w:rFonts w:ascii="GHEA Grapalat" w:hAnsi="GHEA Grapalat" w:cs="Sylfaen"/>
                <w:sz w:val="24"/>
                <w:szCs w:val="24"/>
                <w:shd w:val="clear" w:color="auto" w:fill="FFFFFF"/>
                <w:lang w:val="hy-AM"/>
              </w:rPr>
              <w:t xml:space="preserve"> նման կարգ սահմանելու։ </w:t>
            </w:r>
          </w:p>
          <w:p w:rsidR="0086243E" w:rsidRPr="00C600BB" w:rsidRDefault="0086243E" w:rsidP="00AE144C">
            <w:pPr>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 xml:space="preserve">Միաժամանակ հաշվի առնելով </w:t>
            </w:r>
            <w:r w:rsidRPr="00C600BB">
              <w:rPr>
                <w:rFonts w:ascii="GHEA Grapalat" w:hAnsi="GHEA Grapalat"/>
                <w:sz w:val="24"/>
                <w:szCs w:val="24"/>
                <w:shd w:val="clear" w:color="auto" w:fill="FFFFFF"/>
                <w:lang w:val="hy-AM"/>
              </w:rPr>
              <w:t>«</w:t>
            </w:r>
            <w:r w:rsidRPr="00C600BB">
              <w:rPr>
                <w:rFonts w:ascii="GHEA Grapalat" w:hAnsi="GHEA Grapalat"/>
                <w:sz w:val="24"/>
                <w:szCs w:val="24"/>
                <w:lang w:val="hy-AM"/>
              </w:rPr>
              <w:t>Նորմատիվ իրավական ակտերի մասին</w:t>
            </w:r>
            <w:r w:rsidRPr="00C600BB">
              <w:rPr>
                <w:rFonts w:ascii="GHEA Grapalat" w:hAnsi="GHEA Grapalat"/>
                <w:sz w:val="24"/>
                <w:szCs w:val="24"/>
                <w:shd w:val="clear" w:color="auto" w:fill="FFFFFF"/>
                <w:lang w:val="hy-AM"/>
              </w:rPr>
              <w:t xml:space="preserve">» օրենքի 13-րդ հոդվածի 1-ին մասի կարգավորումը անհրաժեշտ է </w:t>
            </w:r>
            <w:r w:rsidRPr="00C600BB">
              <w:rPr>
                <w:rFonts w:ascii="GHEA Grapalat" w:hAnsi="GHEA Grapalat"/>
                <w:sz w:val="24"/>
                <w:szCs w:val="24"/>
                <w:lang w:val="hy-AM"/>
              </w:rPr>
              <w:t xml:space="preserve">վերանայել ինչպես </w:t>
            </w:r>
            <w:r w:rsidRPr="00C600BB">
              <w:rPr>
                <w:rFonts w:ascii="GHEA Grapalat" w:hAnsi="GHEA Grapalat" w:cs="Sylfaen"/>
                <w:sz w:val="24"/>
                <w:szCs w:val="24"/>
                <w:shd w:val="clear" w:color="auto" w:fill="FFFFFF"/>
                <w:lang w:val="hy-AM"/>
              </w:rPr>
              <w:t xml:space="preserve">Հավելվածի </w:t>
            </w:r>
            <w:r w:rsidRPr="00C600BB">
              <w:rPr>
                <w:rFonts w:ascii="GHEA Grapalat" w:hAnsi="GHEA Grapalat"/>
                <w:sz w:val="24"/>
                <w:szCs w:val="24"/>
                <w:lang w:val="hy-AM"/>
              </w:rPr>
              <w:t>վերնագիրը, այնպես էլ դրա բովանդակությունը։</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lastRenderedPageBreak/>
              <w:t>Ընդունվել է ի գիտություն։</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Օրենքի 24-րդ հոդվածի 1-ին մասի 6-րդ կետով կառավարությանը վերապահվել է սահմանելու այն դեպքերը, երբ քաղաքացու դիմումի հիման վրա նպաստը նշանակում և հաշվարկում է լիազոր մարմինը (Միասնական սոցիալական ծառայությունը)։</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 xml:space="preserve">Կառավարությանը վերապահվել է սահմանելու նաև՝ </w:t>
            </w:r>
          </w:p>
          <w:p w:rsidR="0086243E" w:rsidRPr="00C600BB" w:rsidRDefault="0086243E" w:rsidP="0086243E">
            <w:pPr>
              <w:pStyle w:val="ListParagraph"/>
              <w:numPr>
                <w:ilvl w:val="0"/>
                <w:numId w:val="30"/>
              </w:numPr>
              <w:shd w:val="clear" w:color="auto" w:fill="FFFFFF"/>
              <w:tabs>
                <w:tab w:val="left" w:pos="689"/>
              </w:tabs>
              <w:spacing w:line="360" w:lineRule="auto"/>
              <w:ind w:left="0" w:firstLine="360"/>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color w:val="000000"/>
                <w:sz w:val="24"/>
                <w:szCs w:val="24"/>
                <w:lang w:val="hy-AM"/>
              </w:rPr>
              <w:t xml:space="preserve">վարձու աշխատողի, որին վերաբերող տեղեկատվությունը ժամանակավոր անաշխատունակու-թյունն առաջանալու օրվա դրությամբ Հայաստանի Հանրապետության օրենսդրությամբ համարվում է որպես </w:t>
            </w:r>
            <w:r w:rsidRPr="00C600BB">
              <w:rPr>
                <w:rFonts w:ascii="GHEA Grapalat" w:eastAsia="Times New Roman" w:hAnsi="GHEA Grapalat" w:cs="Times New Roman"/>
                <w:color w:val="000000"/>
                <w:sz w:val="24"/>
                <w:szCs w:val="24"/>
                <w:lang w:val="hy-AM"/>
              </w:rPr>
              <w:lastRenderedPageBreak/>
              <w:t xml:space="preserve">սահմանափակ օգտագործման ենթակա տեղեկատվություն, նպաստը հաշվարկելու, նշանակելու և վճարելու կարգը </w:t>
            </w:r>
            <w:r w:rsidRPr="00C600BB">
              <w:rPr>
                <w:rFonts w:ascii="GHEA Grapalat" w:hAnsi="GHEA Grapalat" w:cs="Sylfaen"/>
                <w:sz w:val="24"/>
                <w:szCs w:val="24"/>
                <w:lang w:val="hy-AM"/>
              </w:rPr>
              <w:t>(24-րդ հոդվածի 18-րդ մաս),</w:t>
            </w:r>
          </w:p>
          <w:p w:rsidR="0086243E" w:rsidRPr="00C600BB" w:rsidRDefault="0086243E" w:rsidP="0086243E">
            <w:pPr>
              <w:pStyle w:val="ListParagraph"/>
              <w:numPr>
                <w:ilvl w:val="0"/>
                <w:numId w:val="30"/>
              </w:numPr>
              <w:shd w:val="clear" w:color="auto" w:fill="FFFFFF"/>
              <w:tabs>
                <w:tab w:val="left" w:pos="689"/>
              </w:tabs>
              <w:spacing w:line="360" w:lineRule="auto"/>
              <w:ind w:left="0" w:firstLine="360"/>
              <w:jc w:val="both"/>
              <w:rPr>
                <w:rFonts w:ascii="GHEA Grapalat" w:eastAsia="Times New Roman" w:hAnsi="GHEA Grapalat" w:cs="Times New Roman"/>
                <w:color w:val="000000"/>
                <w:sz w:val="24"/>
                <w:szCs w:val="24"/>
                <w:lang w:val="hy-AM"/>
              </w:rPr>
            </w:pPr>
            <w:r w:rsidRPr="00C600BB">
              <w:rPr>
                <w:rFonts w:ascii="GHEA Grapalat" w:eastAsia="Times New Roman" w:hAnsi="GHEA Grapalat" w:cs="Times New Roman"/>
                <w:color w:val="000000"/>
                <w:sz w:val="24"/>
                <w:szCs w:val="24"/>
                <w:lang w:val="hy-AM"/>
              </w:rPr>
              <w:t xml:space="preserve">անաշխատունակության ժամանակահատվածի առաջին օրվա վերաբերյալ տեղեկատվությունն ստանալուց հետո՝ մինչև նպաստ նշանակելը, վարձու աշխատողի մահանալու կամ նպաստը նշանակելուց հետո մահվան պատճառով չվճարելու նպաստը պետական բյուջեից վճարելու կարգը </w:t>
            </w:r>
            <w:r w:rsidRPr="00C600BB">
              <w:rPr>
                <w:rFonts w:ascii="GHEA Grapalat" w:hAnsi="GHEA Grapalat" w:cs="Sylfaen"/>
                <w:sz w:val="24"/>
                <w:szCs w:val="24"/>
                <w:lang w:val="hy-AM"/>
              </w:rPr>
              <w:t>(26-րդ հոդվածի 2-րդ մասի, 1-ին կետ),</w:t>
            </w:r>
          </w:p>
          <w:p w:rsidR="0086243E" w:rsidRPr="00C600BB" w:rsidRDefault="0086243E" w:rsidP="0086243E">
            <w:pPr>
              <w:pStyle w:val="ListParagraph"/>
              <w:numPr>
                <w:ilvl w:val="0"/>
                <w:numId w:val="30"/>
              </w:numPr>
              <w:tabs>
                <w:tab w:val="left" w:pos="689"/>
              </w:tabs>
              <w:spacing w:line="360" w:lineRule="auto"/>
              <w:ind w:left="0" w:firstLine="360"/>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sz w:val="24"/>
                <w:szCs w:val="24"/>
                <w:lang w:val="hy-AM"/>
              </w:rPr>
              <w:t>վարձու աշխատողի, ինքնուրույնաբար իրեն աշխատանքով ապահոված անձի մահվան դեպքում նպաստն այլ անձի նշանակելու և վճարելու կարգը, նպաստ նշանակելու դիմումում ներառվող տվյալների կազմն ու բովանդակությունը, անհրաժեշտ փաստաթղթերի ցանկը (</w:t>
            </w:r>
            <w:r w:rsidRPr="00C600BB">
              <w:rPr>
                <w:rFonts w:ascii="GHEA Grapalat" w:hAnsi="GHEA Grapalat" w:cs="Sylfaen"/>
                <w:sz w:val="24"/>
                <w:szCs w:val="24"/>
                <w:lang w:val="hy-AM"/>
              </w:rPr>
              <w:t>26-րդ հոդվածի 3-րդ մաս</w:t>
            </w:r>
            <w:r w:rsidRPr="00C600BB">
              <w:rPr>
                <w:rFonts w:ascii="GHEA Grapalat" w:eastAsia="Times New Roman" w:hAnsi="GHEA Grapalat" w:cs="Times New Roman"/>
                <w:color w:val="000000"/>
                <w:sz w:val="24"/>
                <w:szCs w:val="24"/>
                <w:lang w:val="hy-AM"/>
              </w:rPr>
              <w:t>),</w:t>
            </w:r>
          </w:p>
          <w:p w:rsidR="0086243E" w:rsidRPr="00C600BB" w:rsidRDefault="0086243E" w:rsidP="0086243E">
            <w:pPr>
              <w:pStyle w:val="ListParagraph"/>
              <w:numPr>
                <w:ilvl w:val="0"/>
                <w:numId w:val="30"/>
              </w:numPr>
              <w:tabs>
                <w:tab w:val="left" w:pos="689"/>
              </w:tabs>
              <w:spacing w:line="360" w:lineRule="auto"/>
              <w:ind w:left="0" w:firstLine="360"/>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sz w:val="24"/>
                <w:szCs w:val="24"/>
                <w:lang w:val="hy-AM"/>
              </w:rPr>
              <w:t xml:space="preserve">վարձու աշխատողի, որին վերաբերող տեղեկատվությունը ժամանակավոր անաշխատունակությունն առաջանալու օրվա դրությամբ Հայաստանի Հանրապետության օրենսդրությամբ համարվում է որպես սահմանափակ օգտագործման ենթակա տեղեկատվություն, նպաստը դիմումի հիման </w:t>
            </w:r>
            <w:r w:rsidRPr="00C600BB">
              <w:rPr>
                <w:rFonts w:ascii="GHEA Grapalat" w:eastAsia="Times New Roman" w:hAnsi="GHEA Grapalat" w:cs="Times New Roman"/>
                <w:color w:val="000000"/>
                <w:sz w:val="24"/>
                <w:szCs w:val="24"/>
                <w:lang w:val="hy-AM"/>
              </w:rPr>
              <w:lastRenderedPageBreak/>
              <w:t xml:space="preserve">վրա վերահաշվարկելու կարգը </w:t>
            </w:r>
            <w:r w:rsidRPr="00C600BB">
              <w:rPr>
                <w:rFonts w:ascii="GHEA Grapalat" w:hAnsi="GHEA Grapalat" w:cs="Sylfaen"/>
                <w:sz w:val="24"/>
                <w:szCs w:val="24"/>
                <w:lang w:val="hy-AM"/>
              </w:rPr>
              <w:t>(27-րդ հոդվածի 9-րդ մաս)</w:t>
            </w:r>
            <w:r w:rsidRPr="00C600BB">
              <w:rPr>
                <w:rFonts w:ascii="GHEA Grapalat" w:eastAsia="Times New Roman" w:hAnsi="GHEA Grapalat" w:cs="Times New Roman"/>
                <w:color w:val="000000"/>
                <w:sz w:val="24"/>
                <w:szCs w:val="24"/>
                <w:lang w:val="hy-AM"/>
              </w:rPr>
              <w:t>։</w:t>
            </w:r>
            <w:r w:rsidRPr="00C600BB">
              <w:rPr>
                <w:rFonts w:ascii="GHEA Grapalat" w:eastAsia="Times New Roman" w:hAnsi="GHEA Grapalat" w:cs="Times New Roman"/>
                <w:color w:val="000000" w:themeColor="text1"/>
                <w:sz w:val="24"/>
                <w:szCs w:val="24"/>
                <w:lang w:val="hy-AM"/>
              </w:rPr>
              <w:t xml:space="preserve"> </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t xml:space="preserve">Որոշման N 6 Հավելվածի 2-րդ կետով սահմանված են այն դեպքերը, երբ նպաստի իրավունքն իրացվում է քաղաքացու դիմումի հիման վրա և այդ դեպքերում ժամանակավոր անաշխատունակության և մայրության նպաստների հաշվարկման, նշանակման և վճարման կարգը։ </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Որոշման N 6 Հավելվածի 2-րդ կետի համաձայն՝ ժամանակավոր անաշխատունակության և մայրության նպաստների հաշվարկը (վերահաշվարկը) և նշանակումը կատարվում է քաղաքացու դիմումի հիման վրա, մինչդեռ նույն Հավելվածի 5-րդ կետում «քաղաքացու» բառի փոխարեն օգտագործվում է «անձ» բառը։</w:t>
            </w:r>
          </w:p>
          <w:p w:rsidR="0086243E" w:rsidRPr="00C600BB" w:rsidRDefault="0086243E" w:rsidP="00AE144C">
            <w:p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Այս տերմինաբանական տարբերությունը կարող է հանգեցնել իրավական մեկնաբանության անհամապատասխանության, քանի որ «քաղաքացի» և «անձ» հասկացությունները կարող են ենթադրել տարբեր իրավական կարգավիճակներ՝ հատկապես օտարերկրյա քաղաքացիների, կարգավիճակ չունեցող անձանց կամ քաղաքացիություն չունեցող անձանց դեպքում։ </w:t>
            </w:r>
          </w:p>
          <w:p w:rsidR="0086243E" w:rsidRPr="00C600BB" w:rsidRDefault="0086243E" w:rsidP="00AE144C">
            <w:pPr>
              <w:pStyle w:val="ListParagraph"/>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Ուստի, իրավական որոշակիության տեսանկյունից առաջարկում ենք Որոշման N 6 Հավելվածի ողջ տեքստում հստակեցնել և կիրառել միևնույն բառերը։</w:t>
            </w:r>
          </w:p>
          <w:p w:rsidR="0086243E" w:rsidRPr="00C600BB" w:rsidRDefault="0086243E" w:rsidP="00AE144C">
            <w:pPr>
              <w:tabs>
                <w:tab w:val="left" w:pos="567"/>
                <w:tab w:val="left" w:pos="1050"/>
              </w:tabs>
              <w:spacing w:line="360" w:lineRule="auto"/>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Նույն դիտարկումը վերաբերում է նաև Որոշման N 4 Հավելվածի ողջ տեքստին</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Հաշվի առնելով հավելվածի համար հիմք ընդունվող՝ Օրենքի նորմերը (թվարկված են նախորդ կետի առաջարկության մեկնաբանությունում և խնդրո առարկա հավելվածի 1-ին կետում) Որոշման N 6 Հավելվածի ամբողջ տեքստում օգտագործվել է «անձ» հասկացությունը, իսկ 2-րդ կետը «քաղաքացու» բառից հետո լրացվել է «(անձի)» բառով։</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t>Որոշման N 4 Հավելվածի ամբողջ տեքստում ևս կիրառվել է «անձ» հասկացությունը։</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Որոշման N 6 Հավելվածի 6-րդ կետում «բջջային» բառից առաջ անհրաժեշտ է լրացնել «տեղական» բառը։</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Համապատասխան լրացումը կատարվել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Որոշման N 6 Հավելվածի 8-րդ կետի համաձայն՝ դատական ակտի հիման վրա նպաստի հաշվարկման (վերահաշվարկման), նշանակման և վճարման համար դիմումը ներկայացվում է ծառայության ցանկացած տարածքային կենտրոն՝ կցելով դատական ակտը։</w:t>
            </w:r>
          </w:p>
          <w:p w:rsidR="0086243E" w:rsidRPr="00C600BB" w:rsidRDefault="0086243E" w:rsidP="00AE144C">
            <w:p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Սակայն, հարկ է նկատել, որ տվյալ կարգավորման շրջանակներում բացակայում են ինչպես դիմումի ներկայացման ժամկետների սահմանումները, այնպես էլ դիմողի սուբյեկտային հստակեցումը, ուստի իրավական որոշակիության սկզբունքի ապահովման նպատակով անհրաժեշտ է հստակեցնել, թե դատական ակտի օրինական ուժի մեջ մտնելու պահից սկսած ինչ ժամկետում է դիմողը իրավասու ներկայացնելու դիմումը, միաժամանակ անհրաժեշտ է հստակեցնել թե ում կողմից է ներկայացվելու համապատասխան դիմումը։</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t>Որոշման N 6 Հավելվածի 8-րդ կետում «</w:t>
            </w:r>
            <w:r w:rsidRPr="00C600BB">
              <w:rPr>
                <w:rFonts w:ascii="GHEA Grapalat" w:eastAsia="Times New Roman" w:hAnsi="GHEA Grapalat" w:cs="Times New Roman"/>
                <w:color w:val="000000" w:themeColor="text1"/>
                <w:sz w:val="24"/>
                <w:szCs w:val="24"/>
                <w:lang w:val="hy-AM"/>
              </w:rPr>
              <w:t>կցելով դատական ակտը» բառերը փոխարինվել են «կցելով օրինական ուժի մեջ մտած դատական ակտը» բառերով։</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Որոշման N 6 Հավելվածի 9-րդ կետում առաջարկում ենք վերանայել և հստակեցնել «շահառու չհանդիսացող այլ անձ» ձևակերպումը՝ սահմանելով, թե կոնկրետ ինչ կարգավիճակ ունեցող անձանց է վերաբերվում վերոնշյալ ձևակերպումը, օրինակ՝ լիազորված անձանց, իրավահաջորդին կամ օրինական ներկայացուցչին։</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 ի գիտություն։</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Նպաստը վճարվում է շահառուին անվամբ բացված բանկային հաշվին փփոխանցելու միջոցով։ Ուստի ցանկացած այլ անձի կողմից դիմում ներկայացնելու դեպքում բացառվում են շահառուից բացի այլ անձի վճարելու հնարավորությունը։</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lastRenderedPageBreak/>
              <w:t>Այս տեսանկյունից, դիմումը կարող է ներկայացնել (գործնականում՝ տարածքային կենտրոն փոխանցել)  շահառու չհանդիսացող ցանկացած անձ։</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Որոշման N 6 Հավելվածի 13-րդ կետում «առկա» բառից առաջ «դիմում» բառն անհրաժեշտ է փոխարինել «դիմումում» բառով։</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Համապատասխան լրացումը կատարվել է։</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Որոշման N 6 Հավելվածի 17-րդ կետով սահմանվում է, որ ծառայության մասնագետը, ստացված փաստաթղթերի և հարցումների հիման վրա որոշում է նպաստի իրավունքը։ </w:t>
            </w:r>
          </w:p>
          <w:p w:rsidR="0086243E" w:rsidRPr="00C600BB" w:rsidRDefault="0086243E" w:rsidP="00AE144C">
            <w:p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Սակայն, տվյալ ձևակերպումն իրավական տեսանկյունից խնդրահարույց է, քանի որ նպաստի իրավունքը բխում է օրենքով սահմանված հիմքերից և պայմաններից և այն չի կարող կախված լինել վարչական մարմնի աշխատակցի կողմից գնահատված կամ ինքնուրույն «որոշված» հանգամանքից։ Ծառայության մասնագետը կարող է միայն վերլուծել փաստերը և արձանագրել՝ արդյոք տվյալ անձը համապատասխանում է օրենքով սահմանված չափանիշներին, բայց ոչ «որոշել» իրավունքի առկայությունը։</w:t>
            </w:r>
          </w:p>
          <w:p w:rsidR="0086243E" w:rsidRPr="00C600BB" w:rsidRDefault="0086243E" w:rsidP="00AE144C">
            <w:pPr>
              <w:shd w:val="clear" w:color="auto" w:fill="FFFFFF"/>
              <w:tabs>
                <w:tab w:val="left" w:pos="567"/>
                <w:tab w:val="left" w:pos="1050"/>
              </w:tabs>
              <w:spacing w:line="360" w:lineRule="auto"/>
              <w:ind w:firstLine="60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Այսպիսով, վերոգրյալով պայմանավորված նախատեսված կարգավորումը անհրաժեշտ է վերանայել։</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t>Որոշման N 6 Հավելվածի 17-րդ կետը «</w:t>
            </w:r>
            <w:r w:rsidRPr="00C600BB">
              <w:rPr>
                <w:rFonts w:ascii="GHEA Grapalat" w:eastAsia="Times New Roman" w:hAnsi="GHEA Grapalat" w:cs="Times New Roman"/>
                <w:color w:val="000000" w:themeColor="text1"/>
                <w:sz w:val="24"/>
                <w:szCs w:val="24"/>
                <w:lang w:val="hy-AM"/>
              </w:rPr>
              <w:t>հիման վրա» բառերից հետո լրացվել է «օրենքին համապատասխան</w:t>
            </w:r>
            <w:r w:rsidRPr="00C600BB">
              <w:rPr>
                <w:rFonts w:ascii="GHEA Grapalat" w:hAnsi="GHEA Grapalat" w:cs="Sylfaen"/>
                <w:sz w:val="24"/>
                <w:szCs w:val="24"/>
                <w:shd w:val="clear" w:color="auto" w:fill="FFFFFF"/>
                <w:lang w:val="hy-AM"/>
              </w:rPr>
              <w:t>» բառերով։</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Որոշման N 7 Հավելվածի 4-րդ կետով սահմանվում է հետևյալը՝ գործատուն ավել վճարված նպաստի գումարը պետական բյուջե վերականգնում է՝ հարկային մարմնից այդ տեղեկատվությունը ստանալուց հետո՝ 1 ամսվա ընթացքում, այդ  ժամկետում չվերականգնելու դեպքում՝ գրավոր դիմումի հիման </w:t>
            </w:r>
            <w:r w:rsidRPr="00C600BB">
              <w:rPr>
                <w:rFonts w:ascii="GHEA Grapalat" w:hAnsi="GHEA Grapalat" w:cs="Sylfaen"/>
                <w:sz w:val="24"/>
                <w:szCs w:val="24"/>
                <w:shd w:val="clear" w:color="auto" w:fill="FFFFFF"/>
                <w:lang w:val="hy-AM"/>
              </w:rPr>
              <w:lastRenderedPageBreak/>
              <w:t>վրա ծառայության հետ կնքած համաձայնագրի ժամանակացույցով՝ 3 ամսվա ընթացքում։</w:t>
            </w:r>
          </w:p>
          <w:p w:rsidR="0086243E" w:rsidRPr="00C600BB" w:rsidRDefault="0086243E" w:rsidP="00AE144C">
            <w:pPr>
              <w:pStyle w:val="ListParagraph"/>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Օրենքի 27-րդ հոդվածի 5-րդ մասի 2-րդ կետի համաձայն գործատուի գրավոր դիմումի (համաձայնության) հիման վրա ժամանակացույց կազմելու կարգը սահմանում է լիազոր մարմինը:</w:t>
            </w:r>
          </w:p>
          <w:p w:rsidR="0086243E" w:rsidRPr="00C600BB" w:rsidRDefault="0086243E" w:rsidP="00AE144C">
            <w:pPr>
              <w:pStyle w:val="ListParagraph"/>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Իրավանորմի վերլուծությունից պարզ է դառնում, որ օրենքով սահմանված կարգավորումից չի ենթադրում առանձին քաղաքացիաիրավական համաձայնագրի կնքում գործատուի և ծառայության միջև։</w:t>
            </w:r>
          </w:p>
          <w:p w:rsidR="0086243E" w:rsidRPr="00C600BB" w:rsidRDefault="0086243E" w:rsidP="00AE144C">
            <w:pPr>
              <w:shd w:val="clear" w:color="auto" w:fill="FFFFFF"/>
              <w:tabs>
                <w:tab w:val="left" w:pos="567"/>
                <w:tab w:val="left" w:pos="1050"/>
              </w:tabs>
              <w:spacing w:line="360" w:lineRule="auto"/>
              <w:ind w:firstLine="60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Հետևաբար, Որոշման N 7 Հավելվածի 4-րդ կետում «ծառայության հետ կնքած համաձայնագրի ժամանակացույցով» ձևակերպումը հստակեցման կարիք ունի, միաժամանակ անհրաժեշտ է կետի վերջին պարբերությունը համարակալել։</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lastRenderedPageBreak/>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t>Որոշման N 7 Հավելվածի 4-րդ կետից հանվել է «</w:t>
            </w:r>
            <w:r w:rsidRPr="00C600BB">
              <w:rPr>
                <w:rFonts w:ascii="GHEA Grapalat" w:eastAsia="Times New Roman" w:hAnsi="GHEA Grapalat" w:cs="Times New Roman"/>
                <w:color w:val="000000" w:themeColor="text1"/>
                <w:sz w:val="24"/>
                <w:szCs w:val="24"/>
                <w:lang w:val="hy-AM"/>
              </w:rPr>
              <w:t>համաձայնագրի» բառը։</w:t>
            </w:r>
          </w:p>
        </w:tc>
      </w:tr>
      <w:tr w:rsidR="0086243E" w:rsidRPr="009B76F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lastRenderedPageBreak/>
              <w:t xml:space="preserve">Որոշման N 7 Հավելվածի 7-րդ կետով սահմանվում է, որ ավել վճարված նպաստի գումարը պետական բյուջե վերականգնելու վերաբերյալ գործատուն տեղեկացվում է օրենքի 24-րդ հոդվածի 5-րդ մասով սահմանված տեղեկատվությունը հարկային մարմնից ստանալու միջոցով։ </w:t>
            </w:r>
          </w:p>
          <w:p w:rsidR="0086243E" w:rsidRPr="00C600BB" w:rsidRDefault="0086243E" w:rsidP="00AE144C">
            <w:p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Սակայն, օրենքի նշված դրույթում սահմանված չէ գործատուի ծանուցման կոնկրետ ձևը կամ եղանակը և հաշվի առնելով, որ ծանուցման եղանակը անմիջական ազդեցություն ունի գործատուի իրավունքների իրացման, ժամկետների պահպանման և պարտականությունների կատարման վրա՝ տվյալ կարգավորման մեջ անհրաժեշտ է հստակ սահմանել ծանուցման ձևաչափը։</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b/>
                <w:color w:val="000000" w:themeColor="text1"/>
                <w:sz w:val="24"/>
                <w:szCs w:val="24"/>
                <w:lang w:val="hy-AM"/>
              </w:rPr>
            </w:pPr>
            <w:r w:rsidRPr="00C600BB">
              <w:rPr>
                <w:rFonts w:ascii="GHEA Grapalat" w:hAnsi="GHEA Grapalat" w:cs="Sylfaen"/>
                <w:sz w:val="24"/>
                <w:szCs w:val="24"/>
                <w:shd w:val="clear" w:color="auto" w:fill="FFFFFF"/>
                <w:lang w:val="hy-AM"/>
              </w:rPr>
              <w:t>Որոշման N 7 Հավելվածի 7-րդ կետը «</w:t>
            </w:r>
            <w:r w:rsidRPr="00C600BB">
              <w:rPr>
                <w:rFonts w:ascii="GHEA Grapalat" w:eastAsia="Times New Roman" w:hAnsi="GHEA Grapalat" w:cs="Arial"/>
                <w:color w:val="000000" w:themeColor="text1"/>
                <w:sz w:val="24"/>
                <w:szCs w:val="24"/>
                <w:lang w:val="hy-AM"/>
              </w:rPr>
              <w:t>հարկային մարմնից» բառերից հետո լրացվել է «(</w:t>
            </w:r>
            <w:r w:rsidRPr="00C600BB">
              <w:rPr>
                <w:rFonts w:ascii="GHEA Grapalat" w:eastAsia="Times New Roman" w:hAnsi="GHEA Grapalat" w:cs="GHEA Grapalat"/>
                <w:color w:val="000000" w:themeColor="text1"/>
                <w:sz w:val="24"/>
                <w:szCs w:val="24"/>
                <w:lang w:val="hy-AM"/>
              </w:rPr>
              <w:t xml:space="preserve">հարկային մարմնի </w:t>
            </w:r>
            <w:r w:rsidRPr="00C600BB">
              <w:rPr>
                <w:rFonts w:ascii="GHEA Grapalat" w:eastAsia="Times New Roman" w:hAnsi="GHEA Grapalat" w:cs="Times New Roman"/>
                <w:sz w:val="24"/>
                <w:szCs w:val="24"/>
                <w:lang w:val="hy-AM"/>
              </w:rPr>
              <w:t xml:space="preserve">տեղեկատվական </w:t>
            </w:r>
            <w:r w:rsidRPr="00C600BB">
              <w:rPr>
                <w:rFonts w:ascii="GHEA Grapalat" w:eastAsia="Times New Roman" w:hAnsi="GHEA Grapalat" w:cs="GHEA Grapalat"/>
                <w:color w:val="000000" w:themeColor="text1"/>
                <w:sz w:val="24"/>
                <w:szCs w:val="24"/>
                <w:lang w:val="hy-AM"/>
              </w:rPr>
              <w:t>բազայից</w:t>
            </w:r>
            <w:r w:rsidRPr="00C600BB">
              <w:rPr>
                <w:rFonts w:ascii="GHEA Grapalat" w:eastAsia="Times New Roman" w:hAnsi="GHEA Grapalat" w:cs="Arial"/>
                <w:color w:val="000000" w:themeColor="text1"/>
                <w:sz w:val="24"/>
                <w:szCs w:val="24"/>
                <w:lang w:val="hy-AM"/>
              </w:rPr>
              <w:t>)» բառերով։</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Որոշման N 7 Հավելվածի 8-րդ կետով սահմանվում է, որ ավել վճարված նպաստի գումարը հարկային մարմնի միջոցով ծանուցվելուց հետո՝ մեկամսյա </w:t>
            </w:r>
            <w:r w:rsidRPr="00C600BB">
              <w:rPr>
                <w:rFonts w:ascii="GHEA Grapalat" w:hAnsi="GHEA Grapalat" w:cs="Sylfaen"/>
                <w:sz w:val="24"/>
                <w:szCs w:val="24"/>
                <w:shd w:val="clear" w:color="auto" w:fill="FFFFFF"/>
                <w:lang w:val="hy-AM"/>
              </w:rPr>
              <w:lastRenderedPageBreak/>
              <w:t>ժամկետում չվերականգնելու դեպքում, ծառայությունը գործատուին լրացուցիչ ծանուցում է՝ հաղորդագրություն ուղարկելով էլեկտրոնային փոստի հասցեին, իսկ անհրաժեշտության դեպքում նաև բջջային հեռախոսահամարին կամ փոստային առաքմամբ։</w:t>
            </w:r>
          </w:p>
          <w:p w:rsidR="0086243E" w:rsidRPr="00C600BB" w:rsidRDefault="0086243E" w:rsidP="00AE144C">
            <w:pPr>
              <w:pStyle w:val="ListParagraph"/>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Այս առումով հարկ է նկատել, որ «անհրաժեշտության դեպքում» ձևակերպումը իրավական տեսանկյունից գնահատողական է և չունի հստակ սահմանում կամ չափորոշիչ, թե ինչ պայմաններում է այն կիրառելի։ </w:t>
            </w:r>
          </w:p>
          <w:p w:rsidR="0086243E" w:rsidRPr="00C600BB" w:rsidRDefault="0086243E" w:rsidP="00AE144C">
            <w:pPr>
              <w:shd w:val="clear" w:color="auto" w:fill="FFFFFF"/>
              <w:tabs>
                <w:tab w:val="left" w:pos="567"/>
                <w:tab w:val="left" w:pos="1050"/>
              </w:tabs>
              <w:spacing w:line="360" w:lineRule="auto"/>
              <w:ind w:firstLine="60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Այս հանգամանքը կարող է հանգեցնել ծանուցման եղանակների ոչ միատեսակ կիրառման, նպաստել վարչարարական ոչ համաչափ մոտեցումներին և խաթարել իրավական որոշակիության սկզբունքը, ուստի նպատակահարմար է վերոնշյալ ձևակերպումը վերանայել և հստակեցնել ծանուցման մեխանիզմը։</w:t>
            </w:r>
          </w:p>
        </w:tc>
        <w:tc>
          <w:tcPr>
            <w:tcW w:w="6560" w:type="dxa"/>
          </w:tcPr>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lastRenderedPageBreak/>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hAnsi="GHEA Grapalat" w:cs="Sylfaen"/>
                <w:sz w:val="24"/>
                <w:szCs w:val="24"/>
                <w:shd w:val="clear" w:color="auto" w:fill="FFFFFF"/>
                <w:lang w:val="hy-AM"/>
              </w:rPr>
              <w:lastRenderedPageBreak/>
              <w:t>Որոշման N 7 Հավելվածի 8-րդ կետո</w:t>
            </w:r>
            <w:r w:rsidRPr="00C600BB">
              <w:rPr>
                <w:rFonts w:ascii="GHEA Grapalat" w:eastAsia="Times New Roman" w:hAnsi="GHEA Grapalat" w:cs="Times New Roman"/>
                <w:color w:val="000000" w:themeColor="text1"/>
                <w:sz w:val="24"/>
                <w:szCs w:val="24"/>
                <w:lang w:val="hy-AM"/>
              </w:rPr>
              <w:t>ւմ «</w:t>
            </w:r>
            <w:r w:rsidRPr="00C600BB">
              <w:rPr>
                <w:rFonts w:ascii="GHEA Grapalat" w:hAnsi="GHEA Grapalat" w:cs="Sylfaen"/>
                <w:sz w:val="24"/>
                <w:szCs w:val="24"/>
                <w:shd w:val="clear" w:color="auto" w:fill="FFFFFF"/>
                <w:lang w:val="hy-AM"/>
              </w:rPr>
              <w:t>անհրաժեշտության</w:t>
            </w:r>
            <w:r w:rsidRPr="00C600BB">
              <w:rPr>
                <w:rFonts w:ascii="GHEA Grapalat" w:eastAsia="Times New Roman" w:hAnsi="GHEA Grapalat" w:cs="Times New Roman"/>
                <w:color w:val="000000" w:themeColor="text1"/>
                <w:sz w:val="24"/>
                <w:szCs w:val="24"/>
                <w:lang w:val="hy-AM"/>
              </w:rPr>
              <w:t>» բառը փոխարիվել է «</w:t>
            </w:r>
            <w:r w:rsidRPr="00C600BB">
              <w:rPr>
                <w:rFonts w:ascii="GHEA Grapalat" w:eastAsia="Times New Roman" w:hAnsi="GHEA Grapalat" w:cs="Arial"/>
                <w:color w:val="000000" w:themeColor="text1"/>
                <w:sz w:val="24"/>
                <w:szCs w:val="24"/>
                <w:lang w:val="hy-AM"/>
              </w:rPr>
              <w:t>դրա բացակայության</w:t>
            </w:r>
            <w:r w:rsidRPr="00C600BB">
              <w:rPr>
                <w:rFonts w:ascii="GHEA Grapalat" w:eastAsia="Times New Roman" w:hAnsi="GHEA Grapalat" w:cs="Times New Roman"/>
                <w:color w:val="000000" w:themeColor="text1"/>
                <w:sz w:val="24"/>
                <w:szCs w:val="24"/>
                <w:lang w:val="hy-AM"/>
              </w:rPr>
              <w:t>» բառերով։</w:t>
            </w:r>
          </w:p>
        </w:tc>
      </w:tr>
      <w:tr w:rsidR="0086243E" w:rsidRPr="0086243E"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eastAsia="Times New Roman" w:hAnsi="GHEA Grapalat"/>
                <w:sz w:val="24"/>
                <w:szCs w:val="24"/>
                <w:lang w:val="hy-AM" w:eastAsia="en-GB"/>
              </w:rPr>
              <w:lastRenderedPageBreak/>
              <w:t>Որոշման N 8 Հավելվածի 1-ին կետի 5-րդ ենթակետի նախադասության սկզբում անհրաժեշտ է լրացնել «Հայաստանի Հանրապետության» բառերը։</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Համապատասխան լրացումը կատարվել է։</w:t>
            </w:r>
          </w:p>
        </w:tc>
      </w:tr>
      <w:tr w:rsidR="0086243E" w:rsidRPr="00C600BB" w:rsidTr="00AE144C">
        <w:tblPrEx>
          <w:jc w:val="left"/>
        </w:tblPrEx>
        <w:trPr>
          <w:trHeight w:val="56"/>
        </w:trPr>
        <w:tc>
          <w:tcPr>
            <w:tcW w:w="9095" w:type="dxa"/>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Որոշման N 1-8-րդ Հավելվածների կետերի, ենթակետերի և պարբերությունների վերջում անհրաժեշտ է ապահովել կետադրական նշանների միատեսակ կիրառում։</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Ապահովվել է։</w:t>
            </w:r>
          </w:p>
          <w:p w:rsidR="0086243E" w:rsidRPr="00C600BB" w:rsidRDefault="0086243E" w:rsidP="00AE144C">
            <w:pPr>
              <w:spacing w:line="360" w:lineRule="auto"/>
              <w:jc w:val="both"/>
              <w:rPr>
                <w:rFonts w:ascii="GHEA Grapalat" w:eastAsia="Times New Roman" w:hAnsi="GHEA Grapalat" w:cs="Times New Roman"/>
                <w:color w:val="000000" w:themeColor="text1"/>
                <w:sz w:val="24"/>
                <w:szCs w:val="24"/>
                <w:lang w:val="hy-AM"/>
              </w:rPr>
            </w:pPr>
          </w:p>
        </w:tc>
      </w:tr>
      <w:tr w:rsidR="0086243E" w:rsidRPr="001D237C" w:rsidTr="00AE144C">
        <w:tblPrEx>
          <w:jc w:val="left"/>
        </w:tblPrEx>
        <w:trPr>
          <w:trHeight w:val="56"/>
        </w:trPr>
        <w:tc>
          <w:tcPr>
            <w:tcW w:w="9095" w:type="dxa"/>
            <w:tcBorders>
              <w:bottom w:val="single" w:sz="4" w:space="0" w:color="auto"/>
            </w:tcBorders>
            <w:shd w:val="clear" w:color="auto" w:fill="auto"/>
          </w:tcPr>
          <w:p w:rsidR="0086243E" w:rsidRPr="00C600BB" w:rsidRDefault="0086243E" w:rsidP="0086243E">
            <w:pPr>
              <w:pStyle w:val="ListParagraph"/>
              <w:numPr>
                <w:ilvl w:val="0"/>
                <w:numId w:val="37"/>
              </w:numPr>
              <w:shd w:val="clear" w:color="auto" w:fill="FFFFFF"/>
              <w:tabs>
                <w:tab w:val="left" w:pos="567"/>
                <w:tab w:val="left" w:pos="1050"/>
              </w:tabs>
              <w:spacing w:line="360" w:lineRule="auto"/>
              <w:ind w:left="60" w:firstLine="540"/>
              <w:jc w:val="both"/>
              <w:rPr>
                <w:rFonts w:ascii="GHEA Grapalat" w:hAnsi="GHEA Grapalat" w:cs="Sylfaen"/>
                <w:sz w:val="24"/>
                <w:szCs w:val="24"/>
                <w:shd w:val="clear" w:color="auto" w:fill="FFFFFF"/>
                <w:lang w:val="hy-AM"/>
              </w:rPr>
            </w:pPr>
            <w:r w:rsidRPr="00C600BB">
              <w:rPr>
                <w:rFonts w:ascii="GHEA Grapalat" w:hAnsi="GHEA Grapalat" w:cs="Sylfaen"/>
                <w:sz w:val="24"/>
                <w:szCs w:val="24"/>
                <w:shd w:val="clear" w:color="auto" w:fill="FFFFFF"/>
                <w:lang w:val="hy-AM"/>
              </w:rPr>
              <w:t xml:space="preserve">Որոշման N 1-8-րդ Հավելվածների ողջ տեքստում առկա են </w:t>
            </w:r>
            <w:r w:rsidRPr="00C600BB">
              <w:rPr>
                <w:rFonts w:ascii="GHEA Grapalat" w:hAnsi="GHEA Grapalat" w:cs="Sylfaen"/>
                <w:bCs/>
                <w:sz w:val="24"/>
                <w:szCs w:val="24"/>
                <w:shd w:val="clear" w:color="auto" w:fill="FFFFFF"/>
                <w:lang w:val="hy-AM"/>
              </w:rPr>
              <w:t>տառասխալներ, որոնք անհրաժեշտ է շտկել։</w:t>
            </w:r>
          </w:p>
        </w:tc>
        <w:tc>
          <w:tcPr>
            <w:tcW w:w="6560" w:type="dxa"/>
          </w:tcPr>
          <w:p w:rsidR="0086243E" w:rsidRPr="00C600BB" w:rsidRDefault="0086243E" w:rsidP="00AE144C">
            <w:pPr>
              <w:spacing w:line="360" w:lineRule="auto"/>
              <w:jc w:val="center"/>
              <w:rPr>
                <w:rFonts w:ascii="GHEA Grapalat" w:eastAsia="Times New Roman" w:hAnsi="GHEA Grapalat" w:cs="Times New Roman"/>
                <w:b/>
                <w:color w:val="000000" w:themeColor="text1"/>
                <w:sz w:val="24"/>
                <w:szCs w:val="24"/>
                <w:lang w:val="hy-AM"/>
              </w:rPr>
            </w:pPr>
            <w:r w:rsidRPr="00C600BB">
              <w:rPr>
                <w:rFonts w:ascii="GHEA Grapalat" w:eastAsia="Times New Roman" w:hAnsi="GHEA Grapalat" w:cs="Times New Roman"/>
                <w:b/>
                <w:color w:val="000000" w:themeColor="text1"/>
                <w:sz w:val="24"/>
                <w:szCs w:val="24"/>
                <w:lang w:val="hy-AM"/>
              </w:rPr>
              <w:t>Ընդունվել է։</w:t>
            </w:r>
          </w:p>
          <w:p w:rsidR="0086243E" w:rsidRPr="00D5356D" w:rsidRDefault="0086243E" w:rsidP="00AE144C">
            <w:pPr>
              <w:spacing w:line="360" w:lineRule="auto"/>
              <w:jc w:val="both"/>
              <w:rPr>
                <w:rFonts w:ascii="GHEA Grapalat" w:eastAsia="Times New Roman" w:hAnsi="GHEA Grapalat" w:cs="Times New Roman"/>
                <w:color w:val="000000" w:themeColor="text1"/>
                <w:sz w:val="24"/>
                <w:szCs w:val="24"/>
                <w:lang w:val="hy-AM"/>
              </w:rPr>
            </w:pPr>
            <w:r w:rsidRPr="00C600BB">
              <w:rPr>
                <w:rFonts w:ascii="GHEA Grapalat" w:eastAsia="Times New Roman" w:hAnsi="GHEA Grapalat" w:cs="Times New Roman"/>
                <w:color w:val="000000" w:themeColor="text1"/>
                <w:sz w:val="24"/>
                <w:szCs w:val="24"/>
                <w:lang w:val="hy-AM"/>
              </w:rPr>
              <w:t>Շտկվել է։</w:t>
            </w:r>
          </w:p>
        </w:tc>
      </w:tr>
    </w:tbl>
    <w:p w:rsidR="0086243E" w:rsidRPr="00D5356D" w:rsidRDefault="0086243E" w:rsidP="0086243E">
      <w:pPr>
        <w:tabs>
          <w:tab w:val="left" w:pos="0"/>
        </w:tabs>
        <w:spacing w:after="0" w:line="360" w:lineRule="auto"/>
        <w:jc w:val="both"/>
        <w:rPr>
          <w:rFonts w:ascii="GHEA Grapalat" w:hAnsi="GHEA Grapalat"/>
          <w:color w:val="000000" w:themeColor="text1"/>
          <w:sz w:val="24"/>
          <w:szCs w:val="24"/>
          <w:lang w:val="hy-AM"/>
        </w:rPr>
      </w:pPr>
    </w:p>
    <w:p w:rsidR="00AC7883" w:rsidRPr="0086243E" w:rsidRDefault="00AC7883" w:rsidP="0086243E">
      <w:bookmarkStart w:id="4" w:name="_GoBack"/>
      <w:bookmarkEnd w:id="4"/>
    </w:p>
    <w:sectPr w:rsidR="00AC7883" w:rsidRPr="0086243E" w:rsidSect="00D2361B">
      <w:pgSz w:w="16838" w:h="11906" w:orient="landscape" w:code="9"/>
      <w:pgMar w:top="426" w:right="706"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073" w:rsidRDefault="009A0073" w:rsidP="003D30E3">
      <w:pPr>
        <w:spacing w:after="0" w:line="240" w:lineRule="auto"/>
      </w:pPr>
      <w:r>
        <w:separator/>
      </w:r>
    </w:p>
  </w:endnote>
  <w:endnote w:type="continuationSeparator" w:id="0">
    <w:p w:rsidR="009A0073" w:rsidRDefault="009A0073"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073" w:rsidRDefault="009A0073" w:rsidP="003D30E3">
      <w:pPr>
        <w:spacing w:after="0" w:line="240" w:lineRule="auto"/>
      </w:pPr>
      <w:r>
        <w:separator/>
      </w:r>
    </w:p>
  </w:footnote>
  <w:footnote w:type="continuationSeparator" w:id="0">
    <w:p w:rsidR="009A0073" w:rsidRDefault="009A0073"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7ED4EE"/>
    <w:lvl w:ilvl="0">
      <w:start w:val="1"/>
      <w:numFmt w:val="decimal"/>
      <w:pStyle w:val="ListNumber"/>
      <w:lvlText w:val="%1."/>
      <w:lvlJc w:val="left"/>
      <w:pPr>
        <w:tabs>
          <w:tab w:val="num" w:pos="360"/>
        </w:tabs>
        <w:ind w:left="360" w:hanging="360"/>
      </w:pPr>
    </w:lvl>
  </w:abstractNum>
  <w:abstractNum w:abstractNumId="1"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3"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5693224"/>
    <w:multiLevelType w:val="hybridMultilevel"/>
    <w:tmpl w:val="9D88E9CC"/>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0D104FC0"/>
    <w:multiLevelType w:val="hybridMultilevel"/>
    <w:tmpl w:val="257678B8"/>
    <w:lvl w:ilvl="0" w:tplc="FD16CC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95B8C"/>
    <w:multiLevelType w:val="hybridMultilevel"/>
    <w:tmpl w:val="FC02756E"/>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F127CA"/>
    <w:multiLevelType w:val="hybridMultilevel"/>
    <w:tmpl w:val="39BE9FE0"/>
    <w:lvl w:ilvl="0" w:tplc="87B821F0">
      <w:numFmt w:val="bullet"/>
      <w:lvlText w:val="-"/>
      <w:lvlJc w:val="left"/>
      <w:pPr>
        <w:ind w:left="720" w:hanging="360"/>
      </w:pPr>
      <w:rPr>
        <w:rFonts w:ascii="GHEA Grapalat" w:eastAsia="Times New Roman" w:hAnsi="GHEA Grapalat" w:cs="Times New Roman" w:hint="default"/>
        <w:b/>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DD93C0D"/>
    <w:multiLevelType w:val="hybridMultilevel"/>
    <w:tmpl w:val="D760227C"/>
    <w:lvl w:ilvl="0" w:tplc="7576CDBC">
      <w:numFmt w:val="bullet"/>
      <w:lvlText w:val="-"/>
      <w:lvlJc w:val="left"/>
      <w:pPr>
        <w:ind w:left="1287" w:hanging="360"/>
      </w:pPr>
      <w:rPr>
        <w:rFonts w:ascii="GHEA Grapalat" w:eastAsiaTheme="minorEastAsia" w:hAnsi="GHEA Grapalat" w:cs="Aria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1F801A0F"/>
    <w:multiLevelType w:val="hybridMultilevel"/>
    <w:tmpl w:val="892E5376"/>
    <w:lvl w:ilvl="0" w:tplc="FC9814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19A4847"/>
    <w:multiLevelType w:val="hybridMultilevel"/>
    <w:tmpl w:val="81DAF20A"/>
    <w:lvl w:ilvl="0" w:tplc="2BF6EB90">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1AE482E"/>
    <w:multiLevelType w:val="hybridMultilevel"/>
    <w:tmpl w:val="B9126626"/>
    <w:lvl w:ilvl="0" w:tplc="C8F0597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7"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3C530F7B"/>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EA39CE"/>
    <w:multiLevelType w:val="hybridMultilevel"/>
    <w:tmpl w:val="FC02756E"/>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70ECC"/>
    <w:multiLevelType w:val="hybridMultilevel"/>
    <w:tmpl w:val="A4CCB0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4261D9E"/>
    <w:multiLevelType w:val="hybridMultilevel"/>
    <w:tmpl w:val="57CEF9CA"/>
    <w:lvl w:ilvl="0" w:tplc="502E69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6DF1980"/>
    <w:multiLevelType w:val="hybridMultilevel"/>
    <w:tmpl w:val="D6284B56"/>
    <w:lvl w:ilvl="0" w:tplc="FF1C624C">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A47EE6"/>
    <w:multiLevelType w:val="hybridMultilevel"/>
    <w:tmpl w:val="638ED96A"/>
    <w:lvl w:ilvl="0" w:tplc="CAC2325C">
      <w:start w:val="1"/>
      <w:numFmt w:val="decimal"/>
      <w:lvlText w:val="%1."/>
      <w:lvlJc w:val="left"/>
      <w:pPr>
        <w:ind w:left="2771"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4261B6"/>
    <w:multiLevelType w:val="hybridMultilevel"/>
    <w:tmpl w:val="0F6AC698"/>
    <w:lvl w:ilvl="0" w:tplc="04090011">
      <w:start w:val="1"/>
      <w:numFmt w:val="decimal"/>
      <w:lvlText w:val="%1)"/>
      <w:lvlJc w:val="left"/>
      <w:pPr>
        <w:ind w:left="1140" w:hanging="360"/>
      </w:pPr>
    </w:lvl>
    <w:lvl w:ilvl="1" w:tplc="04090011">
      <w:start w:val="1"/>
      <w:numFmt w:val="decimal"/>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1" w15:restartNumberingAfterBreak="0">
    <w:nsid w:val="65F657B5"/>
    <w:multiLevelType w:val="hybridMultilevel"/>
    <w:tmpl w:val="5340555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EF0F80"/>
    <w:multiLevelType w:val="hybridMultilevel"/>
    <w:tmpl w:val="8CF63B74"/>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485036"/>
    <w:multiLevelType w:val="hybridMultilevel"/>
    <w:tmpl w:val="8CF63B74"/>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1"/>
  </w:num>
  <w:num w:numId="3">
    <w:abstractNumId w:val="1"/>
  </w:num>
  <w:num w:numId="4">
    <w:abstractNumId w:val="14"/>
  </w:num>
  <w:num w:numId="5">
    <w:abstractNumId w:val="35"/>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8"/>
  </w:num>
  <w:num w:numId="10">
    <w:abstractNumId w:val="29"/>
  </w:num>
  <w:num w:numId="11">
    <w:abstractNumId w:val="9"/>
  </w:num>
  <w:num w:numId="12">
    <w:abstractNumId w:val="3"/>
  </w:num>
  <w:num w:numId="13">
    <w:abstractNumId w:val="20"/>
  </w:num>
  <w:num w:numId="14">
    <w:abstractNumId w:val="28"/>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2"/>
  </w:num>
  <w:num w:numId="19">
    <w:abstractNumId w:val="5"/>
  </w:num>
  <w:num w:numId="20">
    <w:abstractNumId w:val="23"/>
  </w:num>
  <w:num w:numId="21">
    <w:abstractNumId w:val="0"/>
  </w:num>
  <w:num w:numId="22">
    <w:abstractNumId w:val="10"/>
  </w:num>
  <w:num w:numId="23">
    <w:abstractNumId w:val="0"/>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0"/>
  </w:num>
  <w:num w:numId="27">
    <w:abstractNumId w:val="12"/>
  </w:num>
  <w:num w:numId="28">
    <w:abstractNumId w:val="31"/>
  </w:num>
  <w:num w:numId="29">
    <w:abstractNumId w:val="4"/>
  </w:num>
  <w:num w:numId="30">
    <w:abstractNumId w:val="7"/>
  </w:num>
  <w:num w:numId="31">
    <w:abstractNumId w:val="11"/>
  </w:num>
  <w:num w:numId="32">
    <w:abstractNumId w:val="33"/>
  </w:num>
  <w:num w:numId="33">
    <w:abstractNumId w:val="36"/>
  </w:num>
  <w:num w:numId="34">
    <w:abstractNumId w:val="6"/>
  </w:num>
  <w:num w:numId="35">
    <w:abstractNumId w:val="13"/>
  </w:num>
  <w:num w:numId="36">
    <w:abstractNumId w:val="24"/>
  </w:num>
  <w:num w:numId="37">
    <w:abstractNumId w:val="22"/>
  </w:num>
  <w:num w:numId="38">
    <w:abstractNumId w:val="25"/>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0454F"/>
    <w:rsid w:val="00007530"/>
    <w:rsid w:val="00010FF5"/>
    <w:rsid w:val="0002233E"/>
    <w:rsid w:val="0002456B"/>
    <w:rsid w:val="00027C08"/>
    <w:rsid w:val="00027E4C"/>
    <w:rsid w:val="00032149"/>
    <w:rsid w:val="000350A9"/>
    <w:rsid w:val="00036C7D"/>
    <w:rsid w:val="00036ECC"/>
    <w:rsid w:val="000406FC"/>
    <w:rsid w:val="0004566D"/>
    <w:rsid w:val="00051E52"/>
    <w:rsid w:val="00051E83"/>
    <w:rsid w:val="000610D7"/>
    <w:rsid w:val="00061345"/>
    <w:rsid w:val="00061AA5"/>
    <w:rsid w:val="0006523D"/>
    <w:rsid w:val="00066664"/>
    <w:rsid w:val="000679F4"/>
    <w:rsid w:val="00070EE2"/>
    <w:rsid w:val="00077506"/>
    <w:rsid w:val="00077908"/>
    <w:rsid w:val="000816BB"/>
    <w:rsid w:val="00084EDA"/>
    <w:rsid w:val="00085525"/>
    <w:rsid w:val="000939B3"/>
    <w:rsid w:val="000A0FC6"/>
    <w:rsid w:val="000A13D3"/>
    <w:rsid w:val="000A2FD1"/>
    <w:rsid w:val="000A7395"/>
    <w:rsid w:val="000B29CA"/>
    <w:rsid w:val="000B3D8C"/>
    <w:rsid w:val="000B52DE"/>
    <w:rsid w:val="000C06EB"/>
    <w:rsid w:val="000C0E2A"/>
    <w:rsid w:val="000C5C02"/>
    <w:rsid w:val="000D0ACD"/>
    <w:rsid w:val="000D27B0"/>
    <w:rsid w:val="000D3798"/>
    <w:rsid w:val="000D5687"/>
    <w:rsid w:val="000E3DFF"/>
    <w:rsid w:val="000E6ADE"/>
    <w:rsid w:val="000F00A2"/>
    <w:rsid w:val="000F6687"/>
    <w:rsid w:val="00100EF7"/>
    <w:rsid w:val="00101A93"/>
    <w:rsid w:val="00103CA7"/>
    <w:rsid w:val="00103CE6"/>
    <w:rsid w:val="00113DBC"/>
    <w:rsid w:val="00123BC6"/>
    <w:rsid w:val="00125C9C"/>
    <w:rsid w:val="00126347"/>
    <w:rsid w:val="00131C59"/>
    <w:rsid w:val="00132F23"/>
    <w:rsid w:val="00137F0D"/>
    <w:rsid w:val="001428D6"/>
    <w:rsid w:val="00146A0C"/>
    <w:rsid w:val="001505A5"/>
    <w:rsid w:val="00151623"/>
    <w:rsid w:val="0015586D"/>
    <w:rsid w:val="00160B41"/>
    <w:rsid w:val="001618B9"/>
    <w:rsid w:val="00175D2D"/>
    <w:rsid w:val="00176B89"/>
    <w:rsid w:val="001770D3"/>
    <w:rsid w:val="00180AB7"/>
    <w:rsid w:val="00183B34"/>
    <w:rsid w:val="00183B4F"/>
    <w:rsid w:val="00183DB7"/>
    <w:rsid w:val="00187EEA"/>
    <w:rsid w:val="00191258"/>
    <w:rsid w:val="00196E27"/>
    <w:rsid w:val="001A0669"/>
    <w:rsid w:val="001A0CDF"/>
    <w:rsid w:val="001A17AB"/>
    <w:rsid w:val="001A241F"/>
    <w:rsid w:val="001B4DB2"/>
    <w:rsid w:val="001B68E9"/>
    <w:rsid w:val="001B6E30"/>
    <w:rsid w:val="001C078F"/>
    <w:rsid w:val="001C1CC7"/>
    <w:rsid w:val="001D12A3"/>
    <w:rsid w:val="001D145C"/>
    <w:rsid w:val="001D237C"/>
    <w:rsid w:val="001D49DC"/>
    <w:rsid w:val="001D7722"/>
    <w:rsid w:val="001E2ABB"/>
    <w:rsid w:val="001E6C34"/>
    <w:rsid w:val="001E7BF8"/>
    <w:rsid w:val="001F1430"/>
    <w:rsid w:val="001F2EEA"/>
    <w:rsid w:val="0020001E"/>
    <w:rsid w:val="00203CE0"/>
    <w:rsid w:val="0020491E"/>
    <w:rsid w:val="00216886"/>
    <w:rsid w:val="00220EC6"/>
    <w:rsid w:val="0022176C"/>
    <w:rsid w:val="0023091B"/>
    <w:rsid w:val="00236592"/>
    <w:rsid w:val="002372DA"/>
    <w:rsid w:val="00237743"/>
    <w:rsid w:val="00242597"/>
    <w:rsid w:val="00243100"/>
    <w:rsid w:val="002472FA"/>
    <w:rsid w:val="00250C8A"/>
    <w:rsid w:val="00252022"/>
    <w:rsid w:val="00262870"/>
    <w:rsid w:val="002629D6"/>
    <w:rsid w:val="002668C8"/>
    <w:rsid w:val="00273F41"/>
    <w:rsid w:val="0027741F"/>
    <w:rsid w:val="00282FD5"/>
    <w:rsid w:val="0028372D"/>
    <w:rsid w:val="00295965"/>
    <w:rsid w:val="002A0A4D"/>
    <w:rsid w:val="002A16AE"/>
    <w:rsid w:val="002A4BAF"/>
    <w:rsid w:val="002A59E1"/>
    <w:rsid w:val="002B1156"/>
    <w:rsid w:val="002B4DA9"/>
    <w:rsid w:val="002B73A4"/>
    <w:rsid w:val="002C2887"/>
    <w:rsid w:val="002C37B3"/>
    <w:rsid w:val="002C67C4"/>
    <w:rsid w:val="002C6C02"/>
    <w:rsid w:val="002C6DCD"/>
    <w:rsid w:val="002D0039"/>
    <w:rsid w:val="002D046B"/>
    <w:rsid w:val="002D2214"/>
    <w:rsid w:val="002D22E5"/>
    <w:rsid w:val="002D2E0A"/>
    <w:rsid w:val="002D75EA"/>
    <w:rsid w:val="002D781B"/>
    <w:rsid w:val="002D78BC"/>
    <w:rsid w:val="002E284D"/>
    <w:rsid w:val="002E298E"/>
    <w:rsid w:val="002E2D97"/>
    <w:rsid w:val="002E4A98"/>
    <w:rsid w:val="002E5B30"/>
    <w:rsid w:val="002F263D"/>
    <w:rsid w:val="002F4CA2"/>
    <w:rsid w:val="002F5770"/>
    <w:rsid w:val="003070DB"/>
    <w:rsid w:val="00310767"/>
    <w:rsid w:val="0031704D"/>
    <w:rsid w:val="003253D4"/>
    <w:rsid w:val="003306A2"/>
    <w:rsid w:val="00344861"/>
    <w:rsid w:val="00344B14"/>
    <w:rsid w:val="0034769A"/>
    <w:rsid w:val="00353CA8"/>
    <w:rsid w:val="00353F37"/>
    <w:rsid w:val="00353FE6"/>
    <w:rsid w:val="00355A95"/>
    <w:rsid w:val="003571C1"/>
    <w:rsid w:val="0036068A"/>
    <w:rsid w:val="0036307C"/>
    <w:rsid w:val="00364C30"/>
    <w:rsid w:val="0037016A"/>
    <w:rsid w:val="00383DB3"/>
    <w:rsid w:val="0039458C"/>
    <w:rsid w:val="00395373"/>
    <w:rsid w:val="003A647C"/>
    <w:rsid w:val="003B3E4F"/>
    <w:rsid w:val="003B3F3D"/>
    <w:rsid w:val="003B46AE"/>
    <w:rsid w:val="003C3629"/>
    <w:rsid w:val="003D05DC"/>
    <w:rsid w:val="003D0A3C"/>
    <w:rsid w:val="003D14DF"/>
    <w:rsid w:val="003D2058"/>
    <w:rsid w:val="003D30E3"/>
    <w:rsid w:val="003E2C8C"/>
    <w:rsid w:val="003E7058"/>
    <w:rsid w:val="003F0F38"/>
    <w:rsid w:val="003F37F5"/>
    <w:rsid w:val="004012E5"/>
    <w:rsid w:val="004041AB"/>
    <w:rsid w:val="00411001"/>
    <w:rsid w:val="004130C8"/>
    <w:rsid w:val="0041715C"/>
    <w:rsid w:val="00420807"/>
    <w:rsid w:val="00423E51"/>
    <w:rsid w:val="004319A0"/>
    <w:rsid w:val="004324AA"/>
    <w:rsid w:val="00434549"/>
    <w:rsid w:val="004358CF"/>
    <w:rsid w:val="00435BD0"/>
    <w:rsid w:val="004375E3"/>
    <w:rsid w:val="00437AC6"/>
    <w:rsid w:val="00437B92"/>
    <w:rsid w:val="0044040A"/>
    <w:rsid w:val="00440CC8"/>
    <w:rsid w:val="0044131E"/>
    <w:rsid w:val="0044182C"/>
    <w:rsid w:val="00441EEE"/>
    <w:rsid w:val="00442573"/>
    <w:rsid w:val="00445BCD"/>
    <w:rsid w:val="004475D4"/>
    <w:rsid w:val="00447A5D"/>
    <w:rsid w:val="00450C31"/>
    <w:rsid w:val="00450C3A"/>
    <w:rsid w:val="0045745A"/>
    <w:rsid w:val="00461A17"/>
    <w:rsid w:val="00462384"/>
    <w:rsid w:val="00463332"/>
    <w:rsid w:val="00465B5C"/>
    <w:rsid w:val="00467979"/>
    <w:rsid w:val="00470694"/>
    <w:rsid w:val="00471DD5"/>
    <w:rsid w:val="00472926"/>
    <w:rsid w:val="00473111"/>
    <w:rsid w:val="0047615F"/>
    <w:rsid w:val="00485B0F"/>
    <w:rsid w:val="00485C04"/>
    <w:rsid w:val="00485EAF"/>
    <w:rsid w:val="0049017B"/>
    <w:rsid w:val="004A0C49"/>
    <w:rsid w:val="004A570A"/>
    <w:rsid w:val="004B057A"/>
    <w:rsid w:val="004B215F"/>
    <w:rsid w:val="004B255B"/>
    <w:rsid w:val="004B456C"/>
    <w:rsid w:val="004B571C"/>
    <w:rsid w:val="004B61D5"/>
    <w:rsid w:val="004C0FBB"/>
    <w:rsid w:val="004C37DC"/>
    <w:rsid w:val="004C4DF5"/>
    <w:rsid w:val="004C6545"/>
    <w:rsid w:val="004D0B27"/>
    <w:rsid w:val="004D6F81"/>
    <w:rsid w:val="004E6AAA"/>
    <w:rsid w:val="004F0D8E"/>
    <w:rsid w:val="004F290A"/>
    <w:rsid w:val="004F454D"/>
    <w:rsid w:val="00504573"/>
    <w:rsid w:val="00511A78"/>
    <w:rsid w:val="00512BFF"/>
    <w:rsid w:val="0051790A"/>
    <w:rsid w:val="00521195"/>
    <w:rsid w:val="0052147A"/>
    <w:rsid w:val="00526B58"/>
    <w:rsid w:val="00535FDC"/>
    <w:rsid w:val="00536773"/>
    <w:rsid w:val="00542125"/>
    <w:rsid w:val="0054391A"/>
    <w:rsid w:val="00545B0F"/>
    <w:rsid w:val="005462DE"/>
    <w:rsid w:val="00546990"/>
    <w:rsid w:val="0054751B"/>
    <w:rsid w:val="005545BC"/>
    <w:rsid w:val="005612E8"/>
    <w:rsid w:val="00562FA9"/>
    <w:rsid w:val="00563029"/>
    <w:rsid w:val="00564C18"/>
    <w:rsid w:val="00564F11"/>
    <w:rsid w:val="005713FB"/>
    <w:rsid w:val="0057264E"/>
    <w:rsid w:val="00572E69"/>
    <w:rsid w:val="00575368"/>
    <w:rsid w:val="005754CC"/>
    <w:rsid w:val="00580E5C"/>
    <w:rsid w:val="0058105E"/>
    <w:rsid w:val="0058259B"/>
    <w:rsid w:val="00584459"/>
    <w:rsid w:val="00587EAE"/>
    <w:rsid w:val="00590B8A"/>
    <w:rsid w:val="00592306"/>
    <w:rsid w:val="00596839"/>
    <w:rsid w:val="00597C3A"/>
    <w:rsid w:val="005A02CA"/>
    <w:rsid w:val="005A12E7"/>
    <w:rsid w:val="005A1801"/>
    <w:rsid w:val="005A187D"/>
    <w:rsid w:val="005A4A10"/>
    <w:rsid w:val="005A59DE"/>
    <w:rsid w:val="005A67DA"/>
    <w:rsid w:val="005B2DC9"/>
    <w:rsid w:val="005B64FD"/>
    <w:rsid w:val="005B6DD9"/>
    <w:rsid w:val="005C5D88"/>
    <w:rsid w:val="005D1794"/>
    <w:rsid w:val="005D3DDE"/>
    <w:rsid w:val="005D4485"/>
    <w:rsid w:val="005D636D"/>
    <w:rsid w:val="005D78B7"/>
    <w:rsid w:val="005E0BF2"/>
    <w:rsid w:val="005E4A06"/>
    <w:rsid w:val="005E697B"/>
    <w:rsid w:val="005E6FBB"/>
    <w:rsid w:val="005E7753"/>
    <w:rsid w:val="005F27A2"/>
    <w:rsid w:val="00600F03"/>
    <w:rsid w:val="00601D7D"/>
    <w:rsid w:val="00604362"/>
    <w:rsid w:val="00606421"/>
    <w:rsid w:val="00607627"/>
    <w:rsid w:val="00610615"/>
    <w:rsid w:val="00613B7D"/>
    <w:rsid w:val="00614E7A"/>
    <w:rsid w:val="00615A71"/>
    <w:rsid w:val="006179C9"/>
    <w:rsid w:val="00622235"/>
    <w:rsid w:val="00625EE1"/>
    <w:rsid w:val="00627F47"/>
    <w:rsid w:val="00632090"/>
    <w:rsid w:val="00632E5F"/>
    <w:rsid w:val="00632F21"/>
    <w:rsid w:val="0063578D"/>
    <w:rsid w:val="00642665"/>
    <w:rsid w:val="006447A6"/>
    <w:rsid w:val="0064658C"/>
    <w:rsid w:val="00646D21"/>
    <w:rsid w:val="00653C17"/>
    <w:rsid w:val="006552E7"/>
    <w:rsid w:val="00660B76"/>
    <w:rsid w:val="0066143D"/>
    <w:rsid w:val="00664F1F"/>
    <w:rsid w:val="00665BC5"/>
    <w:rsid w:val="0067414B"/>
    <w:rsid w:val="00675D01"/>
    <w:rsid w:val="00680FDF"/>
    <w:rsid w:val="0068557C"/>
    <w:rsid w:val="0068585A"/>
    <w:rsid w:val="0068656B"/>
    <w:rsid w:val="0069090A"/>
    <w:rsid w:val="006944DB"/>
    <w:rsid w:val="00695C87"/>
    <w:rsid w:val="006A0F25"/>
    <w:rsid w:val="006A417C"/>
    <w:rsid w:val="006A5FC5"/>
    <w:rsid w:val="006A70BC"/>
    <w:rsid w:val="006B6E91"/>
    <w:rsid w:val="006C1866"/>
    <w:rsid w:val="006C2411"/>
    <w:rsid w:val="006C7BB6"/>
    <w:rsid w:val="006D251B"/>
    <w:rsid w:val="006D28CF"/>
    <w:rsid w:val="006D55E5"/>
    <w:rsid w:val="006E306D"/>
    <w:rsid w:val="006E4094"/>
    <w:rsid w:val="006E4290"/>
    <w:rsid w:val="006E4EF6"/>
    <w:rsid w:val="006E5CDF"/>
    <w:rsid w:val="006E758A"/>
    <w:rsid w:val="006E7845"/>
    <w:rsid w:val="006F5238"/>
    <w:rsid w:val="006F7190"/>
    <w:rsid w:val="00700861"/>
    <w:rsid w:val="0070151D"/>
    <w:rsid w:val="00701E4C"/>
    <w:rsid w:val="00705201"/>
    <w:rsid w:val="00711850"/>
    <w:rsid w:val="0071353E"/>
    <w:rsid w:val="0071454E"/>
    <w:rsid w:val="0071513D"/>
    <w:rsid w:val="00716E55"/>
    <w:rsid w:val="00717B72"/>
    <w:rsid w:val="007217A0"/>
    <w:rsid w:val="00722F97"/>
    <w:rsid w:val="0072399E"/>
    <w:rsid w:val="00731636"/>
    <w:rsid w:val="00731A5E"/>
    <w:rsid w:val="007444DA"/>
    <w:rsid w:val="007453A7"/>
    <w:rsid w:val="007459BC"/>
    <w:rsid w:val="00751B36"/>
    <w:rsid w:val="0075323D"/>
    <w:rsid w:val="007543CE"/>
    <w:rsid w:val="00755710"/>
    <w:rsid w:val="00756F4B"/>
    <w:rsid w:val="00764453"/>
    <w:rsid w:val="00764747"/>
    <w:rsid w:val="00765871"/>
    <w:rsid w:val="00765C8F"/>
    <w:rsid w:val="0077476A"/>
    <w:rsid w:val="00776CF9"/>
    <w:rsid w:val="007810AC"/>
    <w:rsid w:val="00790FA3"/>
    <w:rsid w:val="00794856"/>
    <w:rsid w:val="007A1B21"/>
    <w:rsid w:val="007A525B"/>
    <w:rsid w:val="007A619B"/>
    <w:rsid w:val="007B1ECB"/>
    <w:rsid w:val="007B52FE"/>
    <w:rsid w:val="007C07CE"/>
    <w:rsid w:val="007C14D9"/>
    <w:rsid w:val="007C1C19"/>
    <w:rsid w:val="007D1EB0"/>
    <w:rsid w:val="007D4410"/>
    <w:rsid w:val="007D4550"/>
    <w:rsid w:val="007D5F95"/>
    <w:rsid w:val="007D6A77"/>
    <w:rsid w:val="007E0CF9"/>
    <w:rsid w:val="007E2AD7"/>
    <w:rsid w:val="007E64AE"/>
    <w:rsid w:val="007F07E7"/>
    <w:rsid w:val="007F1509"/>
    <w:rsid w:val="007F1BE1"/>
    <w:rsid w:val="007F3DA1"/>
    <w:rsid w:val="007F4176"/>
    <w:rsid w:val="007F4B26"/>
    <w:rsid w:val="007F4F11"/>
    <w:rsid w:val="007F69D4"/>
    <w:rsid w:val="007F795E"/>
    <w:rsid w:val="007F79EE"/>
    <w:rsid w:val="008003B6"/>
    <w:rsid w:val="00800479"/>
    <w:rsid w:val="008007AF"/>
    <w:rsid w:val="00800F67"/>
    <w:rsid w:val="008057E8"/>
    <w:rsid w:val="00806660"/>
    <w:rsid w:val="008108E0"/>
    <w:rsid w:val="00816C8C"/>
    <w:rsid w:val="00823AF7"/>
    <w:rsid w:val="00827EDB"/>
    <w:rsid w:val="00836A1F"/>
    <w:rsid w:val="00843F01"/>
    <w:rsid w:val="008446A5"/>
    <w:rsid w:val="00844EC2"/>
    <w:rsid w:val="008476E9"/>
    <w:rsid w:val="00850590"/>
    <w:rsid w:val="0085753D"/>
    <w:rsid w:val="008602A6"/>
    <w:rsid w:val="0086243E"/>
    <w:rsid w:val="00863E82"/>
    <w:rsid w:val="008678CE"/>
    <w:rsid w:val="00872E46"/>
    <w:rsid w:val="00875E2D"/>
    <w:rsid w:val="008779EB"/>
    <w:rsid w:val="008809BD"/>
    <w:rsid w:val="00881309"/>
    <w:rsid w:val="00881BD4"/>
    <w:rsid w:val="0088288E"/>
    <w:rsid w:val="00885970"/>
    <w:rsid w:val="00886404"/>
    <w:rsid w:val="00897E48"/>
    <w:rsid w:val="008A1B38"/>
    <w:rsid w:val="008A3856"/>
    <w:rsid w:val="008A7EE8"/>
    <w:rsid w:val="008B30D0"/>
    <w:rsid w:val="008B4629"/>
    <w:rsid w:val="008C729D"/>
    <w:rsid w:val="008D2B23"/>
    <w:rsid w:val="008D41E0"/>
    <w:rsid w:val="008D5ADC"/>
    <w:rsid w:val="008D7817"/>
    <w:rsid w:val="008E2C8D"/>
    <w:rsid w:val="008E5BEE"/>
    <w:rsid w:val="008E6F97"/>
    <w:rsid w:val="008F0E3C"/>
    <w:rsid w:val="008F3655"/>
    <w:rsid w:val="008F4B10"/>
    <w:rsid w:val="00902461"/>
    <w:rsid w:val="00905654"/>
    <w:rsid w:val="0090788F"/>
    <w:rsid w:val="009111D8"/>
    <w:rsid w:val="00912FD3"/>
    <w:rsid w:val="009161E5"/>
    <w:rsid w:val="00920396"/>
    <w:rsid w:val="0092277A"/>
    <w:rsid w:val="00924ACA"/>
    <w:rsid w:val="00927E35"/>
    <w:rsid w:val="00927EDB"/>
    <w:rsid w:val="00930200"/>
    <w:rsid w:val="0093051D"/>
    <w:rsid w:val="009320FB"/>
    <w:rsid w:val="00932296"/>
    <w:rsid w:val="00935DD2"/>
    <w:rsid w:val="00940AEB"/>
    <w:rsid w:val="00942C11"/>
    <w:rsid w:val="009433E8"/>
    <w:rsid w:val="00946843"/>
    <w:rsid w:val="0095260D"/>
    <w:rsid w:val="00954ED1"/>
    <w:rsid w:val="0095505D"/>
    <w:rsid w:val="009554B9"/>
    <w:rsid w:val="0096329A"/>
    <w:rsid w:val="0096446D"/>
    <w:rsid w:val="009709E9"/>
    <w:rsid w:val="009739AE"/>
    <w:rsid w:val="00973AEE"/>
    <w:rsid w:val="00984525"/>
    <w:rsid w:val="0098490A"/>
    <w:rsid w:val="00992D4F"/>
    <w:rsid w:val="00993E45"/>
    <w:rsid w:val="009A0073"/>
    <w:rsid w:val="009A1E90"/>
    <w:rsid w:val="009A6775"/>
    <w:rsid w:val="009B1EBB"/>
    <w:rsid w:val="009B231D"/>
    <w:rsid w:val="009B486C"/>
    <w:rsid w:val="009B5BB0"/>
    <w:rsid w:val="009C0167"/>
    <w:rsid w:val="009C1C71"/>
    <w:rsid w:val="009C4986"/>
    <w:rsid w:val="009D0E37"/>
    <w:rsid w:val="009D10CE"/>
    <w:rsid w:val="009D6417"/>
    <w:rsid w:val="009E2DB5"/>
    <w:rsid w:val="009E40B8"/>
    <w:rsid w:val="009E6D06"/>
    <w:rsid w:val="009F37B9"/>
    <w:rsid w:val="009F6FF7"/>
    <w:rsid w:val="00A0189A"/>
    <w:rsid w:val="00A06DC6"/>
    <w:rsid w:val="00A138C7"/>
    <w:rsid w:val="00A15114"/>
    <w:rsid w:val="00A2457B"/>
    <w:rsid w:val="00A25C77"/>
    <w:rsid w:val="00A263F5"/>
    <w:rsid w:val="00A34F11"/>
    <w:rsid w:val="00A37F85"/>
    <w:rsid w:val="00A41ED2"/>
    <w:rsid w:val="00A426CF"/>
    <w:rsid w:val="00A45AFF"/>
    <w:rsid w:val="00A53AE0"/>
    <w:rsid w:val="00A57BBC"/>
    <w:rsid w:val="00A64027"/>
    <w:rsid w:val="00A65BE8"/>
    <w:rsid w:val="00A72D3E"/>
    <w:rsid w:val="00A87642"/>
    <w:rsid w:val="00A92339"/>
    <w:rsid w:val="00A92508"/>
    <w:rsid w:val="00A959FC"/>
    <w:rsid w:val="00AA2BAB"/>
    <w:rsid w:val="00AB0E48"/>
    <w:rsid w:val="00AB3DC6"/>
    <w:rsid w:val="00AB72C5"/>
    <w:rsid w:val="00AC0631"/>
    <w:rsid w:val="00AC4567"/>
    <w:rsid w:val="00AC4FBE"/>
    <w:rsid w:val="00AC5E7F"/>
    <w:rsid w:val="00AC7883"/>
    <w:rsid w:val="00AD0F56"/>
    <w:rsid w:val="00AD1673"/>
    <w:rsid w:val="00AE30E7"/>
    <w:rsid w:val="00AE59F6"/>
    <w:rsid w:val="00AF52D3"/>
    <w:rsid w:val="00AF53D1"/>
    <w:rsid w:val="00AF591F"/>
    <w:rsid w:val="00AF6198"/>
    <w:rsid w:val="00B032EC"/>
    <w:rsid w:val="00B03B64"/>
    <w:rsid w:val="00B062B6"/>
    <w:rsid w:val="00B10224"/>
    <w:rsid w:val="00B208DA"/>
    <w:rsid w:val="00B21306"/>
    <w:rsid w:val="00B27B9E"/>
    <w:rsid w:val="00B34011"/>
    <w:rsid w:val="00B466C5"/>
    <w:rsid w:val="00B51031"/>
    <w:rsid w:val="00B5152F"/>
    <w:rsid w:val="00B544ED"/>
    <w:rsid w:val="00B5561E"/>
    <w:rsid w:val="00B559FA"/>
    <w:rsid w:val="00B57829"/>
    <w:rsid w:val="00B604DA"/>
    <w:rsid w:val="00B64376"/>
    <w:rsid w:val="00B70D91"/>
    <w:rsid w:val="00B73574"/>
    <w:rsid w:val="00B77EB9"/>
    <w:rsid w:val="00B80022"/>
    <w:rsid w:val="00B92AD6"/>
    <w:rsid w:val="00B94B31"/>
    <w:rsid w:val="00BA2DC3"/>
    <w:rsid w:val="00BA5BC5"/>
    <w:rsid w:val="00BC5C23"/>
    <w:rsid w:val="00BC760F"/>
    <w:rsid w:val="00BD0D7F"/>
    <w:rsid w:val="00BD307F"/>
    <w:rsid w:val="00BD32E0"/>
    <w:rsid w:val="00BD59B0"/>
    <w:rsid w:val="00BD5F96"/>
    <w:rsid w:val="00BD7DDA"/>
    <w:rsid w:val="00BE00AD"/>
    <w:rsid w:val="00BE2A4B"/>
    <w:rsid w:val="00BE4270"/>
    <w:rsid w:val="00BE7980"/>
    <w:rsid w:val="00BF160D"/>
    <w:rsid w:val="00BF2C54"/>
    <w:rsid w:val="00BF3071"/>
    <w:rsid w:val="00BF6353"/>
    <w:rsid w:val="00BF6FE2"/>
    <w:rsid w:val="00C00376"/>
    <w:rsid w:val="00C071BD"/>
    <w:rsid w:val="00C07FB6"/>
    <w:rsid w:val="00C1511E"/>
    <w:rsid w:val="00C16A72"/>
    <w:rsid w:val="00C17230"/>
    <w:rsid w:val="00C208B1"/>
    <w:rsid w:val="00C20DFE"/>
    <w:rsid w:val="00C309E2"/>
    <w:rsid w:val="00C30C31"/>
    <w:rsid w:val="00C31C47"/>
    <w:rsid w:val="00C33565"/>
    <w:rsid w:val="00C345F1"/>
    <w:rsid w:val="00C35108"/>
    <w:rsid w:val="00C36CE9"/>
    <w:rsid w:val="00C412AF"/>
    <w:rsid w:val="00C42A9A"/>
    <w:rsid w:val="00C45046"/>
    <w:rsid w:val="00C472D2"/>
    <w:rsid w:val="00C475D2"/>
    <w:rsid w:val="00C479E1"/>
    <w:rsid w:val="00C53435"/>
    <w:rsid w:val="00C556E9"/>
    <w:rsid w:val="00C600BB"/>
    <w:rsid w:val="00C644FB"/>
    <w:rsid w:val="00C74488"/>
    <w:rsid w:val="00C7462D"/>
    <w:rsid w:val="00C74C4F"/>
    <w:rsid w:val="00C77A77"/>
    <w:rsid w:val="00C807B7"/>
    <w:rsid w:val="00C824D5"/>
    <w:rsid w:val="00C843CC"/>
    <w:rsid w:val="00C87F7C"/>
    <w:rsid w:val="00C900CD"/>
    <w:rsid w:val="00C903DE"/>
    <w:rsid w:val="00C9251A"/>
    <w:rsid w:val="00C979B5"/>
    <w:rsid w:val="00CA0609"/>
    <w:rsid w:val="00CA3BC2"/>
    <w:rsid w:val="00CA4165"/>
    <w:rsid w:val="00CA4EA5"/>
    <w:rsid w:val="00CA5123"/>
    <w:rsid w:val="00CA5F2C"/>
    <w:rsid w:val="00CB34EA"/>
    <w:rsid w:val="00CB65D0"/>
    <w:rsid w:val="00CC265E"/>
    <w:rsid w:val="00CC4EFF"/>
    <w:rsid w:val="00CC5F64"/>
    <w:rsid w:val="00CD0D73"/>
    <w:rsid w:val="00CD360D"/>
    <w:rsid w:val="00CE043A"/>
    <w:rsid w:val="00CE2403"/>
    <w:rsid w:val="00CE2D01"/>
    <w:rsid w:val="00CE3594"/>
    <w:rsid w:val="00CE3B5A"/>
    <w:rsid w:val="00CE7441"/>
    <w:rsid w:val="00CF0BFE"/>
    <w:rsid w:val="00CF53AE"/>
    <w:rsid w:val="00CF7AF9"/>
    <w:rsid w:val="00D003E3"/>
    <w:rsid w:val="00D00A21"/>
    <w:rsid w:val="00D06CD1"/>
    <w:rsid w:val="00D131F9"/>
    <w:rsid w:val="00D20279"/>
    <w:rsid w:val="00D2130E"/>
    <w:rsid w:val="00D2185A"/>
    <w:rsid w:val="00D2228F"/>
    <w:rsid w:val="00D224C3"/>
    <w:rsid w:val="00D234AB"/>
    <w:rsid w:val="00D2361B"/>
    <w:rsid w:val="00D308BC"/>
    <w:rsid w:val="00D31831"/>
    <w:rsid w:val="00D3282F"/>
    <w:rsid w:val="00D33F05"/>
    <w:rsid w:val="00D35DF4"/>
    <w:rsid w:val="00D37593"/>
    <w:rsid w:val="00D40193"/>
    <w:rsid w:val="00D430DC"/>
    <w:rsid w:val="00D43DCD"/>
    <w:rsid w:val="00D46524"/>
    <w:rsid w:val="00D532F1"/>
    <w:rsid w:val="00D533C9"/>
    <w:rsid w:val="00D5356D"/>
    <w:rsid w:val="00D57F55"/>
    <w:rsid w:val="00D60F40"/>
    <w:rsid w:val="00D6678A"/>
    <w:rsid w:val="00D66938"/>
    <w:rsid w:val="00D769A0"/>
    <w:rsid w:val="00D8239C"/>
    <w:rsid w:val="00D916BA"/>
    <w:rsid w:val="00D93826"/>
    <w:rsid w:val="00D97D3A"/>
    <w:rsid w:val="00DA22A7"/>
    <w:rsid w:val="00DA4816"/>
    <w:rsid w:val="00DA5B22"/>
    <w:rsid w:val="00DA63B7"/>
    <w:rsid w:val="00DA6948"/>
    <w:rsid w:val="00DB37E7"/>
    <w:rsid w:val="00DB4EC7"/>
    <w:rsid w:val="00DB5666"/>
    <w:rsid w:val="00DB5A18"/>
    <w:rsid w:val="00DB69F1"/>
    <w:rsid w:val="00DB7721"/>
    <w:rsid w:val="00DC27EF"/>
    <w:rsid w:val="00DC27FE"/>
    <w:rsid w:val="00DC48DA"/>
    <w:rsid w:val="00DC545F"/>
    <w:rsid w:val="00DD0D3B"/>
    <w:rsid w:val="00DD4496"/>
    <w:rsid w:val="00DD460F"/>
    <w:rsid w:val="00DD4B30"/>
    <w:rsid w:val="00DD6ADB"/>
    <w:rsid w:val="00DE1014"/>
    <w:rsid w:val="00DE5BE6"/>
    <w:rsid w:val="00DE5C16"/>
    <w:rsid w:val="00DF4539"/>
    <w:rsid w:val="00DF4CE5"/>
    <w:rsid w:val="00DF57F7"/>
    <w:rsid w:val="00DF7441"/>
    <w:rsid w:val="00E00989"/>
    <w:rsid w:val="00E0161C"/>
    <w:rsid w:val="00E01B41"/>
    <w:rsid w:val="00E02731"/>
    <w:rsid w:val="00E042E3"/>
    <w:rsid w:val="00E0558E"/>
    <w:rsid w:val="00E079F8"/>
    <w:rsid w:val="00E142DC"/>
    <w:rsid w:val="00E155C6"/>
    <w:rsid w:val="00E174FD"/>
    <w:rsid w:val="00E21F62"/>
    <w:rsid w:val="00E26568"/>
    <w:rsid w:val="00E314EF"/>
    <w:rsid w:val="00E40E58"/>
    <w:rsid w:val="00E42A05"/>
    <w:rsid w:val="00E53EDB"/>
    <w:rsid w:val="00E54D93"/>
    <w:rsid w:val="00E60030"/>
    <w:rsid w:val="00E60C95"/>
    <w:rsid w:val="00E613AC"/>
    <w:rsid w:val="00E62FE8"/>
    <w:rsid w:val="00E70A0E"/>
    <w:rsid w:val="00E73843"/>
    <w:rsid w:val="00E743D1"/>
    <w:rsid w:val="00E750D0"/>
    <w:rsid w:val="00E83D71"/>
    <w:rsid w:val="00E90B99"/>
    <w:rsid w:val="00E968F6"/>
    <w:rsid w:val="00EA463A"/>
    <w:rsid w:val="00EA5179"/>
    <w:rsid w:val="00EB0E50"/>
    <w:rsid w:val="00EB4013"/>
    <w:rsid w:val="00EB60D3"/>
    <w:rsid w:val="00EC200B"/>
    <w:rsid w:val="00EC2844"/>
    <w:rsid w:val="00EC3B05"/>
    <w:rsid w:val="00EC3FDA"/>
    <w:rsid w:val="00EC5BE8"/>
    <w:rsid w:val="00EC5DCF"/>
    <w:rsid w:val="00ED43EE"/>
    <w:rsid w:val="00ED577E"/>
    <w:rsid w:val="00ED5F27"/>
    <w:rsid w:val="00ED6115"/>
    <w:rsid w:val="00EE139B"/>
    <w:rsid w:val="00EE63C0"/>
    <w:rsid w:val="00EF23B7"/>
    <w:rsid w:val="00EF28C1"/>
    <w:rsid w:val="00EF4CF8"/>
    <w:rsid w:val="00EF5A0C"/>
    <w:rsid w:val="00F0104B"/>
    <w:rsid w:val="00F0154E"/>
    <w:rsid w:val="00F02711"/>
    <w:rsid w:val="00F03BA8"/>
    <w:rsid w:val="00F110B7"/>
    <w:rsid w:val="00F200A7"/>
    <w:rsid w:val="00F21472"/>
    <w:rsid w:val="00F21A5B"/>
    <w:rsid w:val="00F30657"/>
    <w:rsid w:val="00F3283B"/>
    <w:rsid w:val="00F3390D"/>
    <w:rsid w:val="00F33EF8"/>
    <w:rsid w:val="00F42142"/>
    <w:rsid w:val="00F421AD"/>
    <w:rsid w:val="00F4243E"/>
    <w:rsid w:val="00F514D5"/>
    <w:rsid w:val="00F52FC1"/>
    <w:rsid w:val="00F57EE5"/>
    <w:rsid w:val="00F62CE4"/>
    <w:rsid w:val="00F64F22"/>
    <w:rsid w:val="00F652CC"/>
    <w:rsid w:val="00F701CE"/>
    <w:rsid w:val="00F71943"/>
    <w:rsid w:val="00F71C5E"/>
    <w:rsid w:val="00F7577E"/>
    <w:rsid w:val="00F76F24"/>
    <w:rsid w:val="00F87B9C"/>
    <w:rsid w:val="00F87F3B"/>
    <w:rsid w:val="00F90688"/>
    <w:rsid w:val="00F911E0"/>
    <w:rsid w:val="00F925C3"/>
    <w:rsid w:val="00F93EE9"/>
    <w:rsid w:val="00F952FB"/>
    <w:rsid w:val="00FA0C17"/>
    <w:rsid w:val="00FA6404"/>
    <w:rsid w:val="00FA7A3F"/>
    <w:rsid w:val="00FB17DB"/>
    <w:rsid w:val="00FB1F4E"/>
    <w:rsid w:val="00FB374B"/>
    <w:rsid w:val="00FB75E2"/>
    <w:rsid w:val="00FC3770"/>
    <w:rsid w:val="00FC3A74"/>
    <w:rsid w:val="00FC7E24"/>
    <w:rsid w:val="00FE2673"/>
    <w:rsid w:val="00FE2C79"/>
    <w:rsid w:val="00FE514C"/>
    <w:rsid w:val="00FE60C0"/>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1FE4"/>
  <w15:docId w15:val="{A47D6990-B0A9-4BC5-83AA-69218650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4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qFormat/>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34549"/>
    <w:rPr>
      <w:rFonts w:ascii="Calibri" w:eastAsia="Calibri" w:hAnsi="Calibri"/>
      <w:color w:val="00000A"/>
    </w:rPr>
  </w:style>
  <w:style w:type="paragraph" w:styleId="ListNumber">
    <w:name w:val="List Number"/>
    <w:basedOn w:val="Normal"/>
    <w:uiPriority w:val="99"/>
    <w:unhideWhenUsed/>
    <w:rsid w:val="00F110B7"/>
    <w:pPr>
      <w:numPr>
        <w:numId w:val="21"/>
      </w:numPr>
      <w:spacing w:after="200" w:line="276" w:lineRule="auto"/>
      <w:contextualSpacing/>
    </w:pPr>
    <w:rPr>
      <w:rFonts w:ascii="Arial" w:eastAsiaTheme="minorEastAsia" w:hAnsi="Arial"/>
    </w:rPr>
  </w:style>
  <w:style w:type="paragraph" w:styleId="CommentText">
    <w:name w:val="annotation text"/>
    <w:basedOn w:val="Normal"/>
    <w:link w:val="CommentTextChar"/>
    <w:uiPriority w:val="99"/>
    <w:unhideWhenUsed/>
    <w:rsid w:val="00CA5F2C"/>
    <w:pPr>
      <w:spacing w:line="240" w:lineRule="auto"/>
    </w:pPr>
    <w:rPr>
      <w:sz w:val="20"/>
      <w:szCs w:val="20"/>
    </w:rPr>
  </w:style>
  <w:style w:type="character" w:customStyle="1" w:styleId="CommentTextChar">
    <w:name w:val="Comment Text Char"/>
    <w:basedOn w:val="DefaultParagraphFont"/>
    <w:link w:val="CommentText"/>
    <w:uiPriority w:val="99"/>
    <w:rsid w:val="00CA5F2C"/>
    <w:rPr>
      <w:sz w:val="20"/>
      <w:szCs w:val="20"/>
    </w:rPr>
  </w:style>
  <w:style w:type="character" w:styleId="Hyperlink">
    <w:name w:val="Hyperlink"/>
    <w:basedOn w:val="DefaultParagraphFont"/>
    <w:unhideWhenUsed/>
    <w:rsid w:val="002B1156"/>
    <w:rPr>
      <w:color w:val="0563C1" w:themeColor="hyperlink"/>
      <w:u w:val="single"/>
    </w:rPr>
  </w:style>
  <w:style w:type="character" w:customStyle="1" w:styleId="Bodytext2">
    <w:name w:val="Body text (2)_"/>
    <w:basedOn w:val="DefaultParagraphFont"/>
    <w:link w:val="Bodytext20"/>
    <w:rsid w:val="008003B6"/>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8003B6"/>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8734">
      <w:bodyDiv w:val="1"/>
      <w:marLeft w:val="0"/>
      <w:marRight w:val="0"/>
      <w:marTop w:val="0"/>
      <w:marBottom w:val="0"/>
      <w:divBdr>
        <w:top w:val="none" w:sz="0" w:space="0" w:color="auto"/>
        <w:left w:val="none" w:sz="0" w:space="0" w:color="auto"/>
        <w:bottom w:val="none" w:sz="0" w:space="0" w:color="auto"/>
        <w:right w:val="none" w:sz="0" w:space="0" w:color="auto"/>
      </w:divBdr>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1177882">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61246303">
      <w:bodyDiv w:val="1"/>
      <w:marLeft w:val="0"/>
      <w:marRight w:val="0"/>
      <w:marTop w:val="0"/>
      <w:marBottom w:val="0"/>
      <w:divBdr>
        <w:top w:val="none" w:sz="0" w:space="0" w:color="auto"/>
        <w:left w:val="none" w:sz="0" w:space="0" w:color="auto"/>
        <w:bottom w:val="none" w:sz="0" w:space="0" w:color="auto"/>
        <w:right w:val="none" w:sz="0" w:space="0" w:color="auto"/>
      </w:divBdr>
      <w:divsChild>
        <w:div w:id="1048535423">
          <w:marLeft w:val="0"/>
          <w:marRight w:val="0"/>
          <w:marTop w:val="0"/>
          <w:marBottom w:val="0"/>
          <w:divBdr>
            <w:top w:val="none" w:sz="0" w:space="0" w:color="auto"/>
            <w:left w:val="none" w:sz="0" w:space="0" w:color="auto"/>
            <w:bottom w:val="none" w:sz="0" w:space="0" w:color="auto"/>
            <w:right w:val="none" w:sz="0" w:space="0" w:color="auto"/>
          </w:divBdr>
          <w:divsChild>
            <w:div w:id="191315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39575">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29666453">
      <w:bodyDiv w:val="1"/>
      <w:marLeft w:val="0"/>
      <w:marRight w:val="0"/>
      <w:marTop w:val="0"/>
      <w:marBottom w:val="0"/>
      <w:divBdr>
        <w:top w:val="none" w:sz="0" w:space="0" w:color="auto"/>
        <w:left w:val="none" w:sz="0" w:space="0" w:color="auto"/>
        <w:bottom w:val="none" w:sz="0" w:space="0" w:color="auto"/>
        <w:right w:val="none" w:sz="0" w:space="0" w:color="auto"/>
      </w:divBdr>
      <w:divsChild>
        <w:div w:id="625938721">
          <w:marLeft w:val="0"/>
          <w:marRight w:val="0"/>
          <w:marTop w:val="0"/>
          <w:marBottom w:val="0"/>
          <w:divBdr>
            <w:top w:val="none" w:sz="0" w:space="0" w:color="auto"/>
            <w:left w:val="none" w:sz="0" w:space="0" w:color="auto"/>
            <w:bottom w:val="none" w:sz="0" w:space="0" w:color="auto"/>
            <w:right w:val="none" w:sz="0" w:space="0" w:color="auto"/>
          </w:divBdr>
          <w:divsChild>
            <w:div w:id="54653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ocial.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social.am/" TargetMode="External"/><Relationship Id="rId4" Type="http://schemas.openxmlformats.org/officeDocument/2006/relationships/settings" Target="settings.xml"/><Relationship Id="rId9" Type="http://schemas.openxmlformats.org/officeDocument/2006/relationships/hyperlink" Target="https://azdara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5A368-EEC9-42E0-BEE0-5524AED97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59</Pages>
  <Words>10852</Words>
  <Characters>77584</Characters>
  <Application>Microsoft Office Word</Application>
  <DocSecurity>0</DocSecurity>
  <Lines>1898</Lines>
  <Paragraphs>556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https://mul2.gov.am/tasks/1196353/oneclick?token=414784d9d6df91b3b11422486a99ee77</cp:keywords>
  <dc:description/>
  <cp:lastModifiedBy>Tatevik Stepanyan</cp:lastModifiedBy>
  <cp:revision>11</cp:revision>
  <dcterms:created xsi:type="dcterms:W3CDTF">2025-08-08T06:47:00Z</dcterms:created>
  <dcterms:modified xsi:type="dcterms:W3CDTF">2025-08-26T12:06:00Z</dcterms:modified>
</cp:coreProperties>
</file>