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C" w:rsidRDefault="001D0FBC" w:rsidP="00917845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  <w:bookmarkStart w:id="0" w:name="_GoBack"/>
      <w:bookmarkEnd w:id="0"/>
    </w:p>
    <w:p w:rsidR="0054113F" w:rsidRPr="006D3A30" w:rsidRDefault="00391147" w:rsidP="00917845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257E27" w:rsidRPr="006A0CF9" w:rsidRDefault="00257E27" w:rsidP="00917845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6A0CF9">
        <w:rPr>
          <w:rFonts w:ascii="GHEA Grapalat" w:hAnsi="GHEA Grapalat"/>
          <w:b/>
          <w:bCs/>
          <w:color w:val="000000" w:themeColor="text1"/>
          <w:lang w:val="hy-AM"/>
        </w:rPr>
        <w:t>ՊԵՏԱԿԱՆ ԳՈՒՅՔԸ ՄԱՍՆԱՎՈՐԵՑՆԵԼՈՒ ՄԱՍԻՆ</w:t>
      </w:r>
      <w:r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54113F" w:rsidRDefault="0054113F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D0FBC" w:rsidRPr="006D3A30" w:rsidRDefault="001D0FBC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571334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0D4CAB">
            <w:pPr>
              <w:tabs>
                <w:tab w:val="left" w:pos="10620"/>
              </w:tabs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571334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077425" w:rsidRDefault="00BE39AD" w:rsidP="00917845">
            <w:pPr>
              <w:pStyle w:val="NormalWeb"/>
              <w:tabs>
                <w:tab w:val="left" w:pos="-720"/>
              </w:tabs>
              <w:spacing w:before="0" w:beforeAutospacing="0" w:after="0" w:afterAutospacing="0" w:line="360" w:lineRule="auto"/>
              <w:ind w:firstLine="74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Սույն 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նախագծով առաջարկվում է </w:t>
            </w:r>
            <w:r w:rsidR="00112C3D" w:rsidRPr="00077425">
              <w:rPr>
                <w:rFonts w:ascii="GHEA Grapalat" w:hAnsi="GHEA Grapalat"/>
                <w:color w:val="000000"/>
                <w:lang w:val="hy-AM"/>
              </w:rPr>
              <w:t>Պ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ետական գույքի կառավարման </w:t>
            </w:r>
            <w:r w:rsidR="00112C3D" w:rsidRPr="00077425">
              <w:rPr>
                <w:rFonts w:ascii="GHEA Grapalat" w:hAnsi="GHEA Grapalat"/>
                <w:color w:val="000000"/>
                <w:lang w:val="hy-AM"/>
              </w:rPr>
              <w:t>կոմիտեի տնօրինության</w:t>
            </w:r>
            <w:r w:rsidR="00D635E9" w:rsidRPr="00077425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Գեղարքունիքի մարզ, Սևան համայնք, Գագարին գյուղ, Գործարանային փողոց թիվ 4</w:t>
            </w:r>
            <w:r w:rsidR="00112C3D" w:rsidRPr="00077425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  <w:r w:rsidR="004A0B8F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հասցեում գտնվող 1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106.68</w:t>
            </w:r>
            <w:r w:rsidR="00112C3D" w:rsidRPr="00077425">
              <w:rPr>
                <w:rFonts w:ascii="GHEA Grapalat" w:hAnsi="GHEA Grapalat"/>
                <w:lang w:val="hy-AM"/>
              </w:rPr>
              <w:t xml:space="preserve"> 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քառ.մետր 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մակերեսով շենք-շինությունները</w:t>
            </w:r>
            <w:r w:rsidR="002F3963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(պահեստ՝ 968.86 քառ.մետր, պահակատուն՝ 17.95 քառ.մետր, լուսարձակ՝ 21.7 քառ.մ և պարիսպ՝ 98.17 քառ.մ)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, դրանց օգտագործման ու սպասարկման համար հատկացված </w:t>
            </w:r>
            <w:r w:rsidR="00112C3D" w:rsidRPr="00077425">
              <w:rPr>
                <w:rFonts w:ascii="GHEA Grapalat" w:hAnsi="GHEA Grapalat"/>
                <w:color w:val="000000" w:themeColor="text1"/>
                <w:lang w:val="hy-AM"/>
              </w:rPr>
              <w:t xml:space="preserve">1.95 </w:t>
            </w:r>
            <w:r w:rsidR="00112C3D" w:rsidRPr="0007742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 մակերեսով հողամասը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ջրագիծը և տրանսֆորմատորը,</w:t>
            </w:r>
            <w:r w:rsidR="0028248A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որպես մեկ գույքային միավոր,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մասնավորեցնել</w:t>
            </w:r>
            <w:r w:rsidR="00112C3D" w:rsidRPr="0007742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>դասական աճուրդով։</w:t>
            </w:r>
          </w:p>
          <w:p w:rsidR="00D635E9" w:rsidRPr="00077425" w:rsidRDefault="00D635E9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Նշված գույքը հանդիսանում է ՀՀ կառավարության 2009թ. հուլիսի 23-ի թիվ 838-Ն որոշմամբ լուծարված «Գագարինի արտադրական բազա» ՓԲԸ-ի որպես լուծարումից հետո մնացած գույք։ Հաշվի առնելով, որ</w:t>
            </w:r>
            <w:r w:rsidR="003506C0"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07742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ընկերությունն ընդգրկված է եղել մասնավորեցման ցանկերում՝ համաձայն «Պետական գույքի մասնավորեցման (սեփականաշնորհման) մասին» ՀՀ օրենքի 21-րդ հոդվածի՝ լուծարված ընկերության պետության բաժնեմաս համարվող գույքը կարող է մասնավորեցվել նույն օրենքով սահմանված ձևերով։</w:t>
            </w:r>
          </w:p>
          <w:p w:rsidR="00553E83" w:rsidRDefault="00553E83" w:rsidP="00C91DA3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/>
                <w:sz w:val="24"/>
                <w:lang w:val="hy-AM" w:eastAsia="en-US"/>
              </w:rPr>
            </w:pPr>
            <w:r w:rsidRPr="00553E83">
              <w:rPr>
                <w:rFonts w:ascii="GHEA Grapalat" w:hAnsi="GHEA Grapalat"/>
                <w:color w:val="000000"/>
                <w:sz w:val="24"/>
                <w:lang w:val="hy-AM" w:eastAsia="en-US"/>
              </w:rPr>
              <w:t>202</w:t>
            </w:r>
            <w:r>
              <w:rPr>
                <w:rFonts w:ascii="GHEA Grapalat" w:hAnsi="GHEA Grapalat"/>
                <w:color w:val="000000"/>
                <w:sz w:val="24"/>
                <w:lang w:val="hy-AM" w:eastAsia="en-US"/>
              </w:rPr>
              <w:t>5</w:t>
            </w:r>
            <w:r w:rsidRPr="00553E83">
              <w:rPr>
                <w:rFonts w:ascii="GHEA Grapalat" w:hAnsi="GHEA Grapalat"/>
                <w:color w:val="000000"/>
                <w:sz w:val="24"/>
                <w:lang w:val="hy-AM" w:eastAsia="en-US"/>
              </w:rPr>
              <w:t xml:space="preserve"> թվականի հուլիսի 8-ի դրությամբ գույքի գնահատված շուկայական արժեքը կազմում է  73,866.0 հազ.դրամ, որից՝ անշարժ գույքինը՝ 73,100.0 հազ.դրամ, այդ թվում՝ հատկացված հողամասի գնահատման պահին գործող շուկայական արժեքին մոտարկված կադաստրային արժեքը՝ 23,809.5 հազ.դրամ, իսկ ջրագծինը և տրանսֆորմատորինը՝ 766.0 հազ.դրամ։</w:t>
            </w:r>
          </w:p>
          <w:p w:rsidR="00C91DA3" w:rsidRPr="00077425" w:rsidRDefault="0059300C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Նշված գույքային միավորը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մասնավորեց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նելու նպատակով ՀՀ կառավարությա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կողմից ընդունվել է եր</w:t>
            </w:r>
            <w:r w:rsid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եք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որոշում՝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2023թ. հունիսի 8-ի թիվ 914-Ա և դեկտեմբերի 7-ի թիվ 2111-Ա, ինչպես նաև 2024թ</w:t>
            </w:r>
            <w:r w:rsidR="00553E83" w:rsidRPr="00553E83">
              <w:rPr>
                <w:rFonts w:ascii="Cambria Math" w:hAnsi="Cambria Math" w:cs="Cambria Math"/>
                <w:color w:val="000000" w:themeColor="text1"/>
                <w:sz w:val="24"/>
                <w:lang w:val="hy-AM"/>
              </w:rPr>
              <w:t>․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ապրիլի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18-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ի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թիվ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554-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որոշումները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, 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համաձայն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որոնց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գույքը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6 </w:t>
            </w:r>
            <w:r w:rsidR="00553E83" w:rsidRPr="00553E83">
              <w:rPr>
                <w:rFonts w:ascii="GHEA Grapalat" w:hAnsi="GHEA Grapalat" w:cs="GHEA Grapalat"/>
                <w:color w:val="000000" w:themeColor="text1"/>
                <w:sz w:val="24"/>
                <w:lang w:val="hy-AM"/>
              </w:rPr>
              <w:t>անգամ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3F6E42" w:rsidRPr="00077425">
              <w:rPr>
                <w:rFonts w:ascii="GHEA Grapalat" w:hAnsi="GHEA Grapalat"/>
                <w:sz w:val="24"/>
                <w:lang w:val="hy-AM"/>
              </w:rPr>
              <w:t xml:space="preserve">(յուրաքանչյուր դեպքում 2 անգամ) </w:t>
            </w:r>
            <w:r w:rsidR="00C91DA3" w:rsidRPr="00077425">
              <w:rPr>
                <w:rFonts w:ascii="GHEA Grapalat" w:hAnsi="GHEA Grapalat"/>
                <w:sz w:val="24"/>
                <w:lang w:val="hy-AM"/>
              </w:rPr>
              <w:t>ներկայացվել է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դասական աճուրդով մասնավորեցման, ընդ որում՝ </w:t>
            </w:r>
            <w:r w:rsidR="00553E83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գույքի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գնահատված շուկայական արժեքը</w:t>
            </w:r>
            <w:r w:rsidR="00553E83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կազմել է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</w:t>
            </w:r>
            <w:r w:rsidR="00C91DA3" w:rsidRPr="00077425">
              <w:rPr>
                <w:rFonts w:ascii="GHEA Grapalat" w:hAnsi="GHEA Grapalat"/>
                <w:sz w:val="24"/>
                <w:lang w:val="hy-AM"/>
              </w:rPr>
              <w:t>83,100.0 հազ.</w:t>
            </w:r>
            <w:r w:rsidR="00C91DA3" w:rsidRPr="00077425">
              <w:rPr>
                <w:rFonts w:ascii="GHEA Grapalat" w:hAnsi="GHEA Grapalat"/>
                <w:color w:val="000000"/>
                <w:sz w:val="24"/>
                <w:lang w:val="hy-AM"/>
              </w:rPr>
              <w:t>դրամ։</w:t>
            </w:r>
            <w:r w:rsidR="00C91DA3"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Բոլոր </w:t>
            </w:r>
            <w:r w:rsidR="00553E83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6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ա</w:t>
            </w:r>
            <w:r w:rsidR="00C91DA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ճուրդները չեն կայացել՝ հայտ չլինելու պատճառով։</w:t>
            </w:r>
          </w:p>
          <w:p w:rsidR="00553E83" w:rsidRPr="00077425" w:rsidRDefault="00056FEE" w:rsidP="00553E8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lastRenderedPageBreak/>
              <w:t xml:space="preserve">Հարկ է նշել, որ 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ՀՀ կառավարության 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3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-րդ որոշման 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համաձայն</w:t>
            </w:r>
            <w:r w:rsidR="00571334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՝</w:t>
            </w:r>
            <w:r w:rsidR="0019291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աճուրդի մեկնարկային գին է սահմանված եղել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գույքի գնահատված 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շուկայական արժեքի 80 տոկոս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ը՝ </w:t>
            </w:r>
            <w:r w:rsidR="00553E83" w:rsidRP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66,480.0 հազ. 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դ</w:t>
            </w:r>
            <w:r w:rsidR="00553E83" w:rsidRP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րամ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>։</w:t>
            </w:r>
            <w:r w:rsidR="003F6E42" w:rsidRPr="00077425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 </w:t>
            </w:r>
            <w:r w:rsidR="00553E83"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  <w:t xml:space="preserve">Աճուրդները իրականացվել են </w:t>
            </w:r>
            <w:r w:rsidR="00553E83"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ՀՀ կառավարության 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2023</w:t>
            </w:r>
            <w:r w:rsid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թ</w:t>
            </w:r>
            <w:r w:rsid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վականի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սեպտեմբերի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</w:t>
            </w:r>
            <w:r w:rsid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2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8-ի թիվ </w:t>
            </w:r>
            <w:r w:rsid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1667</w:t>
            </w:r>
            <w:r w:rsidR="00553E83" w:rsidRP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-Ա</w:t>
            </w:r>
            <w:r w:rsidR="00553E83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որոշման պահանջների համաձայն՝ էլեկտրոնային համակարգի միջոցով։</w:t>
            </w:r>
          </w:p>
          <w:p w:rsidR="00C91DA3" w:rsidRPr="00077425" w:rsidRDefault="00C91DA3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/>
                <w:sz w:val="24"/>
                <w:lang w:val="af-ZA"/>
              </w:rPr>
              <w:t xml:space="preserve">«Պետական գույքի մասնավորեցման (սեփականաշնորհման) մասին» ՀՀ օրենքի </w:t>
            </w:r>
            <w:r w:rsidRPr="00077425">
              <w:rPr>
                <w:rFonts w:ascii="GHEA Grapalat" w:hAnsi="GHEA Grapalat"/>
                <w:bCs/>
                <w:sz w:val="24"/>
                <w:lang w:val="af-ZA"/>
              </w:rPr>
              <w:t>24</w:t>
            </w:r>
            <w:r w:rsidRPr="00077425">
              <w:rPr>
                <w:rFonts w:ascii="GHEA Grapalat" w:hAnsi="GHEA Grapalat"/>
                <w:b/>
                <w:bCs/>
                <w:sz w:val="24"/>
                <w:vertAlign w:val="superscript"/>
                <w:lang w:val="af-ZA"/>
              </w:rPr>
              <w:t>1</w:t>
            </w:r>
            <w:r w:rsidRPr="00077425">
              <w:rPr>
                <w:rFonts w:ascii="GHEA Grapalat" w:hAnsi="GHEA Grapalat"/>
                <w:b/>
                <w:bCs/>
                <w:sz w:val="24"/>
                <w:lang w:val="af-ZA"/>
              </w:rPr>
              <w:t xml:space="preserve"> </w:t>
            </w:r>
            <w:r w:rsidRPr="00077425">
              <w:rPr>
                <w:rFonts w:ascii="GHEA Grapalat" w:hAnsi="GHEA Grapalat"/>
                <w:sz w:val="24"/>
                <w:lang w:val="af-ZA"/>
              </w:rPr>
              <w:t>հոդվածի 3-րդ մասի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 համաձայն՝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աճուրդով ս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ահմանված ձևով պետական գույքը չմասնավորեցվելու դեպքում, մինչև տվյալ գույքը մասնավորեցնելու մասին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կառավարության նոր որոշման ընդունումը, մասնավորեցման սուբյեկտները կարող են դիմել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>Պետական գույքի կառավարման կոմիտե</w:t>
            </w:r>
            <w:r w:rsidRPr="00077425">
              <w:rPr>
                <w:rFonts w:ascii="GHEA Grapalat" w:hAnsi="GHEA Grapalat"/>
                <w:sz w:val="24"/>
                <w:lang w:val="af-ZA"/>
              </w:rPr>
              <w:t xml:space="preserve">` տվյալ գույքը մասնավորեցնելու մասին </w:t>
            </w:r>
            <w:r w:rsidRPr="0007742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077425">
              <w:rPr>
                <w:rFonts w:ascii="GHEA Grapalat" w:hAnsi="GHEA Grapalat"/>
                <w:sz w:val="24"/>
                <w:lang w:val="af-ZA"/>
              </w:rPr>
              <w:t>կառավարության վերջին որոշմամբ սահմանված պայմաններով այդ գույքը ձեռք բերելու համար:</w:t>
            </w:r>
          </w:p>
          <w:p w:rsidR="00077425" w:rsidRDefault="00C91DA3" w:rsidP="00077425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Հաշվի առնելով, որ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«Գագարինի արտադրական բազա» ՓԲԸ-ի լուծարումից հետո մնացած գույքի աճուրդները չեն կայացել՝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հիմք ընդունելով ՀՀ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կառավարության 06.05.1998թ. թիվ 277 որոշմամբ հաստատված ուղղակի վաճառքի ձևով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պետական գույքի մասնավորեցման կարգի 48-րդ կետը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>`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ՀՀ կառավարության </w:t>
            </w:r>
            <w:r w:rsidR="00EE0C8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նշված երեք որոշում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</w:t>
            </w:r>
            <w:r w:rsidR="00EE0C8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երի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դեպքում 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սահմանված կարգով գ</w:t>
            </w:r>
            <w:r w:rsidRPr="0007742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ույքի մասին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հրապարակվել են համապատասխան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հայտարարություն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ներ</w:t>
            </w:r>
            <w:r w:rsidR="004825AE">
              <w:rPr>
                <w:rStyle w:val="Hyperlink"/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։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 w:eastAsia="en-US"/>
              </w:rPr>
              <w:t xml:space="preserve"> Հ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ամաձայն հայտարարությունների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մասնավորեցման սուբյեկտները հայտարարության հրապարակման օրվանից հետո</w:t>
            </w:r>
            <w:r w:rsidRPr="00077425">
              <w:rPr>
                <w:rFonts w:ascii="Calibri" w:hAnsi="Calibri" w:cs="Calibri"/>
                <w:color w:val="000000" w:themeColor="text1"/>
                <w:sz w:val="24"/>
                <w:lang w:val="hy-AM"/>
              </w:rPr>
              <w:t> 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մեկ ամսվա ընթացքում կարող 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էին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դիմել Պետական գույքի կառավարման կոմիտե՝ 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գ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ույքը</w:t>
            </w:r>
            <w:r w:rsidRPr="00077425">
              <w:rPr>
                <w:rFonts w:ascii="Calibri" w:hAnsi="Calibri" w:cs="Calibri"/>
                <w:color w:val="000000" w:themeColor="text1"/>
                <w:sz w:val="24"/>
                <w:lang w:val="hy-AM"/>
              </w:rPr>
              <w:t> </w:t>
            </w:r>
            <w:r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ձեռք բերելու համար։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Այս դեպք</w:t>
            </w:r>
            <w:r w:rsidR="00415937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եր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ում </w:t>
            </w:r>
            <w:r w:rsidR="008E5C06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ևս</w:t>
            </w:r>
            <w:r w:rsidR="00B123D2" w:rsidRPr="0007742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հայտեր չեն ներկայացվել։</w:t>
            </w:r>
          </w:p>
          <w:p w:rsidR="00EE0C86" w:rsidRPr="00077425" w:rsidRDefault="00EE0C86" w:rsidP="00077425">
            <w:pPr>
              <w:pStyle w:val="norm"/>
              <w:spacing w:line="360" w:lineRule="auto"/>
              <w:ind w:firstLine="706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Սույն նախագծով ա</w:t>
            </w:r>
            <w:r w:rsidRPr="00EE0C8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ռաջարկվում է «Գագարինի արտադրական բազա» ՓԲԸ-ի լուծարումից հետո մնացած գույքը կրկին ներկայացնել մասնավորեցման` աճուրդային եղանակով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էլեկտրոնային համակարգի միջոցով</w:t>
            </w:r>
            <w:r w:rsidRPr="00EE0C8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, վաճառքի մեկնարկային գին սահմանելո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վ գնահատված արժեքի 100 տոկոսը՝ 7</w:t>
            </w:r>
            <w:r w:rsidRPr="00EE0C8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3,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866</w:t>
            </w:r>
            <w:r w:rsidRPr="00EE0C8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.0  հազ.դրամ:</w:t>
            </w:r>
          </w:p>
          <w:p w:rsidR="00112C3D" w:rsidRPr="00077425" w:rsidRDefault="00112C3D" w:rsidP="000C2B2B">
            <w:pPr>
              <w:pStyle w:val="NormalWeb"/>
              <w:tabs>
                <w:tab w:val="left" w:pos="-720"/>
              </w:tabs>
              <w:spacing w:before="0" w:beforeAutospacing="0" w:after="0" w:afterAutospacing="0" w:line="360" w:lineRule="auto"/>
              <w:ind w:firstLine="750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r w:rsidRPr="00077425">
              <w:rPr>
                <w:rFonts w:ascii="GHEA Grapalat" w:hAnsi="GHEA Grapalat"/>
                <w:color w:val="000000" w:themeColor="text1"/>
                <w:lang w:val="af-ZA"/>
              </w:rPr>
              <w:t>Նախագծով նախ</w:t>
            </w:r>
            <w:r w:rsidR="000C2B2B" w:rsidRPr="00077425">
              <w:rPr>
                <w:rFonts w:ascii="GHEA Grapalat" w:hAnsi="GHEA Grapalat"/>
                <w:color w:val="000000" w:themeColor="text1"/>
                <w:lang w:val="af-ZA"/>
              </w:rPr>
              <w:t>ատեսվում է կազմակերպել 2 աճուրդ</w:t>
            </w:r>
            <w:r w:rsidR="000C2B2B" w:rsidRPr="00077425">
              <w:rPr>
                <w:rFonts w:ascii="GHEA Grapalat" w:hAnsi="GHEA Grapalat"/>
                <w:color w:val="000000" w:themeColor="text1"/>
                <w:lang w:val="hy-AM"/>
              </w:rPr>
              <w:t>՝ նույն պայմաններով</w:t>
            </w:r>
            <w:r w:rsidRPr="00077425">
              <w:rPr>
                <w:rFonts w:ascii="GHEA Grapalat" w:hAnsi="GHEA Grapalat"/>
                <w:color w:val="000000" w:themeColor="text1"/>
                <w:lang w:val="af-ZA"/>
              </w:rPr>
              <w:t xml:space="preserve">: </w:t>
            </w:r>
          </w:p>
        </w:tc>
      </w:tr>
      <w:tr w:rsidR="0054113F" w:rsidRPr="00571334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571334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8E5C06">
            <w:pPr>
              <w:spacing w:after="0" w:line="360" w:lineRule="auto"/>
              <w:ind w:firstLine="7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571334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112C3D" w:rsidRPr="00571334" w:rsidTr="00360BAF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6D3A30" w:rsidRDefault="00112C3D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3D" w:rsidRPr="00BE39AD" w:rsidRDefault="00112C3D" w:rsidP="00D244BE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sz w:val="24"/>
                <w:lang w:val="hy-AM"/>
              </w:rPr>
            </w:pP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«Պետական գույքը մասնավորեցնելու մասին» </w:t>
            </w:r>
            <w:r w:rsidR="00504FB7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</w:t>
            </w: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 կառավարության որոշման նախագծի ընդունման կապակցությամբ նախատեսվում է պետական և ՏԻՄ բյուջեներում եկամուտների ավելացում: Նախագծի համաձայն՝ </w:t>
            </w:r>
            <w:r w:rsidR="00504FB7">
              <w:rPr>
                <w:rFonts w:ascii="GHEA Grapalat" w:hAnsi="GHEA Grapalat"/>
                <w:sz w:val="24"/>
                <w:lang w:val="hy-AM"/>
              </w:rPr>
              <w:t xml:space="preserve">աճուրդում առաջարկած գնի՝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նվազեցված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շարժական գույքի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(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գնի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բարձրացման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դեպքում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պահպանվում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է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շարժական գույքի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արժեքի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համամասնությունը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>)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արժեքի չափով</w:t>
            </w:r>
            <w:r w:rsidR="00504FB7">
              <w:rPr>
                <w:rFonts w:ascii="GHEA Grapalat" w:hAnsi="GHEA Grapalat"/>
                <w:sz w:val="24"/>
                <w:lang w:val="hy-AM"/>
              </w:rPr>
              <w:t>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70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ուղղվելու է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ՀՀ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պետական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, 30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տոկոսը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համապատասխան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համայնքի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ֆոնդային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ըստ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գ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ույքի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գտնվելու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 xml:space="preserve">վայրի,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 xml:space="preserve">շարժական գույքի արժեքն ամբողջությամբ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համապատասխան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գանձապետական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հաշ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>վին</w:t>
            </w:r>
            <w:r w:rsidR="007B661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։ 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 xml:space="preserve"> </w:t>
            </w:r>
          </w:p>
        </w:tc>
      </w:tr>
      <w:tr w:rsidR="0054113F" w:rsidRPr="00571334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571334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571334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571334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D3A30" w:rsidRDefault="006D3D58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C86" w:rsidRDefault="00EE0C86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EE0C8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բխում է ՀՀ կառավարության 2021 օգոստոսի 18-ի թիվ 1363-Ա  որոշմամբ  հաստատված  ՀՀ կառավարության գործունեության ծրագրի «6.7 ՊԵՏԱԿԱՆ ԳՈՒՅՔԻ ԱՐԴՅՈՒՆԱՎԵՏ ԿԱՌԱՎԱՐՈՒՄ» բաժնի 2-րդ պարբերության 8-րդ կետից։</w:t>
            </w:r>
          </w:p>
          <w:p w:rsidR="006D3D58" w:rsidRPr="00644F66" w:rsidRDefault="00EE0C86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Ինչպես նաև</w:t>
            </w:r>
            <w:r w:rsidR="00EF4E6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  <w:r w:rsidR="006D3D58"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«Պետական գույքի մասնավորեցման 2017-2020 թվականների ծրագրի մասին» ՀՀ օրենքի </w:t>
            </w:r>
            <w:r w:rsidR="006D3D5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դրույթներից</w:t>
            </w:r>
            <w:r w:rsidR="006D3D58"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։ Նպատակն է՝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. գույքի արդյունավետ կառավարում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բյուջեի եկամուտների ավելացում և գույքի հա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նրային օգտակարության բարձրացում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և համագործակցություն։</w:t>
            </w:r>
          </w:p>
        </w:tc>
      </w:tr>
    </w:tbl>
    <w:p w:rsidR="0061389E" w:rsidRPr="006D3A30" w:rsidRDefault="0061389E" w:rsidP="00917845">
      <w:pPr>
        <w:spacing w:after="0" w:line="360" w:lineRule="auto"/>
        <w:rPr>
          <w:rFonts w:ascii="GHEA Grapalat" w:hAnsi="GHEA Grapalat"/>
          <w:lang w:val="hy-AM"/>
        </w:rPr>
      </w:pPr>
    </w:p>
    <w:sectPr w:rsidR="0061389E" w:rsidRPr="006D3A30" w:rsidSect="00163446">
      <w:pgSz w:w="12240" w:h="15840"/>
      <w:pgMar w:top="426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5377B"/>
    <w:rsid w:val="00056AB7"/>
    <w:rsid w:val="00056FEE"/>
    <w:rsid w:val="00077425"/>
    <w:rsid w:val="000C2B2B"/>
    <w:rsid w:val="000D0F05"/>
    <w:rsid w:val="000D4CAB"/>
    <w:rsid w:val="000E723D"/>
    <w:rsid w:val="00112C3D"/>
    <w:rsid w:val="00126AED"/>
    <w:rsid w:val="00144DA7"/>
    <w:rsid w:val="00163446"/>
    <w:rsid w:val="0018618A"/>
    <w:rsid w:val="00192912"/>
    <w:rsid w:val="001944B1"/>
    <w:rsid w:val="001D0FBC"/>
    <w:rsid w:val="00213997"/>
    <w:rsid w:val="00243DF1"/>
    <w:rsid w:val="002512F2"/>
    <w:rsid w:val="00257E27"/>
    <w:rsid w:val="00262BFE"/>
    <w:rsid w:val="0028248A"/>
    <w:rsid w:val="002A5F22"/>
    <w:rsid w:val="002D1676"/>
    <w:rsid w:val="002F3963"/>
    <w:rsid w:val="00310BE6"/>
    <w:rsid w:val="003163B1"/>
    <w:rsid w:val="00327205"/>
    <w:rsid w:val="00331EE9"/>
    <w:rsid w:val="00334926"/>
    <w:rsid w:val="00346871"/>
    <w:rsid w:val="003506C0"/>
    <w:rsid w:val="00360BAF"/>
    <w:rsid w:val="0036273F"/>
    <w:rsid w:val="00391147"/>
    <w:rsid w:val="003C249E"/>
    <w:rsid w:val="003F6E42"/>
    <w:rsid w:val="00415937"/>
    <w:rsid w:val="00426BE3"/>
    <w:rsid w:val="0044141D"/>
    <w:rsid w:val="00455217"/>
    <w:rsid w:val="00465BED"/>
    <w:rsid w:val="004825AE"/>
    <w:rsid w:val="004870B6"/>
    <w:rsid w:val="00492CD8"/>
    <w:rsid w:val="004A0B8F"/>
    <w:rsid w:val="004B143B"/>
    <w:rsid w:val="004C5102"/>
    <w:rsid w:val="00504FB7"/>
    <w:rsid w:val="0054113F"/>
    <w:rsid w:val="0055037F"/>
    <w:rsid w:val="00553E83"/>
    <w:rsid w:val="00567FB6"/>
    <w:rsid w:val="00571334"/>
    <w:rsid w:val="0058443E"/>
    <w:rsid w:val="0059300C"/>
    <w:rsid w:val="0059392F"/>
    <w:rsid w:val="005B0635"/>
    <w:rsid w:val="005D3999"/>
    <w:rsid w:val="0061389E"/>
    <w:rsid w:val="00616E00"/>
    <w:rsid w:val="00634E02"/>
    <w:rsid w:val="0064689F"/>
    <w:rsid w:val="00662CB1"/>
    <w:rsid w:val="006736D4"/>
    <w:rsid w:val="00684920"/>
    <w:rsid w:val="00687148"/>
    <w:rsid w:val="006A34D9"/>
    <w:rsid w:val="006C7AF9"/>
    <w:rsid w:val="006D3A30"/>
    <w:rsid w:val="006D3D58"/>
    <w:rsid w:val="006E0B0C"/>
    <w:rsid w:val="006E729E"/>
    <w:rsid w:val="00747900"/>
    <w:rsid w:val="00771ABC"/>
    <w:rsid w:val="007B6617"/>
    <w:rsid w:val="007E1E77"/>
    <w:rsid w:val="008C7BB7"/>
    <w:rsid w:val="008E5C06"/>
    <w:rsid w:val="00917845"/>
    <w:rsid w:val="009210EE"/>
    <w:rsid w:val="009A01CC"/>
    <w:rsid w:val="00A4662C"/>
    <w:rsid w:val="00A5434A"/>
    <w:rsid w:val="00A91E32"/>
    <w:rsid w:val="00AC2DE2"/>
    <w:rsid w:val="00AF007B"/>
    <w:rsid w:val="00B123D2"/>
    <w:rsid w:val="00B743D0"/>
    <w:rsid w:val="00B8445E"/>
    <w:rsid w:val="00B974FD"/>
    <w:rsid w:val="00BC4423"/>
    <w:rsid w:val="00BD0482"/>
    <w:rsid w:val="00BD0EFF"/>
    <w:rsid w:val="00BE39AD"/>
    <w:rsid w:val="00C6384B"/>
    <w:rsid w:val="00C90BA4"/>
    <w:rsid w:val="00C91DA3"/>
    <w:rsid w:val="00CA6DC4"/>
    <w:rsid w:val="00D037AA"/>
    <w:rsid w:val="00D17E00"/>
    <w:rsid w:val="00D244BE"/>
    <w:rsid w:val="00D341F3"/>
    <w:rsid w:val="00D3777E"/>
    <w:rsid w:val="00D42E67"/>
    <w:rsid w:val="00D635E9"/>
    <w:rsid w:val="00E17DD9"/>
    <w:rsid w:val="00E37E75"/>
    <w:rsid w:val="00EC608C"/>
    <w:rsid w:val="00EE0C86"/>
    <w:rsid w:val="00EF4E6C"/>
    <w:rsid w:val="00F5774B"/>
    <w:rsid w:val="00F70A3D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Hyperlink">
    <w:name w:val="Hyperlink"/>
    <w:rsid w:val="0054113F"/>
    <w:rPr>
      <w:color w:val="0000FF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11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54113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4113F"/>
    <w:rPr>
      <w:rFonts w:ascii="Calibri" w:eastAsia="Times New Roman" w:hAnsi="Calibri" w:cs="Times New Roman"/>
    </w:rPr>
  </w:style>
  <w:style w:type="character" w:styleId="Emphasis">
    <w:name w:val="Emphasis"/>
    <w:basedOn w:val="DefaultParagraphFont"/>
    <w:uiPriority w:val="20"/>
    <w:qFormat/>
    <w:rsid w:val="0054113F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12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F09B8-E7AF-4E4A-A92C-49E2D8446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https://mul2-spm.gov.am/tasks/497744/oneclick?token=c1b6f2bb2af17e8e8d98a4ff257b93d5</cp:keywords>
  <dc:description/>
  <cp:lastModifiedBy>Arsen Abgaryan</cp:lastModifiedBy>
  <cp:revision>2</cp:revision>
  <cp:lastPrinted>2022-06-09T07:18:00Z</cp:lastPrinted>
  <dcterms:created xsi:type="dcterms:W3CDTF">2025-08-21T11:13:00Z</dcterms:created>
  <dcterms:modified xsi:type="dcterms:W3CDTF">2025-08-21T11:13:00Z</dcterms:modified>
</cp:coreProperties>
</file>