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B333E1" w14:textId="08BF6224" w:rsidR="00594807" w:rsidRDefault="00594807" w:rsidP="000908EC">
      <w:pPr>
        <w:pStyle w:val="BodyText"/>
        <w:tabs>
          <w:tab w:val="left" w:pos="14570"/>
        </w:tabs>
        <w:ind w:left="284" w:right="-93" w:hanging="284"/>
        <w:rPr>
          <w:rFonts w:ascii="GHEA Grapalat" w:hAnsi="GHEA Grapalat"/>
          <w:b/>
          <w:bCs/>
        </w:rPr>
      </w:pPr>
      <w:r>
        <w:rPr>
          <w:rFonts w:ascii="GHEA Grapalat" w:hAnsi="GHEA Grapalat"/>
          <w:b/>
          <w:bCs/>
        </w:rPr>
        <w:t>Ա Մ Փ Ո Փ Ա Թ Ե Ր Թ</w:t>
      </w:r>
    </w:p>
    <w:p w14:paraId="3124B840" w14:textId="77777777" w:rsidR="00350AFA" w:rsidRDefault="00350AFA" w:rsidP="000908EC">
      <w:pPr>
        <w:pStyle w:val="BodyText"/>
        <w:tabs>
          <w:tab w:val="left" w:pos="14570"/>
        </w:tabs>
        <w:ind w:left="284" w:right="-93" w:hanging="284"/>
        <w:rPr>
          <w:rFonts w:ascii="GHEA Grapalat" w:hAnsi="GHEA Grapalat"/>
          <w:b/>
          <w:bCs/>
        </w:rPr>
      </w:pPr>
    </w:p>
    <w:p w14:paraId="19E7A0AE" w14:textId="73A1296E" w:rsidR="00594807" w:rsidRDefault="00350AFA" w:rsidP="000908EC">
      <w:pPr>
        <w:widowControl w:val="0"/>
        <w:tabs>
          <w:tab w:val="left" w:pos="4536"/>
        </w:tabs>
        <w:spacing w:after="0" w:line="312" w:lineRule="auto"/>
        <w:ind w:left="284" w:right="-93" w:hanging="284"/>
        <w:jc w:val="center"/>
        <w:textAlignment w:val="baseline"/>
        <w:rPr>
          <w:rFonts w:ascii="GHEA Grapalat" w:hAnsi="GHEA Grapalat"/>
          <w:b/>
          <w:sz w:val="24"/>
          <w:szCs w:val="24"/>
        </w:rPr>
      </w:pPr>
      <w:r w:rsidRPr="00350AFA">
        <w:rPr>
          <w:rFonts w:ascii="GHEA Grapalat" w:hAnsi="GHEA Grapalat"/>
          <w:b/>
          <w:sz w:val="24"/>
          <w:szCs w:val="24"/>
        </w:rPr>
        <w:t>ԵՎՐԱՍԻԱԿԱՆ ԶԱՐԳԱՑՄԱՆ ԲԱՆԿԻ ՄԻՋՈՑՆԵՐԻՑ «ՀԱՅԱՍՏԱՆԻ ՀԱՆՐԱՊԵՏՈՒԹՅԱՆ ՖԻՆԱՆՍՆԵՐԻ ՆԱԽԱՐԱՐՈՒԹՅԱՆ ԱՇԽԱՏԱԿԱԶՄԻ ՂԵԿԱՎԱՐ ԿԱԶՄԻ ԿԱՐՈՂՈՒԹՅՈՒՆՆԵՐԻ ԶԱՐԳԱՑՈՒՄ. ՈՒՍՈՒՑՈՂԱԿԱՆ ՍԵՄԻՆԱՐԻ ԱՆՑԿԱՑՈՒՄ» ՏԵԽՆԻԿԱԿԱՆ ԱՋԱԿՑՈՒԹՅԱՆ ՏՐԱՄԱԴՐՄԱՆ ՄԱՍԻՆ» ՊԱՅՄԱՆԱԳՐԻ</w:t>
      </w:r>
      <w:r>
        <w:rPr>
          <w:rFonts w:ascii="Calibri" w:eastAsia="Times New Roman" w:hAnsi="Calibri" w:cs="Calibri"/>
          <w:color w:val="000000"/>
          <w:sz w:val="24"/>
          <w:szCs w:val="24"/>
        </w:rPr>
        <w:t xml:space="preserve"> </w:t>
      </w:r>
      <w:r w:rsidR="006838E3">
        <w:rPr>
          <w:rFonts w:ascii="GHEA Grapalat" w:hAnsi="GHEA Grapalat"/>
          <w:b/>
          <w:sz w:val="24"/>
          <w:szCs w:val="24"/>
        </w:rPr>
        <w:t>ՀԱՍՏԱՏՄԱՆ</w:t>
      </w:r>
      <w:r w:rsidR="00AC710F">
        <w:rPr>
          <w:rFonts w:ascii="GHEA Grapalat" w:hAnsi="GHEA Grapalat"/>
          <w:b/>
          <w:sz w:val="24"/>
          <w:szCs w:val="24"/>
        </w:rPr>
        <w:t xml:space="preserve"> </w:t>
      </w:r>
      <w:r w:rsidR="00411CA2" w:rsidRPr="00411CA2">
        <w:rPr>
          <w:rFonts w:ascii="GHEA Grapalat" w:hAnsi="GHEA Grapalat"/>
          <w:b/>
          <w:sz w:val="24"/>
          <w:szCs w:val="24"/>
        </w:rPr>
        <w:t>ՎԵՐԱԲԵՐՅԱԼ ՍՏԱՑՎԱԾ ԱՌԱՋԱՐԿՈՒԹՅՈՒՆՆԵՐԻ</w:t>
      </w:r>
    </w:p>
    <w:p w14:paraId="30C97650" w14:textId="77777777" w:rsidR="00FB1C0D" w:rsidRDefault="00FB1C0D" w:rsidP="000908EC">
      <w:pPr>
        <w:widowControl w:val="0"/>
        <w:tabs>
          <w:tab w:val="left" w:pos="4536"/>
        </w:tabs>
        <w:spacing w:after="0" w:line="312" w:lineRule="auto"/>
        <w:ind w:left="284" w:right="-93" w:hanging="284"/>
        <w:jc w:val="center"/>
        <w:textAlignment w:val="baseline"/>
        <w:rPr>
          <w:rFonts w:ascii="GHEA Grapalat" w:hAnsi="GHEA Grapalat"/>
          <w:b/>
          <w:sz w:val="24"/>
          <w:szCs w:val="24"/>
          <w:lang w:val="de-DE"/>
        </w:rPr>
      </w:pPr>
    </w:p>
    <w:p w14:paraId="0998AE46" w14:textId="77777777" w:rsidR="00335693" w:rsidRPr="00802E39" w:rsidRDefault="00335693" w:rsidP="000908EC">
      <w:pPr>
        <w:shd w:val="clear" w:color="auto" w:fill="FFFFFF"/>
        <w:spacing w:after="0" w:line="240" w:lineRule="auto"/>
        <w:ind w:left="284" w:right="-93" w:hanging="284"/>
        <w:jc w:val="center"/>
        <w:rPr>
          <w:rFonts w:ascii="GHEA Grapalat" w:eastAsia="Times New Roman" w:hAnsi="GHEA Grapalat" w:cs="Times New Roman"/>
          <w:color w:val="000000"/>
          <w:sz w:val="24"/>
          <w:szCs w:val="24"/>
        </w:rPr>
      </w:pPr>
      <w:r w:rsidRPr="00802E39">
        <w:rPr>
          <w:rFonts w:ascii="Calibri" w:eastAsia="Times New Roman" w:hAnsi="Calibri" w:cs="Calibri"/>
          <w:color w:val="000000"/>
          <w:sz w:val="24"/>
          <w:szCs w:val="24"/>
        </w:rPr>
        <w:t>     </w:t>
      </w:r>
      <w:r w:rsidRPr="00802E39">
        <w:rPr>
          <w:rFonts w:ascii="GHEA Grapalat" w:eastAsia="Times New Roman" w:hAnsi="GHEA Grapalat" w:cs="Times New Roman"/>
          <w:color w:val="000000"/>
          <w:sz w:val="24"/>
          <w:szCs w:val="24"/>
        </w:rPr>
        <w:t xml:space="preserve"> </w:t>
      </w:r>
      <w:r w:rsidRPr="00802E39">
        <w:rPr>
          <w:rFonts w:ascii="Calibri" w:eastAsia="Times New Roman" w:hAnsi="Calibri" w:cs="Calibri"/>
          <w:color w:val="000000"/>
          <w:sz w:val="24"/>
          <w:szCs w:val="24"/>
        </w:rPr>
        <w:t> </w:t>
      </w:r>
    </w:p>
    <w:tbl>
      <w:tblPr>
        <w:tblW w:w="1088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732"/>
        <w:gridCol w:w="90"/>
        <w:gridCol w:w="3060"/>
      </w:tblGrid>
      <w:tr w:rsidR="00335693" w:rsidRPr="00CE61E0" w14:paraId="0512CADB" w14:textId="77777777" w:rsidTr="00CF44E9">
        <w:trPr>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1627B96" w14:textId="77777777" w:rsidR="00335693" w:rsidRPr="00CE61E0" w:rsidRDefault="00335693" w:rsidP="000908EC">
            <w:pPr>
              <w:spacing w:before="100" w:beforeAutospacing="1" w:after="100" w:afterAutospacing="1" w:line="240" w:lineRule="auto"/>
              <w:ind w:left="284" w:right="-93" w:hanging="284"/>
              <w:jc w:val="center"/>
              <w:rPr>
                <w:rFonts w:ascii="GHEA Grapalat" w:eastAsia="Times New Roman" w:hAnsi="GHEA Grapalat" w:cs="Times New Roman"/>
                <w:color w:val="000000"/>
                <w:sz w:val="24"/>
                <w:szCs w:val="24"/>
              </w:rPr>
            </w:pPr>
            <w:r w:rsidRPr="00802E39">
              <w:rPr>
                <w:rFonts w:ascii="Calibri" w:eastAsia="Times New Roman" w:hAnsi="Calibri" w:cs="Calibri"/>
                <w:color w:val="000000"/>
                <w:sz w:val="24"/>
                <w:szCs w:val="24"/>
              </w:rPr>
              <w:t> </w:t>
            </w:r>
            <w:r w:rsidRPr="00CE61E0">
              <w:rPr>
                <w:rFonts w:ascii="GHEA Grapalat" w:eastAsia="Times New Roman" w:hAnsi="GHEA Grapalat" w:cs="Times New Roman"/>
                <w:color w:val="000000"/>
                <w:sz w:val="24"/>
                <w:szCs w:val="24"/>
                <w:lang w:val="en-US"/>
              </w:rPr>
              <w:t xml:space="preserve">1. </w:t>
            </w:r>
            <w:r w:rsidRPr="00CE61E0">
              <w:rPr>
                <w:rFonts w:ascii="GHEA Grapalat" w:eastAsia="Times New Roman" w:hAnsi="GHEA Grapalat" w:cs="Times New Roman"/>
                <w:color w:val="000000"/>
                <w:sz w:val="24"/>
                <w:szCs w:val="24"/>
              </w:rPr>
              <w:t>ՀՀ ԱՐՏԱՔԻՆ ԳՈՐԾԵՐԻ ՆԱԽԱՐԱՐՈՒԹՅՈՒՆ</w:t>
            </w:r>
          </w:p>
        </w:tc>
        <w:tc>
          <w:tcPr>
            <w:tcW w:w="31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A2C0042" w14:textId="1E23E273" w:rsidR="00335693" w:rsidRPr="00594807" w:rsidRDefault="00350AFA" w:rsidP="000908EC">
            <w:pPr>
              <w:spacing w:after="0" w:line="240" w:lineRule="auto"/>
              <w:ind w:left="284" w:right="-93" w:hanging="284"/>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30</w:t>
            </w:r>
            <w:r w:rsidR="00335693" w:rsidRPr="00594807">
              <w:rPr>
                <w:rFonts w:ascii="GHEA Grapalat" w:eastAsia="Times New Roman" w:hAnsi="GHEA Grapalat" w:cs="Times New Roman"/>
                <w:color w:val="000000"/>
                <w:sz w:val="24"/>
                <w:szCs w:val="24"/>
              </w:rPr>
              <w:t>.</w:t>
            </w:r>
            <w:r w:rsidR="008100F0">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rPr>
              <w:t>7</w:t>
            </w:r>
            <w:r w:rsidR="00335693" w:rsidRPr="00594807">
              <w:rPr>
                <w:rFonts w:ascii="GHEA Grapalat" w:eastAsia="Times New Roman" w:hAnsi="GHEA Grapalat" w:cs="Times New Roman"/>
                <w:color w:val="000000"/>
                <w:sz w:val="24"/>
                <w:szCs w:val="24"/>
              </w:rPr>
              <w:t>.</w:t>
            </w:r>
            <w:r w:rsidR="00335693" w:rsidRPr="00CE61E0">
              <w:rPr>
                <w:rFonts w:ascii="GHEA Grapalat" w:eastAsia="Times New Roman" w:hAnsi="GHEA Grapalat" w:cs="Times New Roman"/>
                <w:color w:val="000000"/>
                <w:sz w:val="24"/>
                <w:szCs w:val="24"/>
              </w:rPr>
              <w:t>20</w:t>
            </w:r>
            <w:r w:rsidR="007E5DE3" w:rsidRPr="00CE61E0">
              <w:rPr>
                <w:rFonts w:ascii="GHEA Grapalat" w:eastAsia="Times New Roman" w:hAnsi="GHEA Grapalat" w:cs="Times New Roman"/>
                <w:color w:val="000000"/>
                <w:sz w:val="24"/>
                <w:szCs w:val="24"/>
              </w:rPr>
              <w:t>2</w:t>
            </w:r>
            <w:r w:rsidR="008100F0">
              <w:rPr>
                <w:rFonts w:ascii="GHEA Grapalat" w:eastAsia="Times New Roman" w:hAnsi="GHEA Grapalat" w:cs="Times New Roman"/>
                <w:color w:val="000000"/>
                <w:sz w:val="24"/>
                <w:szCs w:val="24"/>
              </w:rPr>
              <w:t>5</w:t>
            </w:r>
            <w:r w:rsidR="00335693" w:rsidRPr="00594807">
              <w:rPr>
                <w:rFonts w:ascii="GHEA Grapalat" w:eastAsia="Times New Roman" w:hAnsi="GHEA Grapalat" w:cs="Times New Roman"/>
                <w:color w:val="000000"/>
                <w:sz w:val="24"/>
                <w:szCs w:val="24"/>
              </w:rPr>
              <w:t>թ.</w:t>
            </w:r>
          </w:p>
        </w:tc>
      </w:tr>
      <w:tr w:rsidR="00335693" w:rsidRPr="00CE61E0" w14:paraId="7F3E25DA" w14:textId="77777777" w:rsidTr="00CF44E9">
        <w:trPr>
          <w:tblCellSpacing w:w="0" w:type="dxa"/>
          <w:jc w:val="center"/>
        </w:trPr>
        <w:tc>
          <w:tcPr>
            <w:tcW w:w="77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FCF62C" w14:textId="77777777" w:rsidR="00335693" w:rsidRPr="00594807" w:rsidRDefault="00335693" w:rsidP="000908EC">
            <w:pPr>
              <w:spacing w:after="0" w:line="240" w:lineRule="auto"/>
              <w:ind w:left="284" w:right="-93" w:hanging="284"/>
              <w:rPr>
                <w:rFonts w:ascii="GHEA Grapalat" w:eastAsia="Times New Roman" w:hAnsi="GHEA Grapalat" w:cs="Times New Roman"/>
                <w:color w:val="000000"/>
                <w:sz w:val="24"/>
                <w:szCs w:val="24"/>
              </w:rPr>
            </w:pPr>
          </w:p>
        </w:tc>
        <w:tc>
          <w:tcPr>
            <w:tcW w:w="31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F7CBBD1" w14:textId="67C6F96B" w:rsidR="00335693" w:rsidRPr="00CE61E0" w:rsidRDefault="00350AFA" w:rsidP="000908EC">
            <w:pPr>
              <w:spacing w:after="0" w:line="240" w:lineRule="auto"/>
              <w:ind w:left="284" w:right="-93" w:hanging="284"/>
              <w:jc w:val="center"/>
              <w:rPr>
                <w:rFonts w:ascii="GHEA Grapalat" w:eastAsia="Times New Roman" w:hAnsi="GHEA Grapalat" w:cs="Times New Roman"/>
                <w:color w:val="000000"/>
                <w:sz w:val="24"/>
                <w:szCs w:val="24"/>
              </w:rPr>
            </w:pPr>
            <w:r w:rsidRPr="00350AFA">
              <w:rPr>
                <w:rFonts w:ascii="GHEA Grapalat" w:eastAsia="Times New Roman" w:hAnsi="GHEA Grapalat" w:cs="Times New Roman"/>
                <w:color w:val="000000"/>
                <w:sz w:val="24"/>
                <w:szCs w:val="24"/>
              </w:rPr>
              <w:t>1111/40777-25</w:t>
            </w:r>
          </w:p>
        </w:tc>
      </w:tr>
      <w:tr w:rsidR="00A01414" w:rsidRPr="00CE61E0" w14:paraId="5BBA8ADA" w14:textId="77777777" w:rsidTr="00CF44E9">
        <w:trPr>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tcPr>
          <w:p w14:paraId="7EFCFF2D" w14:textId="3500E883" w:rsidR="00A01414" w:rsidRPr="00A867DF" w:rsidRDefault="00350AFA" w:rsidP="000908EC">
            <w:pPr>
              <w:spacing w:after="160" w:line="360" w:lineRule="auto"/>
              <w:ind w:left="122" w:right="75"/>
              <w:jc w:val="both"/>
              <w:rPr>
                <w:rFonts w:ascii="GHEA Grapalat" w:eastAsia="Calibri" w:hAnsi="GHEA Grapalat" w:cs="Arial"/>
                <w:sz w:val="24"/>
                <w:szCs w:val="24"/>
              </w:rPr>
            </w:pPr>
            <w:r w:rsidRPr="00350AFA">
              <w:rPr>
                <w:rFonts w:ascii="GHEA Grapalat" w:eastAsia="Calibri" w:hAnsi="GHEA Grapalat" w:cs="Arial"/>
                <w:sz w:val="24"/>
                <w:szCs w:val="24"/>
              </w:rPr>
              <w:t>Առաջնորդվելով «Միջազգային պայմանագրերի մասին» օրենքի 11-րդ հոդվածի դրույթներով՝ ՀՀ արտաքին գործերի նախարարությունը նպատակահարմար է գտնում Հայաստանի Հանրապետության ֆինանսների նախարարության և Եվրասիական զարգացման բանկի միջև Հայաստանի Հանրապետության ֆինանսների նախարարության աշխատակազմի ղեկավար կազմի կարողությունների զարգացում. ուսուցողական սեմինարի անցկացում» տեխնիկական աջակցության տրամադրման մասին» պայմանագրի հաստատումը կամ վավերացումը:</w:t>
            </w:r>
          </w:p>
        </w:tc>
        <w:tc>
          <w:tcPr>
            <w:tcW w:w="90" w:type="dxa"/>
            <w:tcBorders>
              <w:top w:val="outset" w:sz="6" w:space="0" w:color="auto"/>
              <w:left w:val="outset" w:sz="6" w:space="0" w:color="auto"/>
              <w:bottom w:val="outset" w:sz="6" w:space="0" w:color="auto"/>
              <w:right w:val="nil"/>
            </w:tcBorders>
            <w:shd w:val="clear" w:color="auto" w:fill="FFFFFF"/>
          </w:tcPr>
          <w:p w14:paraId="4AD65B1B" w14:textId="1EABDE2F" w:rsidR="00A01414" w:rsidRPr="00CE61E0" w:rsidRDefault="00A01414" w:rsidP="000908EC">
            <w:pPr>
              <w:spacing w:after="0" w:line="240" w:lineRule="auto"/>
              <w:ind w:left="284" w:right="-93" w:hanging="284"/>
              <w:jc w:val="center"/>
              <w:rPr>
                <w:rFonts w:ascii="GHEA Grapalat" w:eastAsia="Times New Roman" w:hAnsi="GHEA Grapalat" w:cs="Times New Roman"/>
                <w:color w:val="000000"/>
                <w:sz w:val="24"/>
                <w:szCs w:val="24"/>
              </w:rPr>
            </w:pPr>
          </w:p>
        </w:tc>
        <w:tc>
          <w:tcPr>
            <w:tcW w:w="3060" w:type="dxa"/>
            <w:tcBorders>
              <w:top w:val="outset" w:sz="6" w:space="0" w:color="auto"/>
              <w:left w:val="nil"/>
              <w:bottom w:val="outset" w:sz="6" w:space="0" w:color="auto"/>
              <w:right w:val="outset" w:sz="6" w:space="0" w:color="auto"/>
            </w:tcBorders>
            <w:shd w:val="clear" w:color="auto" w:fill="FFFFFF"/>
          </w:tcPr>
          <w:p w14:paraId="017D81C5" w14:textId="77777777" w:rsidR="00A01414" w:rsidRDefault="00A01414" w:rsidP="000908EC">
            <w:pPr>
              <w:spacing w:after="0" w:line="240" w:lineRule="auto"/>
              <w:ind w:left="284" w:right="-93" w:hanging="284"/>
              <w:jc w:val="center"/>
              <w:rPr>
                <w:rFonts w:ascii="GHEA Grapalat" w:eastAsia="Times New Roman" w:hAnsi="GHEA Grapalat" w:cs="Times New Roman"/>
                <w:color w:val="000000"/>
                <w:sz w:val="24"/>
                <w:szCs w:val="24"/>
              </w:rPr>
            </w:pPr>
          </w:p>
          <w:p w14:paraId="4FE79E13" w14:textId="77777777" w:rsidR="00A01414" w:rsidRDefault="00A01414" w:rsidP="000908EC">
            <w:pPr>
              <w:spacing w:after="0" w:line="240" w:lineRule="auto"/>
              <w:ind w:left="284" w:right="-93" w:hanging="284"/>
              <w:jc w:val="center"/>
              <w:rPr>
                <w:rFonts w:ascii="GHEA Grapalat" w:eastAsia="Times New Roman" w:hAnsi="GHEA Grapalat" w:cs="Times New Roman"/>
                <w:color w:val="000000"/>
                <w:sz w:val="24"/>
                <w:szCs w:val="24"/>
              </w:rPr>
            </w:pPr>
          </w:p>
          <w:p w14:paraId="0CF184A9" w14:textId="46E8112C" w:rsidR="00A01414" w:rsidRDefault="00A01414" w:rsidP="000908EC">
            <w:pPr>
              <w:spacing w:after="0" w:line="240" w:lineRule="auto"/>
              <w:ind w:left="284" w:right="-93" w:hanging="284"/>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p>
          <w:p w14:paraId="1C71FB18" w14:textId="287AEE49" w:rsidR="00A01414" w:rsidRPr="005A32FC" w:rsidRDefault="00A01414" w:rsidP="000908EC">
            <w:pPr>
              <w:spacing w:after="0" w:line="240" w:lineRule="auto"/>
              <w:ind w:left="284" w:right="-93" w:hanging="284"/>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ի գիտություն:</w:t>
            </w:r>
          </w:p>
        </w:tc>
      </w:tr>
      <w:tr w:rsidR="00A01414" w:rsidRPr="00CE61E0" w14:paraId="64942DF4" w14:textId="77777777" w:rsidTr="00CF44E9">
        <w:trPr>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E6DC3CF" w14:textId="77777777" w:rsidR="00A01414" w:rsidRPr="00CE61E0" w:rsidRDefault="00A01414" w:rsidP="000908EC">
            <w:pPr>
              <w:tabs>
                <w:tab w:val="left" w:pos="6817"/>
              </w:tabs>
              <w:spacing w:before="100" w:beforeAutospacing="1" w:after="100" w:afterAutospacing="1" w:line="240" w:lineRule="auto"/>
              <w:ind w:left="264" w:right="217" w:hanging="162"/>
              <w:jc w:val="center"/>
              <w:rPr>
                <w:rFonts w:ascii="GHEA Grapalat" w:eastAsia="Times New Roman" w:hAnsi="GHEA Grapalat" w:cs="Times New Roman"/>
                <w:color w:val="000000"/>
                <w:sz w:val="24"/>
                <w:szCs w:val="24"/>
              </w:rPr>
            </w:pPr>
            <w:r w:rsidRPr="00A01414">
              <w:rPr>
                <w:rFonts w:ascii="Calibri" w:eastAsia="Times New Roman" w:hAnsi="Calibri" w:cs="Calibri"/>
                <w:color w:val="000000"/>
                <w:sz w:val="24"/>
                <w:szCs w:val="24"/>
              </w:rPr>
              <w:t> </w:t>
            </w:r>
            <w:r w:rsidRPr="004F6A7E">
              <w:rPr>
                <w:rFonts w:ascii="GHEA Grapalat" w:eastAsia="Times New Roman" w:hAnsi="GHEA Grapalat" w:cs="Times New Roman"/>
                <w:color w:val="000000"/>
                <w:sz w:val="24"/>
                <w:szCs w:val="24"/>
                <w:lang w:val="en-US"/>
              </w:rPr>
              <w:t>2.</w:t>
            </w:r>
            <w:r w:rsidRPr="004F6A7E">
              <w:rPr>
                <w:rFonts w:ascii="GHEA Grapalat" w:eastAsia="Times New Roman" w:hAnsi="GHEA Grapalat" w:cs="Times New Roman"/>
                <w:color w:val="000000"/>
                <w:sz w:val="24"/>
                <w:szCs w:val="24"/>
              </w:rPr>
              <w:t xml:space="preserve"> ՀՀ ԱՐԴԱՐԱԴԱՏՈՒԹՅԱՆ ՆԱԽԱՐԱՐՈՒԹՅՈՒՆ</w:t>
            </w:r>
          </w:p>
        </w:tc>
        <w:tc>
          <w:tcPr>
            <w:tcW w:w="31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3FDA447" w14:textId="1D3BC549" w:rsidR="00A01414" w:rsidRPr="00594807" w:rsidRDefault="00350AFA" w:rsidP="000908EC">
            <w:pPr>
              <w:spacing w:after="0" w:line="240" w:lineRule="auto"/>
              <w:ind w:left="284" w:right="-93" w:hanging="284"/>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30</w:t>
            </w:r>
            <w:r w:rsidR="00A01414" w:rsidRPr="00594807">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07</w:t>
            </w:r>
            <w:r w:rsidR="00A01414" w:rsidRPr="00594807">
              <w:rPr>
                <w:rFonts w:ascii="GHEA Grapalat" w:eastAsia="Times New Roman" w:hAnsi="GHEA Grapalat" w:cs="Times New Roman"/>
                <w:color w:val="000000"/>
                <w:sz w:val="24"/>
                <w:szCs w:val="24"/>
              </w:rPr>
              <w:t>.202</w:t>
            </w:r>
            <w:r w:rsidR="0023310E">
              <w:rPr>
                <w:rFonts w:ascii="GHEA Grapalat" w:eastAsia="Times New Roman" w:hAnsi="GHEA Grapalat" w:cs="Times New Roman"/>
                <w:color w:val="000000"/>
                <w:sz w:val="24"/>
                <w:szCs w:val="24"/>
              </w:rPr>
              <w:t>5</w:t>
            </w:r>
            <w:r w:rsidR="00A01414" w:rsidRPr="00594807">
              <w:rPr>
                <w:rFonts w:ascii="GHEA Grapalat" w:eastAsia="Times New Roman" w:hAnsi="GHEA Grapalat" w:cs="Times New Roman"/>
                <w:color w:val="000000"/>
                <w:sz w:val="24"/>
                <w:szCs w:val="24"/>
              </w:rPr>
              <w:t>թ.</w:t>
            </w:r>
          </w:p>
        </w:tc>
      </w:tr>
      <w:tr w:rsidR="00A01414" w:rsidRPr="00CE61E0" w14:paraId="6852FA4C" w14:textId="77777777" w:rsidTr="00CF44E9">
        <w:trPr>
          <w:tblCellSpacing w:w="0" w:type="dxa"/>
          <w:jc w:val="center"/>
        </w:trPr>
        <w:tc>
          <w:tcPr>
            <w:tcW w:w="77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B3D4B7" w14:textId="77777777" w:rsidR="00A01414" w:rsidRPr="00594807" w:rsidRDefault="00A01414" w:rsidP="000908EC">
            <w:pPr>
              <w:tabs>
                <w:tab w:val="left" w:pos="6817"/>
              </w:tabs>
              <w:spacing w:after="0" w:line="240" w:lineRule="auto"/>
              <w:ind w:left="264" w:right="217" w:hanging="162"/>
              <w:rPr>
                <w:rFonts w:ascii="GHEA Grapalat" w:eastAsia="Times New Roman" w:hAnsi="GHEA Grapalat" w:cs="Times New Roman"/>
                <w:color w:val="000000"/>
                <w:sz w:val="24"/>
                <w:szCs w:val="24"/>
              </w:rPr>
            </w:pPr>
          </w:p>
        </w:tc>
        <w:tc>
          <w:tcPr>
            <w:tcW w:w="31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4F4399C" w14:textId="0688CE79" w:rsidR="00A01414" w:rsidRPr="00CE61E0" w:rsidRDefault="00350AFA" w:rsidP="000908EC">
            <w:pPr>
              <w:spacing w:after="0" w:line="240" w:lineRule="auto"/>
              <w:ind w:left="284" w:right="-93" w:hanging="284"/>
              <w:jc w:val="center"/>
              <w:rPr>
                <w:rFonts w:ascii="GHEA Grapalat" w:eastAsia="Times New Roman" w:hAnsi="GHEA Grapalat" w:cs="Times New Roman"/>
                <w:color w:val="000000"/>
                <w:sz w:val="24"/>
                <w:szCs w:val="24"/>
              </w:rPr>
            </w:pPr>
            <w:r w:rsidRPr="00350AFA">
              <w:rPr>
                <w:rFonts w:ascii="GHEA Grapalat" w:eastAsia="Times New Roman" w:hAnsi="GHEA Grapalat" w:cs="Times New Roman"/>
                <w:color w:val="000000"/>
                <w:sz w:val="24"/>
                <w:szCs w:val="24"/>
              </w:rPr>
              <w:t>/14.2/33315-2025</w:t>
            </w:r>
          </w:p>
        </w:tc>
      </w:tr>
      <w:tr w:rsidR="00A01414" w:rsidRPr="00CE61E0" w14:paraId="66C155BA" w14:textId="77777777" w:rsidTr="00CF44E9">
        <w:trPr>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vAlign w:val="center"/>
          </w:tcPr>
          <w:p w14:paraId="2E70A7C5" w14:textId="77777777" w:rsidR="00350AFA" w:rsidRPr="00350AFA" w:rsidRDefault="00350AFA" w:rsidP="000908EC">
            <w:pPr>
              <w:spacing w:after="0" w:line="360" w:lineRule="auto"/>
              <w:ind w:left="122" w:right="75"/>
              <w:jc w:val="both"/>
              <w:rPr>
                <w:rFonts w:ascii="GHEA Grapalat" w:hAnsi="GHEA Grapalat" w:cs="Sylfaen"/>
                <w:sz w:val="24"/>
                <w:szCs w:val="24"/>
              </w:rPr>
            </w:pPr>
            <w:r w:rsidRPr="00350AFA">
              <w:rPr>
                <w:rFonts w:ascii="GHEA Grapalat" w:hAnsi="GHEA Grapalat" w:cs="Sylfaen"/>
                <w:sz w:val="24"/>
                <w:szCs w:val="24"/>
              </w:rPr>
              <w:t>Պայմանագիրը չի պարունակում Հայաստանի Հանրապետության օրենքին հակասող, օրենքի փոփոխություն կամ նոր օրենքի ընդունում նախատեսող նորմեր:</w:t>
            </w:r>
          </w:p>
          <w:p w14:paraId="2A8B3D69" w14:textId="08B3D768" w:rsidR="00A01414" w:rsidRPr="00594807" w:rsidRDefault="00350AFA" w:rsidP="000908EC">
            <w:pPr>
              <w:tabs>
                <w:tab w:val="left" w:pos="6817"/>
              </w:tabs>
              <w:spacing w:after="0" w:line="360" w:lineRule="auto"/>
              <w:ind w:left="122" w:right="75"/>
              <w:jc w:val="both"/>
              <w:rPr>
                <w:rFonts w:ascii="GHEA Grapalat" w:eastAsia="Times New Roman" w:hAnsi="GHEA Grapalat" w:cs="Times New Roman"/>
                <w:color w:val="000000"/>
                <w:sz w:val="24"/>
                <w:szCs w:val="24"/>
              </w:rPr>
            </w:pPr>
            <w:r w:rsidRPr="00350AFA">
              <w:rPr>
                <w:rFonts w:ascii="GHEA Grapalat" w:hAnsi="GHEA Grapalat" w:cs="Sylfaen"/>
                <w:sz w:val="24"/>
                <w:szCs w:val="24"/>
              </w:rPr>
              <w:t>Միաժամանակ հայտնում եմ, որ Հայաստանի Հանրապետության համար</w:t>
            </w:r>
            <w:r>
              <w:rPr>
                <w:rFonts w:ascii="GHEA Grapalat" w:hAnsi="GHEA Grapalat" w:cs="Sylfaen"/>
                <w:sz w:val="24"/>
                <w:szCs w:val="24"/>
              </w:rPr>
              <w:t xml:space="preserve"> </w:t>
            </w:r>
            <w:r w:rsidRPr="00350AFA">
              <w:rPr>
                <w:rFonts w:ascii="GHEA Grapalat" w:hAnsi="GHEA Grapalat" w:cs="Sylfaen"/>
                <w:sz w:val="24"/>
                <w:szCs w:val="24"/>
              </w:rPr>
              <w:t>ֆինանսական կամ գույքային պարտավորություններ նախատեսելու դեպքում Պայմանագիրը ենթակա կլինի վավերացման ՀՀ Սահմանադրության 116-րդ հոդվածի 1-ին մասի 4-</w:t>
            </w:r>
            <w:r w:rsidRPr="00350AFA">
              <w:rPr>
                <w:rFonts w:ascii="GHEA Grapalat" w:hAnsi="GHEA Grapalat" w:cs="Sylfaen"/>
                <w:sz w:val="24"/>
                <w:szCs w:val="24"/>
              </w:rPr>
              <w:lastRenderedPageBreak/>
              <w:t>րդ և «Միջազգային պայմանագրերի մասին» օրենքի 10-րդ հոդվածի 2-րդ մասի</w:t>
            </w:r>
            <w:r>
              <w:rPr>
                <w:rFonts w:ascii="GHEA Grapalat" w:hAnsi="GHEA Grapalat" w:cs="Sylfaen"/>
                <w:sz w:val="24"/>
                <w:szCs w:val="24"/>
              </w:rPr>
              <w:t xml:space="preserve"> </w:t>
            </w:r>
            <w:r w:rsidRPr="00350AFA">
              <w:rPr>
                <w:rFonts w:ascii="GHEA Grapalat" w:hAnsi="GHEA Grapalat" w:cs="Sylfaen"/>
                <w:sz w:val="24"/>
                <w:szCs w:val="24"/>
              </w:rPr>
              <w:t>4-րդ կետերով:</w:t>
            </w:r>
          </w:p>
        </w:tc>
        <w:tc>
          <w:tcPr>
            <w:tcW w:w="3150" w:type="dxa"/>
            <w:gridSpan w:val="2"/>
            <w:tcBorders>
              <w:top w:val="outset" w:sz="6" w:space="0" w:color="auto"/>
              <w:left w:val="outset" w:sz="6" w:space="0" w:color="auto"/>
              <w:bottom w:val="outset" w:sz="6" w:space="0" w:color="auto"/>
              <w:right w:val="outset" w:sz="6" w:space="0" w:color="auto"/>
            </w:tcBorders>
            <w:shd w:val="clear" w:color="auto" w:fill="auto"/>
          </w:tcPr>
          <w:p w14:paraId="18598DC5" w14:textId="77777777" w:rsidR="00A01414" w:rsidRDefault="00A01414" w:rsidP="000908EC">
            <w:pPr>
              <w:spacing w:after="0" w:line="240" w:lineRule="auto"/>
              <w:ind w:left="284" w:right="-93" w:hanging="284"/>
              <w:jc w:val="center"/>
              <w:rPr>
                <w:rFonts w:ascii="GHEA Grapalat" w:eastAsia="Times New Roman" w:hAnsi="GHEA Grapalat" w:cs="Times New Roman"/>
                <w:color w:val="000000"/>
                <w:sz w:val="24"/>
                <w:szCs w:val="24"/>
              </w:rPr>
            </w:pPr>
          </w:p>
          <w:p w14:paraId="2F2C602D" w14:textId="77777777" w:rsidR="00A01414" w:rsidRDefault="00A01414" w:rsidP="000908EC">
            <w:pPr>
              <w:spacing w:after="0" w:line="240" w:lineRule="auto"/>
              <w:ind w:left="284" w:right="-93" w:hanging="284"/>
              <w:jc w:val="center"/>
              <w:rPr>
                <w:rFonts w:ascii="GHEA Grapalat" w:eastAsia="Times New Roman" w:hAnsi="GHEA Grapalat" w:cs="Times New Roman"/>
                <w:color w:val="000000"/>
                <w:sz w:val="24"/>
                <w:szCs w:val="24"/>
              </w:rPr>
            </w:pPr>
          </w:p>
          <w:p w14:paraId="41AE3255" w14:textId="77777777" w:rsidR="00A01414" w:rsidRDefault="00A01414" w:rsidP="000908EC">
            <w:pPr>
              <w:spacing w:after="0" w:line="240" w:lineRule="auto"/>
              <w:ind w:left="284" w:right="-93" w:hanging="284"/>
              <w:jc w:val="center"/>
              <w:rPr>
                <w:rFonts w:ascii="GHEA Grapalat" w:eastAsia="Times New Roman" w:hAnsi="GHEA Grapalat" w:cs="Times New Roman"/>
                <w:color w:val="000000"/>
                <w:sz w:val="24"/>
                <w:szCs w:val="24"/>
              </w:rPr>
            </w:pPr>
          </w:p>
          <w:p w14:paraId="39954DF5" w14:textId="77777777" w:rsidR="00A01414" w:rsidRDefault="00A01414" w:rsidP="000908EC">
            <w:pPr>
              <w:spacing w:after="0" w:line="240" w:lineRule="auto"/>
              <w:ind w:left="284" w:right="-93" w:hanging="284"/>
              <w:jc w:val="center"/>
              <w:rPr>
                <w:rFonts w:ascii="GHEA Grapalat" w:eastAsia="Times New Roman" w:hAnsi="GHEA Grapalat" w:cs="Times New Roman"/>
                <w:color w:val="000000"/>
                <w:sz w:val="24"/>
                <w:szCs w:val="24"/>
              </w:rPr>
            </w:pPr>
          </w:p>
          <w:p w14:paraId="1C403D6B" w14:textId="52CDBB3F" w:rsidR="00A01414" w:rsidRDefault="00A01414" w:rsidP="000908EC">
            <w:pPr>
              <w:spacing w:after="0" w:line="240" w:lineRule="auto"/>
              <w:ind w:left="284" w:right="-93" w:hanging="284"/>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p>
          <w:p w14:paraId="3ABFAFA0" w14:textId="657D8ABC" w:rsidR="00A01414" w:rsidRPr="005A32FC" w:rsidRDefault="00A01414" w:rsidP="000908EC">
            <w:pPr>
              <w:spacing w:after="0" w:line="240" w:lineRule="auto"/>
              <w:ind w:left="284" w:right="-93" w:hanging="284"/>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ի գիտություն: </w:t>
            </w:r>
          </w:p>
        </w:tc>
      </w:tr>
      <w:tr w:rsidR="00A01414" w:rsidRPr="00CE61E0" w14:paraId="47ADD152" w14:textId="77777777" w:rsidTr="00CF44E9">
        <w:trPr>
          <w:tblCellSpacing w:w="0" w:type="dxa"/>
          <w:jc w:val="center"/>
        </w:trPr>
        <w:tc>
          <w:tcPr>
            <w:tcW w:w="7732" w:type="dxa"/>
            <w:vMerge w:val="restart"/>
            <w:tcBorders>
              <w:top w:val="outset" w:sz="6" w:space="0" w:color="auto"/>
              <w:left w:val="outset" w:sz="6" w:space="0" w:color="auto"/>
              <w:right w:val="outset" w:sz="6" w:space="0" w:color="auto"/>
            </w:tcBorders>
            <w:shd w:val="clear" w:color="auto" w:fill="D0D0D0"/>
            <w:hideMark/>
          </w:tcPr>
          <w:p w14:paraId="75F88513" w14:textId="654B548C" w:rsidR="00A01414" w:rsidRPr="00C15154" w:rsidRDefault="00650A19" w:rsidP="000908EC">
            <w:pPr>
              <w:spacing w:before="100" w:beforeAutospacing="1" w:after="100" w:afterAutospacing="1" w:line="240" w:lineRule="auto"/>
              <w:ind w:left="264" w:right="217" w:hanging="162"/>
              <w:jc w:val="center"/>
              <w:rPr>
                <w:rFonts w:ascii="GHEA Grapalat" w:eastAsia="Times New Roman" w:hAnsi="GHEA Grapalat" w:cs="Times New Roman"/>
                <w:color w:val="000000"/>
                <w:sz w:val="24"/>
                <w:szCs w:val="24"/>
              </w:rPr>
            </w:pPr>
            <w:r w:rsidRPr="00C15154">
              <w:rPr>
                <w:rFonts w:ascii="GHEA Grapalat" w:eastAsia="Times New Roman" w:hAnsi="GHEA Grapalat" w:cs="Times New Roman"/>
                <w:color w:val="000000"/>
                <w:sz w:val="24"/>
                <w:szCs w:val="24"/>
              </w:rPr>
              <w:lastRenderedPageBreak/>
              <w:t>3</w:t>
            </w:r>
            <w:r w:rsidR="00A01414" w:rsidRPr="00C15154">
              <w:rPr>
                <w:rFonts w:ascii="GHEA Grapalat" w:eastAsia="Times New Roman" w:hAnsi="GHEA Grapalat" w:cs="Times New Roman"/>
                <w:color w:val="000000"/>
                <w:sz w:val="24"/>
                <w:szCs w:val="24"/>
                <w:lang w:val="en-US"/>
              </w:rPr>
              <w:t>.</w:t>
            </w:r>
            <w:r w:rsidR="00A01414" w:rsidRPr="00C15154">
              <w:rPr>
                <w:rFonts w:ascii="GHEA Grapalat" w:eastAsia="Times New Roman" w:hAnsi="GHEA Grapalat" w:cs="Times New Roman"/>
                <w:color w:val="000000"/>
                <w:sz w:val="24"/>
                <w:szCs w:val="24"/>
              </w:rPr>
              <w:t xml:space="preserve"> ՀՀ ՖԻՆԱՆՍՆԵՐԻ ՆԱԽԱՐԱՐՈՒԹՅՈՒՆ</w:t>
            </w:r>
          </w:p>
        </w:tc>
        <w:tc>
          <w:tcPr>
            <w:tcW w:w="31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057142D" w14:textId="69CB83C1" w:rsidR="00A01414" w:rsidRPr="00CF44E9" w:rsidRDefault="00350AFA" w:rsidP="000908EC">
            <w:pPr>
              <w:spacing w:after="0" w:line="240" w:lineRule="auto"/>
              <w:ind w:left="284" w:right="-93" w:hanging="284"/>
              <w:jc w:val="center"/>
              <w:rPr>
                <w:rFonts w:ascii="GHEA Grapalat" w:eastAsia="Times New Roman" w:hAnsi="GHEA Grapalat" w:cs="Times New Roman"/>
                <w:color w:val="000000"/>
                <w:sz w:val="24"/>
                <w:szCs w:val="24"/>
                <w:highlight w:val="lightGray"/>
              </w:rPr>
            </w:pPr>
            <w:r>
              <w:rPr>
                <w:rFonts w:ascii="GHEA Grapalat" w:eastAsia="Times New Roman" w:hAnsi="GHEA Grapalat" w:cs="Times New Roman"/>
                <w:color w:val="000000"/>
                <w:sz w:val="24"/>
                <w:szCs w:val="24"/>
                <w:highlight w:val="lightGray"/>
              </w:rPr>
              <w:t>04.08</w:t>
            </w:r>
            <w:r w:rsidR="00504928" w:rsidRPr="00CF44E9">
              <w:rPr>
                <w:rFonts w:ascii="GHEA Grapalat" w:eastAsia="Times New Roman" w:hAnsi="GHEA Grapalat" w:cs="Times New Roman"/>
                <w:color w:val="000000"/>
                <w:sz w:val="24"/>
                <w:szCs w:val="24"/>
                <w:highlight w:val="lightGray"/>
              </w:rPr>
              <w:t>.2025թ.</w:t>
            </w:r>
          </w:p>
        </w:tc>
      </w:tr>
      <w:tr w:rsidR="00A01414" w:rsidRPr="00CE61E0" w14:paraId="6BC1025D" w14:textId="77777777" w:rsidTr="00CF44E9">
        <w:trPr>
          <w:tblCellSpacing w:w="0" w:type="dxa"/>
          <w:jc w:val="center"/>
        </w:trPr>
        <w:tc>
          <w:tcPr>
            <w:tcW w:w="7732" w:type="dxa"/>
            <w:vMerge/>
            <w:tcBorders>
              <w:left w:val="outset" w:sz="6" w:space="0" w:color="auto"/>
              <w:bottom w:val="outset" w:sz="6" w:space="0" w:color="auto"/>
              <w:right w:val="outset" w:sz="6" w:space="0" w:color="auto"/>
            </w:tcBorders>
            <w:shd w:val="clear" w:color="auto" w:fill="D0D0D0"/>
          </w:tcPr>
          <w:p w14:paraId="72347875" w14:textId="77777777" w:rsidR="00A01414" w:rsidRPr="00CE61E0" w:rsidRDefault="00A01414" w:rsidP="000908EC">
            <w:pPr>
              <w:spacing w:before="100" w:beforeAutospacing="1" w:after="100" w:afterAutospacing="1" w:line="240" w:lineRule="auto"/>
              <w:ind w:left="264" w:right="217" w:hanging="162"/>
              <w:jc w:val="center"/>
              <w:rPr>
                <w:rFonts w:ascii="GHEA Grapalat" w:eastAsia="Times New Roman" w:hAnsi="GHEA Grapalat" w:cs="Times New Roman"/>
                <w:color w:val="000000"/>
                <w:sz w:val="24"/>
                <w:szCs w:val="24"/>
                <w:lang w:val="en-US"/>
              </w:rPr>
            </w:pPr>
          </w:p>
        </w:tc>
        <w:tc>
          <w:tcPr>
            <w:tcW w:w="3150" w:type="dxa"/>
            <w:gridSpan w:val="2"/>
            <w:tcBorders>
              <w:top w:val="outset" w:sz="6" w:space="0" w:color="auto"/>
              <w:left w:val="outset" w:sz="6" w:space="0" w:color="auto"/>
              <w:bottom w:val="outset" w:sz="6" w:space="0" w:color="auto"/>
              <w:right w:val="outset" w:sz="6" w:space="0" w:color="auto"/>
            </w:tcBorders>
            <w:shd w:val="clear" w:color="auto" w:fill="D0D0D0"/>
          </w:tcPr>
          <w:p w14:paraId="61FE16E4" w14:textId="1FE87AA7" w:rsidR="00A01414" w:rsidRPr="00CF44E9" w:rsidRDefault="00350AFA" w:rsidP="000908EC">
            <w:pPr>
              <w:spacing w:after="0" w:line="240" w:lineRule="auto"/>
              <w:ind w:left="284" w:right="-93" w:hanging="284"/>
              <w:jc w:val="center"/>
              <w:rPr>
                <w:rFonts w:ascii="GHEA Grapalat" w:eastAsia="Times New Roman" w:hAnsi="GHEA Grapalat" w:cs="Times New Roman"/>
                <w:color w:val="000000"/>
                <w:sz w:val="24"/>
                <w:szCs w:val="24"/>
                <w:highlight w:val="lightGray"/>
                <w:lang w:val="en-US"/>
              </w:rPr>
            </w:pPr>
            <w:r w:rsidRPr="00350AFA">
              <w:rPr>
                <w:rFonts w:ascii="GHEA Grapalat" w:eastAsia="Times New Roman" w:hAnsi="GHEA Grapalat" w:cs="Times New Roman"/>
                <w:color w:val="000000"/>
                <w:sz w:val="24"/>
                <w:szCs w:val="24"/>
                <w:lang w:val="en-US"/>
              </w:rPr>
              <w:t>01/5-2/17505-2025</w:t>
            </w:r>
          </w:p>
        </w:tc>
      </w:tr>
      <w:tr w:rsidR="00A01414" w:rsidRPr="00CE61E0" w14:paraId="75C26561" w14:textId="77777777" w:rsidTr="00CF44E9">
        <w:trPr>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tcPr>
          <w:p w14:paraId="724421DC" w14:textId="0BEB5E2F" w:rsidR="00A01414" w:rsidRPr="00DD6208" w:rsidRDefault="00350AFA" w:rsidP="000908EC">
            <w:pPr>
              <w:spacing w:after="0" w:line="360" w:lineRule="auto"/>
              <w:ind w:left="122" w:right="217"/>
              <w:contextualSpacing/>
              <w:jc w:val="both"/>
              <w:rPr>
                <w:rFonts w:ascii="GHEA Grapalat" w:hAnsi="GHEA Grapalat"/>
                <w:sz w:val="24"/>
                <w:szCs w:val="24"/>
              </w:rPr>
            </w:pPr>
            <w:r w:rsidRPr="00350AFA">
              <w:rPr>
                <w:rFonts w:ascii="GHEA Grapalat" w:hAnsi="GHEA Grapalat"/>
                <w:sz w:val="24"/>
                <w:szCs w:val="24"/>
              </w:rPr>
              <w:t>Եվրասիական զարգացման բանկի միջոցներից «Հայաստանի Հանրապետության ֆինանսների նախարարության աշխատակազմի ղեկավար կազմի կարողությունների զարգացում. ուսուցողական սեմինարի անցկացում» տեխնիկական աջակցության տրամադրման մասին» պայմանագրում Հայաստանի Հանրապետության համար ֆինանսական պարտավորություններ նախատեսող՝ եկամուտների նվազեցման կամ ծախսերի ավելացման հանգեցնող դրույթներ առկա չեն:</w:t>
            </w:r>
          </w:p>
        </w:tc>
        <w:tc>
          <w:tcPr>
            <w:tcW w:w="90" w:type="dxa"/>
            <w:tcBorders>
              <w:top w:val="outset" w:sz="6" w:space="0" w:color="auto"/>
              <w:left w:val="outset" w:sz="6" w:space="0" w:color="auto"/>
              <w:bottom w:val="outset" w:sz="6" w:space="0" w:color="auto"/>
              <w:right w:val="nil"/>
            </w:tcBorders>
            <w:shd w:val="clear" w:color="auto" w:fill="FFFFFF"/>
          </w:tcPr>
          <w:p w14:paraId="3AD3E46A" w14:textId="0EE0C720" w:rsidR="00A01414" w:rsidRPr="00CE61E0" w:rsidRDefault="00A01414" w:rsidP="000908EC">
            <w:pPr>
              <w:spacing w:after="0" w:line="240" w:lineRule="auto"/>
              <w:ind w:left="284" w:right="-93" w:hanging="284"/>
              <w:rPr>
                <w:rFonts w:ascii="GHEA Grapalat" w:eastAsia="Times New Roman" w:hAnsi="GHEA Grapalat" w:cs="Times New Roman"/>
                <w:color w:val="000000"/>
                <w:sz w:val="24"/>
                <w:szCs w:val="24"/>
              </w:rPr>
            </w:pPr>
          </w:p>
        </w:tc>
        <w:tc>
          <w:tcPr>
            <w:tcW w:w="3060" w:type="dxa"/>
            <w:tcBorders>
              <w:top w:val="outset" w:sz="6" w:space="0" w:color="auto"/>
              <w:left w:val="nil"/>
              <w:bottom w:val="outset" w:sz="6" w:space="0" w:color="auto"/>
              <w:right w:val="outset" w:sz="6" w:space="0" w:color="auto"/>
            </w:tcBorders>
            <w:shd w:val="clear" w:color="auto" w:fill="FFFFFF"/>
          </w:tcPr>
          <w:p w14:paraId="2D74E4CD" w14:textId="77777777" w:rsidR="00CF44E9" w:rsidRDefault="00CF44E9" w:rsidP="000908EC">
            <w:pPr>
              <w:spacing w:after="0" w:line="240" w:lineRule="auto"/>
              <w:ind w:left="284" w:right="-93" w:hanging="284"/>
              <w:jc w:val="center"/>
              <w:rPr>
                <w:rFonts w:ascii="GHEA Grapalat" w:eastAsia="Times New Roman" w:hAnsi="GHEA Grapalat" w:cs="Times New Roman"/>
                <w:color w:val="000000"/>
                <w:sz w:val="24"/>
                <w:szCs w:val="24"/>
              </w:rPr>
            </w:pPr>
          </w:p>
          <w:p w14:paraId="062A90FC" w14:textId="77777777" w:rsidR="00CF44E9" w:rsidRDefault="00CF44E9" w:rsidP="000908EC">
            <w:pPr>
              <w:spacing w:after="0" w:line="240" w:lineRule="auto"/>
              <w:ind w:left="284" w:right="-93" w:hanging="284"/>
              <w:jc w:val="center"/>
              <w:rPr>
                <w:rFonts w:ascii="GHEA Grapalat" w:eastAsia="Times New Roman" w:hAnsi="GHEA Grapalat" w:cs="Times New Roman"/>
                <w:color w:val="000000"/>
                <w:sz w:val="24"/>
                <w:szCs w:val="24"/>
              </w:rPr>
            </w:pPr>
          </w:p>
          <w:p w14:paraId="3006E8FD" w14:textId="61EBEA3F" w:rsidR="00CF44E9" w:rsidRDefault="00CF44E9" w:rsidP="000908EC">
            <w:pPr>
              <w:spacing w:after="0" w:line="240" w:lineRule="auto"/>
              <w:ind w:left="284" w:right="-93" w:hanging="284"/>
              <w:jc w:val="center"/>
              <w:rPr>
                <w:rFonts w:ascii="GHEA Grapalat" w:eastAsia="Times New Roman" w:hAnsi="GHEA Grapalat" w:cs="Times New Roman"/>
                <w:color w:val="000000"/>
                <w:sz w:val="24"/>
                <w:szCs w:val="24"/>
              </w:rPr>
            </w:pPr>
          </w:p>
          <w:p w14:paraId="32866AC6" w14:textId="77777777" w:rsidR="00FB1C0D" w:rsidRDefault="00FB1C0D" w:rsidP="000908EC">
            <w:pPr>
              <w:spacing w:after="0" w:line="240" w:lineRule="auto"/>
              <w:ind w:left="284" w:right="-93" w:hanging="284"/>
              <w:jc w:val="center"/>
              <w:rPr>
                <w:rFonts w:ascii="GHEA Grapalat" w:eastAsia="Times New Roman" w:hAnsi="GHEA Grapalat" w:cs="Times New Roman"/>
                <w:color w:val="000000"/>
                <w:sz w:val="24"/>
                <w:szCs w:val="24"/>
              </w:rPr>
            </w:pPr>
          </w:p>
          <w:p w14:paraId="73EE92E7" w14:textId="77777777" w:rsidR="00FB1C0D" w:rsidRDefault="00FB1C0D" w:rsidP="000908EC">
            <w:pPr>
              <w:tabs>
                <w:tab w:val="left" w:pos="630"/>
              </w:tabs>
              <w:spacing w:after="0" w:line="240" w:lineRule="auto"/>
              <w:ind w:left="284" w:right="-93" w:hanging="284"/>
              <w:jc w:val="center"/>
              <w:rPr>
                <w:rFonts w:ascii="GHEA Grapalat" w:eastAsia="Times New Roman" w:hAnsi="GHEA Grapalat" w:cs="Times New Roman"/>
                <w:color w:val="000000"/>
                <w:sz w:val="24"/>
                <w:szCs w:val="24"/>
              </w:rPr>
            </w:pPr>
          </w:p>
          <w:p w14:paraId="1FF2C15B" w14:textId="77777777" w:rsidR="00FB1C0D" w:rsidRDefault="00FB1C0D" w:rsidP="000908EC">
            <w:pPr>
              <w:tabs>
                <w:tab w:val="left" w:pos="630"/>
              </w:tabs>
              <w:spacing w:after="0" w:line="240" w:lineRule="auto"/>
              <w:ind w:left="284" w:right="-93" w:hanging="284"/>
              <w:jc w:val="center"/>
              <w:rPr>
                <w:rFonts w:ascii="GHEA Grapalat" w:eastAsia="Times New Roman" w:hAnsi="GHEA Grapalat" w:cs="Times New Roman"/>
                <w:color w:val="000000"/>
                <w:sz w:val="24"/>
                <w:szCs w:val="24"/>
              </w:rPr>
            </w:pPr>
          </w:p>
          <w:p w14:paraId="2E418A41" w14:textId="77777777" w:rsidR="00FB1C0D" w:rsidRDefault="00FB1C0D" w:rsidP="000908EC">
            <w:pPr>
              <w:tabs>
                <w:tab w:val="left" w:pos="630"/>
              </w:tabs>
              <w:spacing w:after="0" w:line="240" w:lineRule="auto"/>
              <w:ind w:left="284" w:right="-93" w:hanging="284"/>
              <w:jc w:val="center"/>
              <w:rPr>
                <w:rFonts w:ascii="GHEA Grapalat" w:eastAsia="Times New Roman" w:hAnsi="GHEA Grapalat" w:cs="Times New Roman"/>
                <w:color w:val="000000"/>
                <w:sz w:val="24"/>
                <w:szCs w:val="24"/>
              </w:rPr>
            </w:pPr>
          </w:p>
          <w:p w14:paraId="76F4CA3B" w14:textId="77777777" w:rsidR="00FB1C0D" w:rsidRDefault="00FB1C0D" w:rsidP="000908EC">
            <w:pPr>
              <w:tabs>
                <w:tab w:val="left" w:pos="630"/>
              </w:tabs>
              <w:spacing w:after="0" w:line="240" w:lineRule="auto"/>
              <w:ind w:left="284" w:right="-93" w:hanging="284"/>
              <w:jc w:val="center"/>
              <w:rPr>
                <w:rFonts w:ascii="GHEA Grapalat" w:eastAsia="Times New Roman" w:hAnsi="GHEA Grapalat" w:cs="Times New Roman"/>
                <w:color w:val="000000"/>
                <w:sz w:val="24"/>
                <w:szCs w:val="24"/>
              </w:rPr>
            </w:pPr>
          </w:p>
          <w:p w14:paraId="064D08CA" w14:textId="77777777" w:rsidR="00FB1C0D" w:rsidRDefault="00FB1C0D" w:rsidP="000908EC">
            <w:pPr>
              <w:tabs>
                <w:tab w:val="left" w:pos="630"/>
              </w:tabs>
              <w:spacing w:after="0" w:line="240" w:lineRule="auto"/>
              <w:ind w:left="284" w:right="-93" w:hanging="284"/>
              <w:jc w:val="center"/>
              <w:rPr>
                <w:rFonts w:ascii="GHEA Grapalat" w:eastAsia="Times New Roman" w:hAnsi="GHEA Grapalat" w:cs="Times New Roman"/>
                <w:color w:val="000000"/>
                <w:sz w:val="24"/>
                <w:szCs w:val="24"/>
              </w:rPr>
            </w:pPr>
          </w:p>
          <w:p w14:paraId="4CA0BFC8" w14:textId="27FF4028" w:rsidR="00CF44E9" w:rsidRDefault="00CF44E9" w:rsidP="000908EC">
            <w:pPr>
              <w:tabs>
                <w:tab w:val="left" w:pos="630"/>
              </w:tabs>
              <w:spacing w:after="0" w:line="240" w:lineRule="auto"/>
              <w:ind w:left="284" w:right="-93" w:hanging="284"/>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Ընդունվել է </w:t>
            </w:r>
          </w:p>
          <w:p w14:paraId="6DEE9B22" w14:textId="004AB224" w:rsidR="00A01414" w:rsidRPr="002242F5" w:rsidRDefault="00CF44E9" w:rsidP="000908EC">
            <w:pPr>
              <w:spacing w:after="0" w:line="240" w:lineRule="auto"/>
              <w:ind w:left="284" w:right="-93" w:hanging="284"/>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ի գիտություն:</w:t>
            </w:r>
          </w:p>
        </w:tc>
      </w:tr>
      <w:tr w:rsidR="00A01414" w:rsidRPr="00CE61E0" w14:paraId="02D4CF26" w14:textId="77777777" w:rsidTr="00CF44E9">
        <w:trPr>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DB82829" w14:textId="43A52C17" w:rsidR="00A01414" w:rsidRPr="00CE61E0" w:rsidRDefault="00A01414" w:rsidP="000908EC">
            <w:pPr>
              <w:spacing w:before="100" w:beforeAutospacing="1" w:after="100" w:afterAutospacing="1" w:line="240" w:lineRule="auto"/>
              <w:ind w:left="264" w:right="217" w:hanging="162"/>
              <w:jc w:val="center"/>
              <w:rPr>
                <w:rFonts w:ascii="GHEA Grapalat" w:eastAsia="Times New Roman" w:hAnsi="GHEA Grapalat" w:cs="Times New Roman"/>
                <w:color w:val="000000"/>
                <w:sz w:val="24"/>
                <w:szCs w:val="24"/>
              </w:rPr>
            </w:pPr>
            <w:r w:rsidRPr="00CE61E0">
              <w:rPr>
                <w:rFonts w:ascii="Calibri" w:eastAsia="Times New Roman" w:hAnsi="Calibri" w:cs="Calibri"/>
                <w:color w:val="000000"/>
                <w:sz w:val="24"/>
                <w:szCs w:val="24"/>
              </w:rPr>
              <w:t> </w:t>
            </w:r>
            <w:r w:rsidR="00650A19">
              <w:rPr>
                <w:rFonts w:ascii="GHEA Grapalat" w:eastAsia="Times New Roman" w:hAnsi="GHEA Grapalat" w:cs="Times New Roman"/>
                <w:color w:val="000000"/>
                <w:sz w:val="24"/>
                <w:szCs w:val="24"/>
              </w:rPr>
              <w:t>4</w:t>
            </w:r>
            <w:r w:rsidRPr="00CE61E0">
              <w:rPr>
                <w:rFonts w:ascii="GHEA Grapalat" w:eastAsia="Times New Roman" w:hAnsi="GHEA Grapalat" w:cs="Times New Roman"/>
                <w:color w:val="000000"/>
                <w:sz w:val="24"/>
                <w:szCs w:val="24"/>
              </w:rPr>
              <w:t>. ՀՀ ՊԵՏԱԿԱՆ ԳՈԻՅՔԻ ԿԱՌԱՎԱՐՄԱՆ ԿՈՄԻՏԵ</w:t>
            </w:r>
          </w:p>
        </w:tc>
        <w:tc>
          <w:tcPr>
            <w:tcW w:w="31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CE9725A" w14:textId="06BD3598" w:rsidR="00A01414" w:rsidRPr="00594807" w:rsidRDefault="00504928" w:rsidP="000908EC">
            <w:pPr>
              <w:spacing w:after="0" w:line="240" w:lineRule="auto"/>
              <w:ind w:left="284" w:right="-93" w:hanging="284"/>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w:t>
            </w:r>
            <w:r w:rsidR="00350AFA">
              <w:rPr>
                <w:rFonts w:ascii="GHEA Grapalat" w:eastAsia="Times New Roman" w:hAnsi="GHEA Grapalat" w:cs="Times New Roman"/>
                <w:color w:val="000000"/>
                <w:sz w:val="24"/>
                <w:szCs w:val="24"/>
              </w:rPr>
              <w:t>5</w:t>
            </w:r>
            <w:r w:rsidR="00A01414" w:rsidRPr="00594807">
              <w:rPr>
                <w:rFonts w:ascii="GHEA Grapalat" w:eastAsia="Times New Roman" w:hAnsi="GHEA Grapalat" w:cs="Times New Roman"/>
                <w:color w:val="000000"/>
                <w:sz w:val="24"/>
                <w:szCs w:val="24"/>
              </w:rPr>
              <w:t>.</w:t>
            </w:r>
            <w:r w:rsidR="00A01414">
              <w:rPr>
                <w:rFonts w:ascii="GHEA Grapalat" w:eastAsia="Times New Roman" w:hAnsi="GHEA Grapalat" w:cs="Times New Roman"/>
                <w:color w:val="000000"/>
                <w:sz w:val="24"/>
                <w:szCs w:val="24"/>
              </w:rPr>
              <w:t>0</w:t>
            </w:r>
            <w:r w:rsidR="00350AFA">
              <w:rPr>
                <w:rFonts w:ascii="GHEA Grapalat" w:eastAsia="Times New Roman" w:hAnsi="GHEA Grapalat" w:cs="Times New Roman"/>
                <w:color w:val="000000"/>
                <w:sz w:val="24"/>
                <w:szCs w:val="24"/>
              </w:rPr>
              <w:t>7</w:t>
            </w:r>
            <w:r w:rsidR="00A01414" w:rsidRPr="00594807">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rPr>
              <w:t>5</w:t>
            </w:r>
            <w:r w:rsidR="00A01414" w:rsidRPr="00594807">
              <w:rPr>
                <w:rFonts w:ascii="GHEA Grapalat" w:eastAsia="Times New Roman" w:hAnsi="GHEA Grapalat" w:cs="Times New Roman"/>
                <w:color w:val="000000"/>
                <w:sz w:val="24"/>
                <w:szCs w:val="24"/>
              </w:rPr>
              <w:t>թ.</w:t>
            </w:r>
          </w:p>
        </w:tc>
      </w:tr>
      <w:tr w:rsidR="00A01414" w:rsidRPr="00CE61E0" w14:paraId="3ACC34D2" w14:textId="77777777" w:rsidTr="00CF44E9">
        <w:trPr>
          <w:trHeight w:val="309"/>
          <w:tblCellSpacing w:w="0" w:type="dxa"/>
          <w:jc w:val="center"/>
        </w:trPr>
        <w:tc>
          <w:tcPr>
            <w:tcW w:w="77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1BA039" w14:textId="77777777" w:rsidR="00A01414" w:rsidRPr="00594807" w:rsidRDefault="00A01414" w:rsidP="000908EC">
            <w:pPr>
              <w:spacing w:after="0" w:line="240" w:lineRule="auto"/>
              <w:ind w:left="264" w:right="217" w:hanging="162"/>
              <w:rPr>
                <w:rFonts w:ascii="GHEA Grapalat" w:eastAsia="Times New Roman" w:hAnsi="GHEA Grapalat" w:cs="Times New Roman"/>
                <w:color w:val="000000"/>
                <w:sz w:val="24"/>
                <w:szCs w:val="24"/>
              </w:rPr>
            </w:pPr>
          </w:p>
        </w:tc>
        <w:tc>
          <w:tcPr>
            <w:tcW w:w="31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3DE861E" w14:textId="27BBAE7B" w:rsidR="00A01414" w:rsidRPr="00CE61E0" w:rsidRDefault="00350AFA" w:rsidP="000908EC">
            <w:pPr>
              <w:spacing w:after="0" w:line="240" w:lineRule="auto"/>
              <w:ind w:left="284" w:right="-93" w:hanging="284"/>
              <w:jc w:val="center"/>
              <w:rPr>
                <w:rFonts w:ascii="GHEA Grapalat" w:eastAsia="Times New Roman" w:hAnsi="GHEA Grapalat" w:cs="Times New Roman"/>
                <w:color w:val="000000"/>
                <w:sz w:val="24"/>
                <w:szCs w:val="24"/>
              </w:rPr>
            </w:pPr>
            <w:r w:rsidRPr="00350AFA">
              <w:rPr>
                <w:rFonts w:ascii="GHEA Grapalat" w:eastAsia="Times New Roman" w:hAnsi="GHEA Grapalat" w:cs="Times New Roman"/>
                <w:color w:val="000000"/>
                <w:sz w:val="24"/>
                <w:szCs w:val="24"/>
              </w:rPr>
              <w:t>ԴԽ//25411-2025</w:t>
            </w:r>
          </w:p>
        </w:tc>
      </w:tr>
      <w:tr w:rsidR="00A01414" w:rsidRPr="00CE61E0" w14:paraId="18B9DE57" w14:textId="77777777" w:rsidTr="00A0051D">
        <w:trPr>
          <w:trHeight w:val="1236"/>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vAlign w:val="center"/>
          </w:tcPr>
          <w:p w14:paraId="443082C5" w14:textId="4BC8BCC0" w:rsidR="00A01414" w:rsidRPr="003C7162" w:rsidRDefault="00350AFA" w:rsidP="000908EC">
            <w:pPr>
              <w:spacing w:after="0" w:line="360" w:lineRule="auto"/>
              <w:ind w:left="122" w:right="217"/>
              <w:jc w:val="both"/>
              <w:rPr>
                <w:rFonts w:ascii="GHEA Grapalat" w:eastAsia="Calibri" w:hAnsi="GHEA Grapalat" w:cstheme="minorHAnsi"/>
                <w:bCs/>
                <w:color w:val="000000"/>
                <w:sz w:val="24"/>
                <w:szCs w:val="24"/>
              </w:rPr>
            </w:pPr>
            <w:r w:rsidRPr="00350AFA">
              <w:rPr>
                <w:rStyle w:val="2"/>
                <w:rFonts w:ascii="GHEA Grapalat" w:eastAsia="Calibri" w:hAnsi="GHEA Grapalat" w:cstheme="minorHAnsi"/>
                <w:b w:val="0"/>
                <w:sz w:val="24"/>
                <w:szCs w:val="24"/>
              </w:rPr>
              <w:t>Հայտնում ենք, որ 2025 թվականի հուլիսի 14-ին ք. Երևանում ստորագրված Եվրասիական զարգացման բանկի միջոցներից «Հայաստանի Հանրապետության ֆինանսների նախարարության աշխատակազմի ղեկավար կազմի կարողությունների զարգացում. ուսուցողական սեմինարի անցկացում» տեխնիկական աջակցության տրամադ</w:t>
            </w:r>
            <w:bookmarkStart w:id="0" w:name="_GoBack"/>
            <w:bookmarkEnd w:id="0"/>
            <w:r w:rsidRPr="00350AFA">
              <w:rPr>
                <w:rStyle w:val="2"/>
                <w:rFonts w:ascii="GHEA Grapalat" w:eastAsia="Calibri" w:hAnsi="GHEA Grapalat" w:cstheme="minorHAnsi"/>
                <w:b w:val="0"/>
                <w:sz w:val="24"/>
                <w:szCs w:val="24"/>
              </w:rPr>
              <w:t>րման մասին» պայմանագրով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315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3DB5EF3" w14:textId="77777777" w:rsidR="00A01414" w:rsidRDefault="00A01414" w:rsidP="000908EC">
            <w:pPr>
              <w:spacing w:after="0" w:line="240" w:lineRule="auto"/>
              <w:ind w:left="284" w:right="-93" w:hanging="284"/>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p>
          <w:p w14:paraId="141585C7" w14:textId="51D660F9" w:rsidR="00A01414" w:rsidRPr="00CE61E0" w:rsidRDefault="00A01414" w:rsidP="000908EC">
            <w:pPr>
              <w:spacing w:after="0" w:line="240" w:lineRule="auto"/>
              <w:ind w:left="284" w:right="-93" w:hanging="284"/>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ի գիտություն:</w:t>
            </w:r>
          </w:p>
        </w:tc>
      </w:tr>
    </w:tbl>
    <w:p w14:paraId="2D93682E" w14:textId="2CB0883D" w:rsidR="00B01DCA" w:rsidRPr="00CE61E0" w:rsidRDefault="00B01DCA" w:rsidP="000908EC">
      <w:pPr>
        <w:tabs>
          <w:tab w:val="left" w:pos="1065"/>
        </w:tabs>
        <w:spacing w:line="240" w:lineRule="auto"/>
        <w:ind w:left="284" w:right="-93" w:hanging="284"/>
        <w:rPr>
          <w:rFonts w:ascii="GHEA Grapalat" w:hAnsi="GHEA Grapalat"/>
          <w:sz w:val="24"/>
          <w:szCs w:val="24"/>
        </w:rPr>
      </w:pPr>
    </w:p>
    <w:sectPr w:rsidR="00B01DCA" w:rsidRPr="00CE61E0" w:rsidSect="000908EC">
      <w:pgSz w:w="12240" w:h="15840"/>
      <w:pgMar w:top="1134" w:right="850" w:bottom="90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E5417"/>
    <w:multiLevelType w:val="hybridMultilevel"/>
    <w:tmpl w:val="56CAEDBE"/>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1" w15:restartNumberingAfterBreak="0">
    <w:nsid w:val="1DC2618C"/>
    <w:multiLevelType w:val="hybridMultilevel"/>
    <w:tmpl w:val="09DCBD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22565"/>
    <w:multiLevelType w:val="hybridMultilevel"/>
    <w:tmpl w:val="93EA08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D151693"/>
    <w:multiLevelType w:val="hybridMultilevel"/>
    <w:tmpl w:val="71C8A71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471"/>
    <w:rsid w:val="00004991"/>
    <w:rsid w:val="000908EC"/>
    <w:rsid w:val="000E033B"/>
    <w:rsid w:val="000E489A"/>
    <w:rsid w:val="00156339"/>
    <w:rsid w:val="0017169C"/>
    <w:rsid w:val="00173C0D"/>
    <w:rsid w:val="00195709"/>
    <w:rsid w:val="002242F5"/>
    <w:rsid w:val="0023310E"/>
    <w:rsid w:val="002A11D4"/>
    <w:rsid w:val="00335693"/>
    <w:rsid w:val="00344373"/>
    <w:rsid w:val="00350AFA"/>
    <w:rsid w:val="003C7162"/>
    <w:rsid w:val="003E25EE"/>
    <w:rsid w:val="003F1810"/>
    <w:rsid w:val="00411CA2"/>
    <w:rsid w:val="00415CD6"/>
    <w:rsid w:val="004F6A7E"/>
    <w:rsid w:val="00504928"/>
    <w:rsid w:val="00507871"/>
    <w:rsid w:val="00533218"/>
    <w:rsid w:val="00545836"/>
    <w:rsid w:val="00560859"/>
    <w:rsid w:val="005645CA"/>
    <w:rsid w:val="00594807"/>
    <w:rsid w:val="005A32FC"/>
    <w:rsid w:val="005C2D55"/>
    <w:rsid w:val="005F3E63"/>
    <w:rsid w:val="00650A19"/>
    <w:rsid w:val="006838E3"/>
    <w:rsid w:val="00741928"/>
    <w:rsid w:val="007D0439"/>
    <w:rsid w:val="007D2088"/>
    <w:rsid w:val="007E5DE3"/>
    <w:rsid w:val="00802E39"/>
    <w:rsid w:val="008100F0"/>
    <w:rsid w:val="00814351"/>
    <w:rsid w:val="00821886"/>
    <w:rsid w:val="0084580D"/>
    <w:rsid w:val="008B6864"/>
    <w:rsid w:val="008C218C"/>
    <w:rsid w:val="0096366B"/>
    <w:rsid w:val="009B7AC8"/>
    <w:rsid w:val="00A0051D"/>
    <w:rsid w:val="00A01414"/>
    <w:rsid w:val="00A169A4"/>
    <w:rsid w:val="00A21CE5"/>
    <w:rsid w:val="00A363D5"/>
    <w:rsid w:val="00A4188D"/>
    <w:rsid w:val="00A539FF"/>
    <w:rsid w:val="00A867DF"/>
    <w:rsid w:val="00A94471"/>
    <w:rsid w:val="00AC710F"/>
    <w:rsid w:val="00B00D8E"/>
    <w:rsid w:val="00B01DCA"/>
    <w:rsid w:val="00B71867"/>
    <w:rsid w:val="00C15154"/>
    <w:rsid w:val="00C33AAE"/>
    <w:rsid w:val="00CE61E0"/>
    <w:rsid w:val="00CF44E9"/>
    <w:rsid w:val="00D30E2B"/>
    <w:rsid w:val="00D55D69"/>
    <w:rsid w:val="00DC4D5C"/>
    <w:rsid w:val="00DD6208"/>
    <w:rsid w:val="00DE6A9F"/>
    <w:rsid w:val="00E06BC4"/>
    <w:rsid w:val="00E20AFD"/>
    <w:rsid w:val="00F41F48"/>
    <w:rsid w:val="00FB1C0D"/>
    <w:rsid w:val="00FE5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2F9EE"/>
  <w15:docId w15:val="{CDF9F394-905B-4B59-B1F5-4AE47F2E6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F3E63"/>
    <w:pPr>
      <w:spacing w:after="0" w:line="240" w:lineRule="auto"/>
      <w:jc w:val="center"/>
    </w:pPr>
    <w:rPr>
      <w:rFonts w:ascii="Times Armenian" w:eastAsia="Times New Roman" w:hAnsi="Times Armenian" w:cs="Times New Roman"/>
      <w:sz w:val="24"/>
      <w:szCs w:val="24"/>
    </w:rPr>
  </w:style>
  <w:style w:type="character" w:customStyle="1" w:styleId="BodyTextChar">
    <w:name w:val="Body Text Char"/>
    <w:basedOn w:val="DefaultParagraphFont"/>
    <w:link w:val="BodyText"/>
    <w:rsid w:val="005F3E63"/>
    <w:rPr>
      <w:rFonts w:ascii="Times Armenian" w:eastAsia="Times New Roman" w:hAnsi="Times Armenian" w:cs="Times New Roman"/>
      <w:sz w:val="24"/>
      <w:szCs w:val="24"/>
    </w:rPr>
  </w:style>
  <w:style w:type="table" w:styleId="TableGrid">
    <w:name w:val="Table Grid"/>
    <w:basedOn w:val="TableNormal"/>
    <w:uiPriority w:val="59"/>
    <w:rsid w:val="005F3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3569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35693"/>
    <w:rPr>
      <w:b/>
      <w:bCs/>
    </w:rPr>
  </w:style>
  <w:style w:type="character" w:customStyle="1" w:styleId="2">
    <w:name w:val="Основной текст (2)"/>
    <w:basedOn w:val="DefaultParagraphFont"/>
    <w:rsid w:val="00B00D8E"/>
    <w:rPr>
      <w:rFonts w:ascii="Times New Roman" w:eastAsia="Times New Roman" w:hAnsi="Times New Roman" w:cs="Times New Roman"/>
      <w:b/>
      <w:bCs/>
      <w:i w:val="0"/>
      <w:iCs w:val="0"/>
      <w:smallCaps w:val="0"/>
      <w:strike w:val="0"/>
      <w:color w:val="000000"/>
      <w:spacing w:val="0"/>
      <w:w w:val="100"/>
      <w:position w:val="0"/>
      <w:sz w:val="28"/>
      <w:szCs w:val="28"/>
      <w:u w:val="none"/>
      <w:lang w:val="hy-AM"/>
    </w:rPr>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
    <w:basedOn w:val="Normal"/>
    <w:link w:val="ListParagraphChar"/>
    <w:uiPriority w:val="34"/>
    <w:qFormat/>
    <w:rsid w:val="00CE61E0"/>
    <w:pPr>
      <w:ind w:left="720"/>
      <w:contextualSpacing/>
    </w:pPr>
    <w:rPr>
      <w:rFonts w:ascii="Calibri" w:eastAsia="Calibri" w:hAnsi="Calibri" w:cs="Times New Roman"/>
      <w:lang w:val="ru-RU"/>
    </w:rPr>
  </w:style>
  <w:style w:type="character" w:customStyle="1" w:styleId="Bodytext2">
    <w:name w:val="Body text (2)_"/>
    <w:basedOn w:val="DefaultParagraphFont"/>
    <w:link w:val="Bodytext20"/>
    <w:rsid w:val="00821886"/>
    <w:rPr>
      <w:rFonts w:ascii="Verdana" w:eastAsia="Verdana" w:hAnsi="Verdana" w:cs="Verdana"/>
      <w:shd w:val="clear" w:color="auto" w:fill="FFFFFF"/>
    </w:rPr>
  </w:style>
  <w:style w:type="paragraph" w:customStyle="1" w:styleId="Bodytext20">
    <w:name w:val="Body text (2)"/>
    <w:basedOn w:val="Normal"/>
    <w:link w:val="Bodytext2"/>
    <w:rsid w:val="00821886"/>
    <w:pPr>
      <w:widowControl w:val="0"/>
      <w:shd w:val="clear" w:color="auto" w:fill="FFFFFF"/>
      <w:spacing w:after="0" w:line="0" w:lineRule="atLeast"/>
      <w:ind w:hanging="760"/>
    </w:pPr>
    <w:rPr>
      <w:rFonts w:ascii="Verdana" w:eastAsia="Verdana" w:hAnsi="Verdana" w:cs="Verdana"/>
      <w:lang w:val="en-US"/>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locked/>
    <w:rsid w:val="00B71867"/>
    <w:rPr>
      <w:rFonts w:ascii="Calibri" w:eastAsia="Calibri" w:hAnsi="Calibri" w:cs="Times New Roman"/>
      <w:lang w:val="ru-RU"/>
    </w:rPr>
  </w:style>
  <w:style w:type="paragraph" w:customStyle="1" w:styleId="msonormalmrcssattr">
    <w:name w:val="msonormal_mr_css_attr"/>
    <w:basedOn w:val="Normal"/>
    <w:rsid w:val="00504928"/>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78727">
      <w:bodyDiv w:val="1"/>
      <w:marLeft w:val="0"/>
      <w:marRight w:val="0"/>
      <w:marTop w:val="0"/>
      <w:marBottom w:val="0"/>
      <w:divBdr>
        <w:top w:val="none" w:sz="0" w:space="0" w:color="auto"/>
        <w:left w:val="none" w:sz="0" w:space="0" w:color="auto"/>
        <w:bottom w:val="none" w:sz="0" w:space="0" w:color="auto"/>
        <w:right w:val="none" w:sz="0" w:space="0" w:color="auto"/>
      </w:divBdr>
    </w:div>
    <w:div w:id="295529223">
      <w:bodyDiv w:val="1"/>
      <w:marLeft w:val="0"/>
      <w:marRight w:val="0"/>
      <w:marTop w:val="0"/>
      <w:marBottom w:val="0"/>
      <w:divBdr>
        <w:top w:val="none" w:sz="0" w:space="0" w:color="auto"/>
        <w:left w:val="none" w:sz="0" w:space="0" w:color="auto"/>
        <w:bottom w:val="none" w:sz="0" w:space="0" w:color="auto"/>
        <w:right w:val="none" w:sz="0" w:space="0" w:color="auto"/>
      </w:divBdr>
    </w:div>
    <w:div w:id="516306494">
      <w:bodyDiv w:val="1"/>
      <w:marLeft w:val="0"/>
      <w:marRight w:val="0"/>
      <w:marTop w:val="0"/>
      <w:marBottom w:val="0"/>
      <w:divBdr>
        <w:top w:val="none" w:sz="0" w:space="0" w:color="auto"/>
        <w:left w:val="none" w:sz="0" w:space="0" w:color="auto"/>
        <w:bottom w:val="none" w:sz="0" w:space="0" w:color="auto"/>
        <w:right w:val="none" w:sz="0" w:space="0" w:color="auto"/>
      </w:divBdr>
    </w:div>
    <w:div w:id="536355722">
      <w:bodyDiv w:val="1"/>
      <w:marLeft w:val="0"/>
      <w:marRight w:val="0"/>
      <w:marTop w:val="0"/>
      <w:marBottom w:val="0"/>
      <w:divBdr>
        <w:top w:val="none" w:sz="0" w:space="0" w:color="auto"/>
        <w:left w:val="none" w:sz="0" w:space="0" w:color="auto"/>
        <w:bottom w:val="none" w:sz="0" w:space="0" w:color="auto"/>
        <w:right w:val="none" w:sz="0" w:space="0" w:color="auto"/>
      </w:divBdr>
    </w:div>
    <w:div w:id="818883556">
      <w:bodyDiv w:val="1"/>
      <w:marLeft w:val="0"/>
      <w:marRight w:val="0"/>
      <w:marTop w:val="0"/>
      <w:marBottom w:val="0"/>
      <w:divBdr>
        <w:top w:val="none" w:sz="0" w:space="0" w:color="auto"/>
        <w:left w:val="none" w:sz="0" w:space="0" w:color="auto"/>
        <w:bottom w:val="none" w:sz="0" w:space="0" w:color="auto"/>
        <w:right w:val="none" w:sz="0" w:space="0" w:color="auto"/>
      </w:divBdr>
    </w:div>
    <w:div w:id="846747700">
      <w:bodyDiv w:val="1"/>
      <w:marLeft w:val="0"/>
      <w:marRight w:val="0"/>
      <w:marTop w:val="0"/>
      <w:marBottom w:val="0"/>
      <w:divBdr>
        <w:top w:val="none" w:sz="0" w:space="0" w:color="auto"/>
        <w:left w:val="none" w:sz="0" w:space="0" w:color="auto"/>
        <w:bottom w:val="none" w:sz="0" w:space="0" w:color="auto"/>
        <w:right w:val="none" w:sz="0" w:space="0" w:color="auto"/>
      </w:divBdr>
    </w:div>
    <w:div w:id="885020544">
      <w:bodyDiv w:val="1"/>
      <w:marLeft w:val="0"/>
      <w:marRight w:val="0"/>
      <w:marTop w:val="0"/>
      <w:marBottom w:val="0"/>
      <w:divBdr>
        <w:top w:val="none" w:sz="0" w:space="0" w:color="auto"/>
        <w:left w:val="none" w:sz="0" w:space="0" w:color="auto"/>
        <w:bottom w:val="none" w:sz="0" w:space="0" w:color="auto"/>
        <w:right w:val="none" w:sz="0" w:space="0" w:color="auto"/>
      </w:divBdr>
    </w:div>
    <w:div w:id="888414099">
      <w:bodyDiv w:val="1"/>
      <w:marLeft w:val="0"/>
      <w:marRight w:val="0"/>
      <w:marTop w:val="0"/>
      <w:marBottom w:val="0"/>
      <w:divBdr>
        <w:top w:val="none" w:sz="0" w:space="0" w:color="auto"/>
        <w:left w:val="none" w:sz="0" w:space="0" w:color="auto"/>
        <w:bottom w:val="none" w:sz="0" w:space="0" w:color="auto"/>
        <w:right w:val="none" w:sz="0" w:space="0" w:color="auto"/>
      </w:divBdr>
    </w:div>
    <w:div w:id="1478954411">
      <w:bodyDiv w:val="1"/>
      <w:marLeft w:val="0"/>
      <w:marRight w:val="0"/>
      <w:marTop w:val="0"/>
      <w:marBottom w:val="0"/>
      <w:divBdr>
        <w:top w:val="none" w:sz="0" w:space="0" w:color="auto"/>
        <w:left w:val="none" w:sz="0" w:space="0" w:color="auto"/>
        <w:bottom w:val="none" w:sz="0" w:space="0" w:color="auto"/>
        <w:right w:val="none" w:sz="0" w:space="0" w:color="auto"/>
      </w:divBdr>
    </w:div>
    <w:div w:id="1802068613">
      <w:bodyDiv w:val="1"/>
      <w:marLeft w:val="0"/>
      <w:marRight w:val="0"/>
      <w:marTop w:val="0"/>
      <w:marBottom w:val="0"/>
      <w:divBdr>
        <w:top w:val="none" w:sz="0" w:space="0" w:color="auto"/>
        <w:left w:val="none" w:sz="0" w:space="0" w:color="auto"/>
        <w:bottom w:val="none" w:sz="0" w:space="0" w:color="auto"/>
        <w:right w:val="none" w:sz="0" w:space="0" w:color="auto"/>
      </w:divBdr>
    </w:div>
    <w:div w:id="2005889491">
      <w:bodyDiv w:val="1"/>
      <w:marLeft w:val="0"/>
      <w:marRight w:val="0"/>
      <w:marTop w:val="0"/>
      <w:marBottom w:val="0"/>
      <w:divBdr>
        <w:top w:val="none" w:sz="0" w:space="0" w:color="auto"/>
        <w:left w:val="none" w:sz="0" w:space="0" w:color="auto"/>
        <w:bottom w:val="none" w:sz="0" w:space="0" w:color="auto"/>
        <w:right w:val="none" w:sz="0" w:space="0" w:color="auto"/>
      </w:divBdr>
    </w:div>
    <w:div w:id="2062974108">
      <w:bodyDiv w:val="1"/>
      <w:marLeft w:val="0"/>
      <w:marRight w:val="0"/>
      <w:marTop w:val="0"/>
      <w:marBottom w:val="0"/>
      <w:divBdr>
        <w:top w:val="none" w:sz="0" w:space="0" w:color="auto"/>
        <w:left w:val="none" w:sz="0" w:space="0" w:color="auto"/>
        <w:bottom w:val="none" w:sz="0" w:space="0" w:color="auto"/>
        <w:right w:val="none" w:sz="0" w:space="0" w:color="auto"/>
      </w:divBdr>
    </w:div>
    <w:div w:id="2063019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D9396-4DA8-41F8-A36D-5A2B128BB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357</Words>
  <Characters>2038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Meliksetyan</dc:creator>
  <cp:keywords>https://mul2-minfin.gov.am/tasks/1009447/oneclick?token=a9e479335f55c5232cb4933b9cc27b34</cp:keywords>
  <dc:description/>
  <cp:lastModifiedBy>Kristine Grigoryan</cp:lastModifiedBy>
  <cp:revision>10</cp:revision>
  <dcterms:created xsi:type="dcterms:W3CDTF">2025-05-30T05:41:00Z</dcterms:created>
  <dcterms:modified xsi:type="dcterms:W3CDTF">2025-08-24T19:33:00Z</dcterms:modified>
</cp:coreProperties>
</file>