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586DE40C" w:rsidR="00FB0A3E" w:rsidRPr="00C77BFC" w:rsidRDefault="00D16B8D" w:rsidP="00346786">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sz w:val="22"/>
          <w:szCs w:val="22"/>
        </w:rPr>
      </w:pPr>
      <w:r w:rsidRPr="00C77BFC">
        <w:rPr>
          <w:rFonts w:ascii="GHEA Grapalat" w:eastAsia="GHEA Grapalat" w:hAnsi="GHEA Grapalat" w:cs="GHEA Grapalat"/>
          <w:b/>
          <w:sz w:val="22"/>
          <w:szCs w:val="22"/>
        </w:rPr>
        <w:t>ԱՄՓՈՓԱԹԵՐԹ</w:t>
      </w:r>
      <w:r w:rsidR="007F26B9" w:rsidRPr="00C77BFC">
        <w:rPr>
          <w:rFonts w:ascii="GHEA Grapalat" w:eastAsia="GHEA Grapalat" w:hAnsi="GHEA Grapalat" w:cs="GHEA Grapalat"/>
          <w:b/>
          <w:sz w:val="22"/>
          <w:szCs w:val="22"/>
        </w:rPr>
        <w:t xml:space="preserve"> </w:t>
      </w:r>
    </w:p>
    <w:p w14:paraId="664C2DE6" w14:textId="1A226444" w:rsidR="00303724" w:rsidRPr="00C77BFC" w:rsidRDefault="00303724" w:rsidP="00346786">
      <w:pPr>
        <w:tabs>
          <w:tab w:val="left" w:pos="0"/>
        </w:tabs>
        <w:spacing w:after="240" w:line="276" w:lineRule="auto"/>
        <w:ind w:firstLine="270"/>
        <w:jc w:val="center"/>
        <w:rPr>
          <w:rFonts w:ascii="GHEA Grapalat" w:hAnsi="GHEA Grapalat" w:cs="Sylfaen"/>
          <w:b/>
        </w:rPr>
      </w:pPr>
      <w:r w:rsidRPr="00C77BFC">
        <w:rPr>
          <w:rFonts w:ascii="GHEA Grapalat" w:eastAsia="NSimSun" w:hAnsi="GHEA Grapalat" w:cs="Lucida Sans"/>
          <w:b/>
          <w:bCs/>
          <w:color w:val="000000"/>
          <w:kern w:val="2"/>
          <w:lang w:eastAsia="zh-CN" w:bidi="hi-IN"/>
        </w:rPr>
        <w:t>«</w:t>
      </w:r>
      <w:r w:rsidRPr="00C77BFC">
        <w:rPr>
          <w:rFonts w:ascii="GHEA Grapalat" w:hAnsi="GHEA Grapalat"/>
          <w:b/>
          <w:bCs/>
        </w:rPr>
        <w:t>«ՀԱՅԱՍՏԱՆԻ ՀԱՆՐԱՊԵՏՈՒԹՅԱՆ 2025 ԹՎԱԿԱՆԻ ՊԵՏԱԿԱՆ ԲՅՈՒՋ</w:t>
      </w:r>
      <w:r w:rsidR="00831DA9">
        <w:rPr>
          <w:rFonts w:ascii="GHEA Grapalat" w:hAnsi="GHEA Grapalat"/>
          <w:b/>
          <w:bCs/>
        </w:rPr>
        <w:t xml:space="preserve">ԵԻ ՄԱՍԻՆ» ՕՐԵՆՔՈՒՄ ՎԵՐԱԲԱՇԽՈՒՄ </w:t>
      </w:r>
      <w:r w:rsidR="00831DA9">
        <w:rPr>
          <w:rFonts w:ascii="GHEA Grapalat" w:hAnsi="GHEA Grapalat"/>
          <w:b/>
          <w:bCs/>
          <w:lang w:val="en-US"/>
        </w:rPr>
        <w:t>ԵՎ</w:t>
      </w:r>
      <w:r w:rsidRPr="00C77BFC">
        <w:rPr>
          <w:rFonts w:ascii="GHEA Grapalat" w:hAnsi="GHEA Grapalat"/>
          <w:b/>
          <w:bCs/>
        </w:rPr>
        <w:t xml:space="preserve"> ՀԱՅԱՍՏԱՆԻ ՀԱՆՐԱՊԵՏՈՒԹՅԱՆ ԿԱՌԱՎԱՐՈՒԹՅԱՆ 2024 ԹՎԱԿԱՆԻ ԴԵԿՏԵՄԲԵՐԻ 27-Ի N 2060-Ն ՈՐՈՇՄԱՆ ՄԵՋ ՓՈՓՈԽՈՒԹՅՈՒՆՆԵՐ ԿԱՏԱՐԵԼՈՒ  ՄԱՍԻՆ»</w:t>
      </w:r>
      <w:r w:rsidRPr="00C77BFC">
        <w:rPr>
          <w:rFonts w:ascii="GHEA Grapalat" w:hAnsi="GHEA Grapalat" w:cs="Sylfaen"/>
          <w:b/>
          <w:bCs/>
        </w:rPr>
        <w:t xml:space="preserve">  ՀԱՅԱՍՏԱՆԻ</w:t>
      </w:r>
      <w:r w:rsidRPr="00C77BFC">
        <w:rPr>
          <w:rFonts w:ascii="GHEA Grapalat" w:hAnsi="GHEA Grapalat" w:cs="Sylfaen"/>
          <w:b/>
        </w:rPr>
        <w:t xml:space="preserve"> ՀԱՆՐԱՊԵՏՈՒԹՅԱՆ ԿԱՌԱՎԱՐՈՒԹՅԱՆ ՈՐՈՇՄԱՆ ՆԱԽԱԳԾԻ ԸՆԴՈՒՆՄԱՆ</w:t>
      </w:r>
    </w:p>
    <w:tbl>
      <w:tblPr>
        <w:tblStyle w:val="TableGrid"/>
        <w:tblW w:w="15097" w:type="dxa"/>
        <w:tblInd w:w="-432" w:type="dxa"/>
        <w:tblLayout w:type="fixed"/>
        <w:tblLook w:val="04A0" w:firstRow="1" w:lastRow="0" w:firstColumn="1" w:lastColumn="0" w:noHBand="0" w:noVBand="1"/>
      </w:tblPr>
      <w:tblGrid>
        <w:gridCol w:w="7657"/>
        <w:gridCol w:w="7440"/>
      </w:tblGrid>
      <w:tr w:rsidR="0049601B" w:rsidRPr="00C77BFC" w14:paraId="37B0DDD8" w14:textId="77777777" w:rsidTr="00346786">
        <w:tc>
          <w:tcPr>
            <w:tcW w:w="7657" w:type="dxa"/>
            <w:vMerge w:val="restart"/>
            <w:shd w:val="clear" w:color="auto" w:fill="BFBFBF" w:themeFill="background1" w:themeFillShade="BF"/>
            <w:vAlign w:val="center"/>
          </w:tcPr>
          <w:p w14:paraId="46929825" w14:textId="42BF1839" w:rsidR="0049601B" w:rsidRPr="004A2697" w:rsidRDefault="00CD5837" w:rsidP="00346786">
            <w:pPr>
              <w:spacing w:line="276" w:lineRule="auto"/>
              <w:jc w:val="center"/>
              <w:rPr>
                <w:rFonts w:ascii="GHEA Grapalat" w:eastAsia="GHEA Grapalat" w:hAnsi="GHEA Grapalat" w:cs="GHEA Grapalat"/>
                <w:b/>
                <w:color w:val="000000"/>
              </w:rPr>
            </w:pPr>
            <w:r w:rsidRPr="004A2697">
              <w:rPr>
                <w:rFonts w:ascii="GHEA Grapalat" w:eastAsia="GHEA Grapalat" w:hAnsi="GHEA Grapalat" w:cs="GHEA Grapalat"/>
                <w:b/>
                <w:color w:val="000000"/>
              </w:rPr>
              <w:t>1.</w:t>
            </w:r>
            <w:r w:rsidR="0049601B" w:rsidRPr="004A2697">
              <w:rPr>
                <w:rFonts w:ascii="GHEA Grapalat" w:eastAsia="GHEA Grapalat" w:hAnsi="GHEA Grapalat" w:cs="GHEA Grapalat"/>
                <w:b/>
                <w:color w:val="000000"/>
              </w:rPr>
              <w:t xml:space="preserve"> ՀՀ ֆինանսների նախարարություն</w:t>
            </w:r>
          </w:p>
        </w:tc>
        <w:tc>
          <w:tcPr>
            <w:tcW w:w="7440" w:type="dxa"/>
            <w:shd w:val="clear" w:color="auto" w:fill="BFBFBF" w:themeFill="background1" w:themeFillShade="BF"/>
            <w:vAlign w:val="center"/>
          </w:tcPr>
          <w:p w14:paraId="00E3A155" w14:textId="47541E26" w:rsidR="0049601B" w:rsidRPr="009F31E3" w:rsidRDefault="006B4E81" w:rsidP="00346786">
            <w:pPr>
              <w:spacing w:line="276" w:lineRule="auto"/>
              <w:jc w:val="center"/>
              <w:rPr>
                <w:rFonts w:ascii="GHEA Grapalat" w:eastAsia="GHEA Grapalat" w:hAnsi="GHEA Grapalat" w:cs="GHEA Grapalat"/>
                <w:b/>
                <w:color w:val="000000"/>
                <w:highlight w:val="yellow"/>
              </w:rPr>
            </w:pPr>
            <w:r w:rsidRPr="009F31E3">
              <w:rPr>
                <w:rFonts w:ascii="GHEA Grapalat" w:eastAsia="GHEA Grapalat" w:hAnsi="GHEA Grapalat" w:cs="GHEA Grapalat"/>
                <w:b/>
                <w:color w:val="000000"/>
              </w:rPr>
              <w:t>22</w:t>
            </w:r>
            <w:r w:rsidR="00145259" w:rsidRPr="009F31E3">
              <w:rPr>
                <w:rFonts w:ascii="GHEA Grapalat" w:eastAsia="GHEA Grapalat" w:hAnsi="GHEA Grapalat" w:cs="GHEA Grapalat"/>
                <w:b/>
                <w:color w:val="000000"/>
              </w:rPr>
              <w:t>.0</w:t>
            </w:r>
            <w:r w:rsidR="00BA2318" w:rsidRPr="009F31E3">
              <w:rPr>
                <w:rFonts w:ascii="GHEA Grapalat" w:eastAsia="GHEA Grapalat" w:hAnsi="GHEA Grapalat" w:cs="GHEA Grapalat"/>
                <w:b/>
                <w:color w:val="000000"/>
                <w:lang w:val="en-US"/>
              </w:rPr>
              <w:t>7</w:t>
            </w:r>
            <w:r w:rsidR="00145259" w:rsidRPr="009F31E3">
              <w:rPr>
                <w:rFonts w:ascii="GHEA Grapalat" w:eastAsia="GHEA Grapalat" w:hAnsi="GHEA Grapalat" w:cs="GHEA Grapalat"/>
                <w:b/>
                <w:color w:val="000000"/>
              </w:rPr>
              <w:t>.</w:t>
            </w:r>
            <w:r w:rsidR="0049601B" w:rsidRPr="009F31E3">
              <w:rPr>
                <w:rFonts w:ascii="GHEA Grapalat" w:eastAsia="GHEA Grapalat" w:hAnsi="GHEA Grapalat" w:cs="GHEA Grapalat"/>
                <w:b/>
                <w:color w:val="000000"/>
              </w:rPr>
              <w:t>2025թ.</w:t>
            </w:r>
          </w:p>
        </w:tc>
      </w:tr>
      <w:tr w:rsidR="0049601B" w:rsidRPr="00C77BFC" w14:paraId="6314E89E" w14:textId="77777777" w:rsidTr="00346786">
        <w:tc>
          <w:tcPr>
            <w:tcW w:w="7657" w:type="dxa"/>
            <w:vMerge/>
            <w:shd w:val="clear" w:color="auto" w:fill="BFBFBF" w:themeFill="background1" w:themeFillShade="BF"/>
            <w:vAlign w:val="center"/>
          </w:tcPr>
          <w:p w14:paraId="173B8881" w14:textId="77777777" w:rsidR="0049601B" w:rsidRPr="004A2697" w:rsidRDefault="0049601B" w:rsidP="00346786">
            <w:pPr>
              <w:spacing w:line="276" w:lineRule="auto"/>
              <w:jc w:val="center"/>
              <w:rPr>
                <w:rFonts w:ascii="GHEA Grapalat" w:eastAsia="GHEA Grapalat" w:hAnsi="GHEA Grapalat" w:cs="GHEA Grapalat"/>
                <w:i/>
                <w:color w:val="000000"/>
              </w:rPr>
            </w:pPr>
          </w:p>
        </w:tc>
        <w:tc>
          <w:tcPr>
            <w:tcW w:w="7440" w:type="dxa"/>
            <w:shd w:val="clear" w:color="auto" w:fill="BFBFBF" w:themeFill="background1" w:themeFillShade="BF"/>
            <w:vAlign w:val="center"/>
          </w:tcPr>
          <w:p w14:paraId="35DEEBE9" w14:textId="5585E0A1" w:rsidR="00303724" w:rsidRPr="009F31E3" w:rsidRDefault="006B4E81" w:rsidP="00346786">
            <w:pPr>
              <w:spacing w:line="276" w:lineRule="auto"/>
              <w:jc w:val="center"/>
              <w:rPr>
                <w:rFonts w:ascii="GHEA Grapalat" w:eastAsia="GHEA Grapalat" w:hAnsi="GHEA Grapalat" w:cs="GHEA Grapalat"/>
                <w:b/>
                <w:color w:val="000000"/>
              </w:rPr>
            </w:pPr>
            <w:r w:rsidRPr="009F31E3">
              <w:rPr>
                <w:rFonts w:ascii="GHEA Grapalat" w:eastAsia="GHEA Grapalat" w:hAnsi="GHEA Grapalat" w:cs="GHEA Grapalat"/>
                <w:b/>
                <w:color w:val="000000"/>
              </w:rPr>
              <w:t>N 01/34/15869</w:t>
            </w:r>
            <w:r w:rsidR="00303724" w:rsidRPr="009F31E3">
              <w:rPr>
                <w:rFonts w:ascii="GHEA Grapalat" w:eastAsia="GHEA Grapalat" w:hAnsi="GHEA Grapalat" w:cs="GHEA Grapalat"/>
                <w:b/>
                <w:color w:val="000000"/>
              </w:rPr>
              <w:t>-2025</w:t>
            </w:r>
          </w:p>
          <w:p w14:paraId="61F0846B" w14:textId="6AED8A48" w:rsidR="0049601B" w:rsidRPr="004A2697" w:rsidRDefault="0049601B" w:rsidP="00346786">
            <w:pPr>
              <w:spacing w:line="276" w:lineRule="auto"/>
              <w:jc w:val="center"/>
              <w:rPr>
                <w:rFonts w:ascii="GHEA Grapalat" w:eastAsia="GHEA Grapalat" w:hAnsi="GHEA Grapalat" w:cs="GHEA Grapalat"/>
                <w:color w:val="000000"/>
              </w:rPr>
            </w:pPr>
          </w:p>
        </w:tc>
      </w:tr>
      <w:tr w:rsidR="00A62E80" w:rsidRPr="00C77BFC" w14:paraId="20A9933C" w14:textId="77777777" w:rsidTr="00346786">
        <w:trPr>
          <w:trHeight w:val="547"/>
        </w:trPr>
        <w:tc>
          <w:tcPr>
            <w:tcW w:w="7657" w:type="dxa"/>
          </w:tcPr>
          <w:p w14:paraId="4E200406" w14:textId="77777777" w:rsidR="00A62E80" w:rsidRDefault="00A62E80" w:rsidP="00346786">
            <w:pPr>
              <w:spacing w:line="276" w:lineRule="auto"/>
              <w:ind w:firstLine="567"/>
              <w:jc w:val="both"/>
              <w:rPr>
                <w:rFonts w:ascii="GHEA Grapalat" w:hAnsi="GHEA Grapalat"/>
              </w:rPr>
            </w:pPr>
            <w:r w:rsidRPr="00E960C8">
              <w:rPr>
                <w:rFonts w:ascii="GHEA Grapalat" w:hAnsi="GHEA Grapalat"/>
              </w:rPr>
              <w:t>Ձեր՝</w:t>
            </w:r>
            <w:r>
              <w:rPr>
                <w:rFonts w:ascii="GHEA Grapalat" w:hAnsi="GHEA Grapalat"/>
              </w:rPr>
              <w:t xml:space="preserve"> 03.07</w:t>
            </w:r>
            <w:r w:rsidRPr="00E960C8">
              <w:rPr>
                <w:rFonts w:ascii="GHEA Grapalat" w:hAnsi="GHEA Grapalat"/>
              </w:rPr>
              <w:t xml:space="preserve">.2025թ. N </w:t>
            </w:r>
            <w:r w:rsidRPr="00D56C1B">
              <w:rPr>
                <w:rFonts w:ascii="GHEA Grapalat" w:hAnsi="GHEA Grapalat"/>
              </w:rPr>
              <w:t>ՆՄ//18208-2025</w:t>
            </w:r>
            <w:r w:rsidRPr="00E960C8">
              <w:rPr>
                <w:rFonts w:ascii="GHEA Grapalat" w:hAnsi="GHEA Grapalat"/>
              </w:rPr>
              <w:t xml:space="preserve">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հայտնում ենք</w:t>
            </w:r>
            <w:r>
              <w:rPr>
                <w:rFonts w:ascii="GHEA Grapalat" w:hAnsi="GHEA Grapalat"/>
              </w:rPr>
              <w:t xml:space="preserve"> հետևյալը.</w:t>
            </w:r>
          </w:p>
          <w:p w14:paraId="3D474195" w14:textId="77777777" w:rsidR="00A62E80" w:rsidRPr="006B5164" w:rsidRDefault="00A62E80" w:rsidP="00346786">
            <w:pPr>
              <w:spacing w:line="276" w:lineRule="auto"/>
              <w:ind w:firstLine="567"/>
              <w:jc w:val="both"/>
              <w:rPr>
                <w:rFonts w:ascii="GHEA Grapalat" w:hAnsi="GHEA Grapalat" w:cs="Sylfaen"/>
              </w:rPr>
            </w:pPr>
            <w:r w:rsidRPr="006B5164">
              <w:rPr>
                <w:rFonts w:ascii="GHEA Grapalat" w:hAnsi="GHEA Grapalat" w:cs="Sylfaen"/>
              </w:rPr>
              <w:t xml:space="preserve">Նախագծով առաջարկվում է </w:t>
            </w:r>
            <w:r w:rsidRPr="006B5164">
              <w:rPr>
                <w:rFonts w:ascii="GHEA Grapalat" w:hAnsi="GHEA Grapalat"/>
                <w:bCs/>
                <w:iCs/>
              </w:rPr>
              <w:t>1068 ծրագրի 12002. Երեխայի ծննդյան միանվագ նպաստ միջոցառման տնտեսումների հաշվին</w:t>
            </w:r>
            <w:r w:rsidRPr="006B5164">
              <w:rPr>
                <w:rFonts w:ascii="GHEA Grapalat" w:hAnsi="GHEA Grapalat" w:cs="Sylfaen"/>
              </w:rPr>
              <w:t xml:space="preserve"> </w:t>
            </w:r>
            <w:r w:rsidRPr="006B5164">
              <w:rPr>
                <w:rFonts w:ascii="GHEA Grapalat" w:hAnsi="GHEA Grapalat"/>
                <w:bCs/>
                <w:iCs/>
              </w:rPr>
              <w:t>120,</w:t>
            </w:r>
            <w:r>
              <w:rPr>
                <w:rFonts w:ascii="GHEA Grapalat" w:hAnsi="GHEA Grapalat"/>
                <w:bCs/>
                <w:iCs/>
              </w:rPr>
              <w:t>073.4</w:t>
            </w:r>
            <w:r w:rsidRPr="006B5164">
              <w:rPr>
                <w:rFonts w:ascii="GHEA Grapalat" w:hAnsi="GHEA Grapalat"/>
                <w:bCs/>
                <w:iCs/>
              </w:rPr>
              <w:t xml:space="preserve"> հազար դրամը 2025թ</w:t>
            </w:r>
            <w:r>
              <w:rPr>
                <w:rFonts w:ascii="GHEA Grapalat" w:hAnsi="GHEA Grapalat"/>
                <w:bCs/>
                <w:iCs/>
              </w:rPr>
              <w:t>.-ի</w:t>
            </w:r>
            <w:r w:rsidRPr="006B5164">
              <w:rPr>
                <w:rFonts w:ascii="GHEA Grapalat" w:hAnsi="GHEA Grapalat"/>
                <w:bCs/>
                <w:iCs/>
              </w:rPr>
              <w:t xml:space="preserve"> հունիս-դեկտեմբեր ամիսներին վերաբաշխել 1032 ծրագրի «11003. Տարեց և (կամ) հաշմանդամություն ունեցող անձանց ցերեկային խնամքի ծառայություններ»</w:t>
            </w:r>
            <w:r>
              <w:rPr>
                <w:rFonts w:ascii="GHEA Grapalat" w:hAnsi="GHEA Grapalat"/>
                <w:bCs/>
                <w:iCs/>
              </w:rPr>
              <w:t xml:space="preserve"> </w:t>
            </w:r>
            <w:r w:rsidRPr="006B5164">
              <w:rPr>
                <w:rFonts w:ascii="GHEA Grapalat" w:hAnsi="GHEA Grapalat"/>
                <w:bCs/>
                <w:iCs/>
              </w:rPr>
              <w:t>(</w:t>
            </w:r>
            <w:r>
              <w:rPr>
                <w:rFonts w:ascii="GHEA Grapalat" w:hAnsi="GHEA Grapalat"/>
                <w:bCs/>
                <w:iCs/>
              </w:rPr>
              <w:t xml:space="preserve">57,418.3 հազար դրամ), </w:t>
            </w:r>
            <w:r w:rsidRPr="006B5164">
              <w:rPr>
                <w:rFonts w:ascii="GHEA Grapalat" w:hAnsi="GHEA Grapalat"/>
                <w:bCs/>
                <w:iCs/>
              </w:rPr>
              <w:t xml:space="preserve">1011 ծրագրի «11010. Սոցիալապես անապահով անձանց սննդի կազմակերպում» (59,653.7 </w:t>
            </w:r>
            <w:r>
              <w:rPr>
                <w:rFonts w:ascii="GHEA Grapalat" w:hAnsi="GHEA Grapalat"/>
                <w:bCs/>
                <w:iCs/>
              </w:rPr>
              <w:t>հազար դրամ</w:t>
            </w:r>
            <w:r w:rsidRPr="006B5164">
              <w:rPr>
                <w:rFonts w:ascii="GHEA Grapalat" w:hAnsi="GHEA Grapalat"/>
                <w:bCs/>
                <w:iCs/>
              </w:rPr>
              <w:t>) և 1141 ծրագրի «11018. Երեխաների խնամքի ցերեկային ծառայությունների տրամադրում» (</w:t>
            </w:r>
            <w:r>
              <w:rPr>
                <w:rFonts w:ascii="GHEA Grapalat" w:hAnsi="GHEA Grapalat"/>
                <w:bCs/>
                <w:iCs/>
              </w:rPr>
              <w:t>3,001.4 հազար դրամ</w:t>
            </w:r>
            <w:r w:rsidRPr="006B5164">
              <w:rPr>
                <w:rFonts w:ascii="GHEA Grapalat" w:hAnsi="GHEA Grapalat"/>
                <w:bCs/>
                <w:iCs/>
              </w:rPr>
              <w:t>) միջոցառումներին։</w:t>
            </w:r>
          </w:p>
          <w:p w14:paraId="71ABBE14" w14:textId="77777777" w:rsidR="00A62E80" w:rsidRPr="00224288" w:rsidRDefault="00A62E80" w:rsidP="00346786">
            <w:pPr>
              <w:spacing w:line="276" w:lineRule="auto"/>
              <w:ind w:firstLine="567"/>
              <w:jc w:val="both"/>
              <w:rPr>
                <w:rFonts w:ascii="GHEA Grapalat" w:hAnsi="GHEA Grapalat" w:cs="Tahoma"/>
              </w:rPr>
            </w:pPr>
            <w:r>
              <w:rPr>
                <w:rFonts w:ascii="GHEA Grapalat" w:hAnsi="GHEA Grapalat"/>
                <w:bCs/>
              </w:rPr>
              <w:lastRenderedPageBreak/>
              <w:t xml:space="preserve">Համաձայն հիմնավորման՝ </w:t>
            </w:r>
            <w:r w:rsidRPr="006B5164">
              <w:rPr>
                <w:rFonts w:ascii="GHEA Grapalat" w:hAnsi="GHEA Grapalat"/>
                <w:bCs/>
              </w:rPr>
              <w:t xml:space="preserve">ԱՄՆ ֆոնդերի կրճատման, մասնավորապես USAID և ԱՄՆ դեսպանատան, ինչպես նաև ՄԱԿ-ի ՓԳՀ աջակցության մասնակի նվազեցման հետևանքով «Առաքելություն Հայաստան» բարեգործական հասարակական կազմակերպության ու </w:t>
            </w:r>
            <w:r w:rsidRPr="006B5164">
              <w:rPr>
                <w:rFonts w:ascii="GHEA Grapalat" w:hAnsi="GHEA Grapalat"/>
                <w:lang w:eastAsia="ru-RU"/>
              </w:rPr>
              <w:t xml:space="preserve">«Արմավիրի զարգացման հիմնադրամ»-ի կողմից անհնարին է դարձել </w:t>
            </w:r>
            <w:r w:rsidRPr="006B5164">
              <w:rPr>
                <w:rFonts w:ascii="GHEA Grapalat" w:hAnsi="GHEA Grapalat" w:cs="Tahoma"/>
              </w:rPr>
              <w:t>միջոցառումներով նախատեսված ծառայությունների լիարժեք տրամադրումը և նշված միջոցառումների շրջանակում կնքված դրամաշնորհային պայմանագրերի պատշաճ կատարումը</w:t>
            </w:r>
            <w:r w:rsidRPr="006B5164">
              <w:rPr>
                <w:rFonts w:ascii="GHEA Grapalat" w:hAnsi="GHEA Grapalat"/>
                <w:bCs/>
              </w:rPr>
              <w:t>: Նշված կազմակերպությունները 2025թ</w:t>
            </w:r>
            <w:r>
              <w:rPr>
                <w:rFonts w:ascii="GHEA Grapalat" w:hAnsi="GHEA Grapalat"/>
                <w:bCs/>
              </w:rPr>
              <w:t>.-ի</w:t>
            </w:r>
            <w:r w:rsidRPr="006B5164">
              <w:rPr>
                <w:rFonts w:ascii="GHEA Grapalat" w:hAnsi="GHEA Grapalat"/>
                <w:bCs/>
              </w:rPr>
              <w:t xml:space="preserve">ն ՀՀ աշխատանքի և սոցիալական հարցերի </w:t>
            </w:r>
            <w:r w:rsidRPr="00224288">
              <w:rPr>
                <w:rFonts w:ascii="GHEA Grapalat" w:hAnsi="GHEA Grapalat" w:cs="Tahoma"/>
              </w:rPr>
              <w:t>նախարարության (այսուհետ՝ ՀՀ ԱՍՀՆ) հետ կնքված դրամաշնորհային պայմանագրերի շրջանակներում հանձն են առել, համապատասխանաբար, տարեց և հաշմանդամություն ունեցող անձանց տնային ու ցերեկային խնամքի և երեխաների ցերեկային խնամքի ծառայությունների իրականացումը:</w:t>
            </w:r>
          </w:p>
          <w:p w14:paraId="1572B537" w14:textId="77777777" w:rsidR="00A62E80" w:rsidRPr="00E960C8" w:rsidRDefault="00A62E80" w:rsidP="00346786">
            <w:pPr>
              <w:spacing w:line="276" w:lineRule="auto"/>
              <w:ind w:firstLine="567"/>
              <w:jc w:val="both"/>
              <w:rPr>
                <w:rFonts w:ascii="GHEA Grapalat" w:hAnsi="GHEA Grapalat"/>
              </w:rPr>
            </w:pPr>
          </w:p>
        </w:tc>
        <w:tc>
          <w:tcPr>
            <w:tcW w:w="7440" w:type="dxa"/>
          </w:tcPr>
          <w:p w14:paraId="6C9EBC45" w14:textId="77777777" w:rsidR="00A62E80" w:rsidRDefault="00A62E80" w:rsidP="00346786">
            <w:pPr>
              <w:spacing w:line="276" w:lineRule="auto"/>
              <w:rPr>
                <w:rFonts w:ascii="GHEA Grapalat" w:hAnsi="GHEA Grapalat"/>
                <w:bCs/>
                <w:highlight w:val="yellow"/>
                <w:shd w:val="clear" w:color="auto" w:fill="FFFFFF"/>
                <w:lang w:val="en-US"/>
              </w:rPr>
            </w:pPr>
          </w:p>
        </w:tc>
      </w:tr>
      <w:tr w:rsidR="00A62E80" w:rsidRPr="00C77BFC" w14:paraId="465C075B" w14:textId="77777777" w:rsidTr="00346786">
        <w:trPr>
          <w:trHeight w:val="547"/>
        </w:trPr>
        <w:tc>
          <w:tcPr>
            <w:tcW w:w="7657" w:type="dxa"/>
          </w:tcPr>
          <w:p w14:paraId="5C661949" w14:textId="77777777" w:rsidR="00A62E80" w:rsidRDefault="00A62E80" w:rsidP="00346786">
            <w:pPr>
              <w:pStyle w:val="ListParagraph"/>
              <w:spacing w:after="0"/>
              <w:ind w:left="0"/>
              <w:jc w:val="both"/>
              <w:rPr>
                <w:rFonts w:ascii="GHEA Grapalat" w:hAnsi="GHEA Grapalat" w:cs="Times New Roman"/>
                <w:sz w:val="24"/>
                <w:szCs w:val="24"/>
                <w:lang w:val="hy-AM"/>
              </w:rPr>
            </w:pPr>
            <w:r>
              <w:rPr>
                <w:rFonts w:ascii="GHEA Grapalat" w:hAnsi="GHEA Grapalat" w:cs="Calibri"/>
                <w:sz w:val="24"/>
                <w:szCs w:val="24"/>
                <w:lang w:val="hy-AM"/>
              </w:rPr>
              <w:t xml:space="preserve">- Ըստ Նախագծին կից ներկայացված հիմնավորման՝ </w:t>
            </w:r>
            <w:r w:rsidRPr="00E31CE2">
              <w:rPr>
                <w:rFonts w:ascii="GHEA Grapalat" w:hAnsi="GHEA Grapalat" w:cs="Times New Roman"/>
                <w:sz w:val="24"/>
                <w:lang w:val="hy-AM"/>
              </w:rPr>
              <w:t xml:space="preserve">2024–2025 թվականներին </w:t>
            </w:r>
            <w:r w:rsidRPr="006B5164">
              <w:rPr>
                <w:rFonts w:ascii="GHEA Grapalat" w:hAnsi="GHEA Grapalat"/>
                <w:bCs/>
                <w:sz w:val="24"/>
                <w:szCs w:val="24"/>
                <w:lang w:val="hy-AM"/>
              </w:rPr>
              <w:t>«Առաքելություն Հայաստան»</w:t>
            </w:r>
            <w:r>
              <w:rPr>
                <w:rFonts w:ascii="GHEA Grapalat" w:hAnsi="GHEA Grapalat"/>
                <w:bCs/>
                <w:sz w:val="24"/>
                <w:szCs w:val="24"/>
                <w:lang w:val="hy-AM"/>
              </w:rPr>
              <w:t xml:space="preserve"> ԲՀԿ-ն </w:t>
            </w:r>
            <w:r w:rsidRPr="00E31CE2">
              <w:rPr>
                <w:rFonts w:ascii="GHEA Grapalat" w:hAnsi="GHEA Grapalat" w:cs="Times New Roman"/>
                <w:sz w:val="24"/>
                <w:lang w:val="hy-AM"/>
              </w:rPr>
              <w:t xml:space="preserve">ՄԱԿ ՓԳՀ-ից </w:t>
            </w:r>
            <w:r>
              <w:rPr>
                <w:rFonts w:ascii="GHEA Grapalat" w:hAnsi="GHEA Grapalat" w:cs="Times New Roman"/>
                <w:sz w:val="24"/>
                <w:lang w:val="hy-AM"/>
              </w:rPr>
              <w:t>ստաց</w:t>
            </w:r>
            <w:r w:rsidRPr="00E31CE2">
              <w:rPr>
                <w:rFonts w:ascii="GHEA Grapalat" w:hAnsi="GHEA Grapalat" w:cs="Times New Roman"/>
                <w:sz w:val="24"/>
                <w:lang w:val="hy-AM"/>
              </w:rPr>
              <w:t>ել է ավելի քան 200</w:t>
            </w:r>
            <w:r>
              <w:rPr>
                <w:rFonts w:ascii="GHEA Grapalat" w:hAnsi="GHEA Grapalat" w:cs="Times New Roman"/>
                <w:sz w:val="24"/>
                <w:lang w:val="hy-AM"/>
              </w:rPr>
              <w:t>,000</w:t>
            </w:r>
            <w:r w:rsidRPr="00E31CE2">
              <w:rPr>
                <w:rFonts w:ascii="Cambria Math" w:hAnsi="Cambria Math" w:cs="Cambria Math"/>
                <w:sz w:val="24"/>
                <w:lang w:val="hy-AM"/>
              </w:rPr>
              <w:t>․</w:t>
            </w:r>
            <w:r>
              <w:rPr>
                <w:rFonts w:ascii="GHEA Grapalat" w:hAnsi="GHEA Grapalat" w:cs="Times New Roman"/>
                <w:sz w:val="24"/>
                <w:lang w:val="hy-AM"/>
              </w:rPr>
              <w:t>0 հազար</w:t>
            </w:r>
            <w:r w:rsidRPr="00E31CE2">
              <w:rPr>
                <w:rFonts w:ascii="GHEA Grapalat" w:hAnsi="GHEA Grapalat" w:cs="Times New Roman"/>
                <w:sz w:val="24"/>
                <w:lang w:val="hy-AM"/>
              </w:rPr>
              <w:t xml:space="preserve"> դրամի ֆինանսավորում՝ պետական ծրագրերին օժանդակելու </w:t>
            </w:r>
            <w:r>
              <w:rPr>
                <w:rFonts w:ascii="GHEA Grapalat" w:hAnsi="GHEA Grapalat" w:cs="Times New Roman"/>
                <w:sz w:val="24"/>
                <w:lang w:val="hy-AM"/>
              </w:rPr>
              <w:t>նպատակով, սակայն անդրադարձ չի կատարվում այն հարցին, թե այդ գումարն ինչ համամասնությամբ է տրամադրվել 2024 և 2025 թվականներին և ինչպես է բաշխվել 1011 և 1032 ծրագրերի միջև նշված ժամանակահատվածներում:</w:t>
            </w:r>
          </w:p>
          <w:p w14:paraId="7F465733" w14:textId="77777777" w:rsidR="00A62E80" w:rsidRDefault="00A62E80" w:rsidP="00346786">
            <w:pPr>
              <w:pStyle w:val="ListParagraph"/>
              <w:spacing w:after="0"/>
              <w:ind w:left="0"/>
              <w:jc w:val="both"/>
              <w:rPr>
                <w:rFonts w:ascii="GHEA Grapalat" w:hAnsi="GHEA Grapalat" w:cs="Calibri"/>
                <w:sz w:val="24"/>
                <w:szCs w:val="24"/>
                <w:lang w:val="hy-AM"/>
              </w:rPr>
            </w:pPr>
          </w:p>
        </w:tc>
        <w:tc>
          <w:tcPr>
            <w:tcW w:w="7440" w:type="dxa"/>
          </w:tcPr>
          <w:p w14:paraId="488C3863" w14:textId="5A7A5DD9" w:rsidR="00A62E80" w:rsidRDefault="00CA614A" w:rsidP="00346786">
            <w:pPr>
              <w:spacing w:line="276" w:lineRule="auto"/>
              <w:rPr>
                <w:rFonts w:ascii="GHEA Grapalat" w:hAnsi="GHEA Grapalat"/>
                <w:bCs/>
                <w:highlight w:val="yellow"/>
                <w:shd w:val="clear" w:color="auto" w:fill="FFFFFF"/>
                <w:lang w:val="en-US"/>
              </w:rPr>
            </w:pPr>
            <w:r w:rsidRPr="00CA614A">
              <w:rPr>
                <w:rFonts w:ascii="GHEA Grapalat" w:hAnsi="GHEA Grapalat"/>
                <w:bCs/>
                <w:shd w:val="clear" w:color="auto" w:fill="FFFFFF"/>
                <w:lang w:val="en-US"/>
              </w:rPr>
              <w:tab/>
            </w:r>
            <w:proofErr w:type="spellStart"/>
            <w:r w:rsidRPr="00CA614A">
              <w:rPr>
                <w:rFonts w:ascii="GHEA Grapalat" w:hAnsi="GHEA Grapalat"/>
                <w:bCs/>
                <w:shd w:val="clear" w:color="auto" w:fill="FFFFFF"/>
                <w:lang w:val="en-US"/>
              </w:rPr>
              <w:t>Ընդունվել</w:t>
            </w:r>
            <w:proofErr w:type="spellEnd"/>
            <w:r w:rsidRPr="00CA614A">
              <w:rPr>
                <w:rFonts w:ascii="GHEA Grapalat" w:hAnsi="GHEA Grapalat"/>
                <w:bCs/>
                <w:shd w:val="clear" w:color="auto" w:fill="FFFFFF"/>
                <w:lang w:val="en-US"/>
              </w:rPr>
              <w:t xml:space="preserve"> է։ </w:t>
            </w:r>
            <w:proofErr w:type="spellStart"/>
            <w:r>
              <w:rPr>
                <w:rFonts w:ascii="GHEA Grapalat" w:hAnsi="GHEA Grapalat"/>
                <w:bCs/>
                <w:shd w:val="clear" w:color="auto" w:fill="FFFFFF"/>
                <w:lang w:val="en-US"/>
              </w:rPr>
              <w:t>Հիմնավորումը</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լրամշակվել</w:t>
            </w:r>
            <w:proofErr w:type="spellEnd"/>
            <w:r w:rsidRPr="00CA614A">
              <w:rPr>
                <w:rFonts w:ascii="GHEA Grapalat" w:hAnsi="GHEA Grapalat"/>
                <w:bCs/>
                <w:shd w:val="clear" w:color="auto" w:fill="FFFFFF"/>
                <w:lang w:val="en-US"/>
              </w:rPr>
              <w:t xml:space="preserve"> է։</w:t>
            </w:r>
          </w:p>
        </w:tc>
      </w:tr>
      <w:tr w:rsidR="00A62E80" w:rsidRPr="00C77BFC" w14:paraId="43D8A9C2" w14:textId="77777777" w:rsidTr="00346786">
        <w:trPr>
          <w:trHeight w:val="547"/>
        </w:trPr>
        <w:tc>
          <w:tcPr>
            <w:tcW w:w="7657" w:type="dxa"/>
          </w:tcPr>
          <w:p w14:paraId="3E21F62E" w14:textId="318601E8" w:rsidR="00A62E80" w:rsidRDefault="00A62E80" w:rsidP="00346786">
            <w:pPr>
              <w:pStyle w:val="ListParagraph"/>
              <w:spacing w:after="0"/>
              <w:ind w:left="0"/>
              <w:jc w:val="both"/>
              <w:rPr>
                <w:rFonts w:ascii="GHEA Grapalat" w:hAnsi="GHEA Grapalat" w:cs="Times New Roman"/>
                <w:sz w:val="24"/>
                <w:szCs w:val="24"/>
                <w:lang w:val="hy-AM"/>
              </w:rPr>
            </w:pPr>
            <w:r w:rsidRPr="00107CE8">
              <w:rPr>
                <w:rFonts w:ascii="GHEA Grapalat" w:hAnsi="GHEA Grapalat" w:cs="Times New Roman"/>
                <w:sz w:val="24"/>
                <w:lang w:val="hy-AM"/>
              </w:rPr>
              <w:lastRenderedPageBreak/>
              <w:t>«Առաքելություն Հայաստան» ԲՀԿ-ն դեռևս 2024թ</w:t>
            </w:r>
            <w:r>
              <w:rPr>
                <w:rFonts w:ascii="GHEA Grapalat" w:hAnsi="GHEA Grapalat" w:cs="Times New Roman"/>
                <w:sz w:val="24"/>
                <w:lang w:val="hy-AM"/>
              </w:rPr>
              <w:t>.</w:t>
            </w:r>
            <w:r w:rsidRPr="00107CE8">
              <w:rPr>
                <w:rFonts w:ascii="GHEA Grapalat" w:hAnsi="GHEA Grapalat" w:cs="Times New Roman"/>
                <w:sz w:val="24"/>
                <w:lang w:val="hy-AM"/>
              </w:rPr>
              <w:t xml:space="preserve"> դեկտեմբերին դիմել է Երևանի քաղաքապետարան՝ Երևանի տարածքում մատուցվող ծառայությունների դիմաց շուրջ 46,844.2 </w:t>
            </w:r>
            <w:r>
              <w:rPr>
                <w:rFonts w:ascii="GHEA Grapalat" w:hAnsi="GHEA Grapalat" w:cs="Times New Roman"/>
                <w:sz w:val="24"/>
                <w:lang w:val="hy-AM"/>
              </w:rPr>
              <w:t>հազար</w:t>
            </w:r>
            <w:r w:rsidRPr="00107CE8">
              <w:rPr>
                <w:rFonts w:ascii="GHEA Grapalat" w:hAnsi="GHEA Grapalat" w:cs="Times New Roman"/>
                <w:sz w:val="24"/>
                <w:lang w:val="hy-AM"/>
              </w:rPr>
              <w:t xml:space="preserve"> դրամի աջակցություն ստանալու ակնկալիքով, իսկ մարզերում տրամադրվող ծառայությունների մասով ֆինանսական աջակցություն ստանալու խնդրանքով դիմել է </w:t>
            </w:r>
            <w:r>
              <w:rPr>
                <w:rFonts w:ascii="GHEA Grapalat" w:hAnsi="GHEA Grapalat" w:cs="Times New Roman"/>
                <w:sz w:val="24"/>
                <w:lang w:val="hy-AM"/>
              </w:rPr>
              <w:t xml:space="preserve">ՀՀ </w:t>
            </w:r>
            <w:r w:rsidRPr="00107CE8">
              <w:rPr>
                <w:rFonts w:ascii="GHEA Grapalat" w:hAnsi="GHEA Grapalat" w:cs="Times New Roman"/>
                <w:sz w:val="24"/>
                <w:lang w:val="hy-AM"/>
              </w:rPr>
              <w:t xml:space="preserve">ԱՍՀՆ-ին։ </w:t>
            </w:r>
            <w:r w:rsidRPr="00224288">
              <w:rPr>
                <w:rFonts w:ascii="GHEA Grapalat" w:hAnsi="GHEA Grapalat" w:cs="Times New Roman"/>
                <w:sz w:val="24"/>
                <w:lang w:val="hy-AM"/>
              </w:rPr>
              <w:t>Միաժամանակ նշվում է նաև, որ քանի որ պետական դրամաշնորհային մրցույթներին մասնակցության հայտերը ներկայացվում են նոյեմբերին և համապատասխան պայմանագրերը կնքվում են հունվարին, իսկ դոնոր կազմակերպությունների դեպքում պայմանագրերը կնքվում են մարտ-ապրիլ ամիսներին, այդ իսկ պատճառով լրացուցիչ միջոցների հատկացման անհրաժեշտությունը ի հայտ է եկել բյուջետային տարվա ընթացքում: Չի նշվում սակայն, թե Երևանի քաղաքապետարանից հայցված գումարի որ մասն է ստացվել և, դարձյալ, ինչպես է բաշխվել 1011 և 1032 ծրագրերի միջև, կամ մարզային կենտրոնների դեպքում ինչ մոտեցում է ցուցաբերվել՝ համապատասխան մարզպետարաններին և տեղական ինքնակառավարման մարմիններին ներգրավելու տեսանկյունից:</w:t>
            </w:r>
          </w:p>
        </w:tc>
        <w:tc>
          <w:tcPr>
            <w:tcW w:w="7440" w:type="dxa"/>
          </w:tcPr>
          <w:p w14:paraId="37EE1642" w14:textId="3B6216AD" w:rsidR="00A62E80" w:rsidRDefault="00CA614A" w:rsidP="00346786">
            <w:pPr>
              <w:spacing w:line="276" w:lineRule="auto"/>
              <w:rPr>
                <w:rFonts w:ascii="GHEA Grapalat" w:hAnsi="GHEA Grapalat"/>
                <w:bCs/>
                <w:highlight w:val="yellow"/>
                <w:shd w:val="clear" w:color="auto" w:fill="FFFFFF"/>
                <w:lang w:val="en-US"/>
              </w:rPr>
            </w:pPr>
            <w:proofErr w:type="spellStart"/>
            <w:r w:rsidRPr="00CA614A">
              <w:rPr>
                <w:rFonts w:ascii="GHEA Grapalat" w:hAnsi="GHEA Grapalat"/>
                <w:bCs/>
                <w:shd w:val="clear" w:color="auto" w:fill="FFFFFF"/>
                <w:lang w:val="en-US"/>
              </w:rPr>
              <w:t>Ընդունվել</w:t>
            </w:r>
            <w:proofErr w:type="spellEnd"/>
            <w:r w:rsidRPr="00CA614A">
              <w:rPr>
                <w:rFonts w:ascii="GHEA Grapalat" w:hAnsi="GHEA Grapalat"/>
                <w:bCs/>
                <w:shd w:val="clear" w:color="auto" w:fill="FFFFFF"/>
                <w:lang w:val="en-US"/>
              </w:rPr>
              <w:t xml:space="preserve"> է։ </w:t>
            </w:r>
            <w:proofErr w:type="spellStart"/>
            <w:r>
              <w:rPr>
                <w:rFonts w:ascii="GHEA Grapalat" w:hAnsi="GHEA Grapalat"/>
                <w:bCs/>
                <w:shd w:val="clear" w:color="auto" w:fill="FFFFFF"/>
                <w:lang w:val="en-US"/>
              </w:rPr>
              <w:t>Հիմնավորումը</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լրամշակվել</w:t>
            </w:r>
            <w:proofErr w:type="spellEnd"/>
            <w:r w:rsidRPr="00CA614A">
              <w:rPr>
                <w:rFonts w:ascii="GHEA Grapalat" w:hAnsi="GHEA Grapalat"/>
                <w:bCs/>
                <w:shd w:val="clear" w:color="auto" w:fill="FFFFFF"/>
                <w:lang w:val="en-US"/>
              </w:rPr>
              <w:t xml:space="preserve"> է։</w:t>
            </w:r>
          </w:p>
        </w:tc>
      </w:tr>
      <w:tr w:rsidR="00A62E80" w:rsidRPr="00C77BFC" w14:paraId="3DDF8693" w14:textId="77777777" w:rsidTr="00346786">
        <w:trPr>
          <w:trHeight w:val="547"/>
        </w:trPr>
        <w:tc>
          <w:tcPr>
            <w:tcW w:w="7657" w:type="dxa"/>
          </w:tcPr>
          <w:p w14:paraId="07CCEBB1" w14:textId="77777777" w:rsidR="00A62E80" w:rsidRDefault="00A62E80" w:rsidP="00346786">
            <w:pPr>
              <w:pStyle w:val="NoSpacing"/>
              <w:spacing w:line="276" w:lineRule="auto"/>
              <w:ind w:left="173" w:firstLine="1123"/>
              <w:jc w:val="both"/>
              <w:rPr>
                <w:rFonts w:ascii="GHEA Grapalat" w:hAnsi="GHEA Grapalat"/>
                <w:sz w:val="24"/>
                <w:lang w:val="hy-AM"/>
              </w:rPr>
            </w:pPr>
            <w:r w:rsidRPr="00387944">
              <w:rPr>
                <w:rFonts w:ascii="GHEA Grapalat" w:hAnsi="GHEA Grapalat"/>
                <w:color w:val="00000A"/>
                <w:sz w:val="24"/>
                <w:lang w:val="hy-AM"/>
              </w:rPr>
              <w:t>Ընդ որում, 1032, 1011 և 1141 ծրագրերի մասով ներկայացվել է համապատասխանաբար 57,418.3 հազար դրամի, 59,653.7 հազար դրամի և 3,001.4 հազար դրամի լրացուցիչ պահանջ</w:t>
            </w:r>
            <w:r w:rsidRPr="00387944">
              <w:rPr>
                <w:rFonts w:ascii="GHEA Grapalat" w:hAnsi="GHEA Grapalat"/>
                <w:sz w:val="24"/>
                <w:lang w:val="hy-AM"/>
              </w:rPr>
              <w:t xml:space="preserve"> 2025թ. հունիս-դեկտեմբեր՝ առաջիկա 7 ամիսների համար, սակայն նշված գումարի մեծությունները համադրելի չեն 2026թ. բյուջեի հայտով ներկայացված գումարի մեծության հետ: Վերոգրյալի արդյունքում նշված ծրագրերի համապատասխան միջոցառումների մասով ենթակա են վերանայման ինչպես </w:t>
            </w:r>
            <w:r w:rsidRPr="00387944">
              <w:rPr>
                <w:rFonts w:ascii="GHEA Grapalat" w:hAnsi="GHEA Grapalat"/>
                <w:sz w:val="24"/>
                <w:lang w:val="hy-AM"/>
              </w:rPr>
              <w:lastRenderedPageBreak/>
              <w:t>ընթացիկ տարում իրականացվող, այնպես էլ 2026թ. բյուջեի հայտով ներկայացված հաշվարկ-հիմնավորումները և ծախսային բացվածքները աշխատավարձերի (պետբյուջեից և համաֆինանսավորմամբ իրականացված ծախսերի տարանջատմամբ), սննդի, կոմունալ, սանհիգիենիկ, կապի, պահպանման և այլ ծախսերի մասով:</w:t>
            </w:r>
          </w:p>
          <w:p w14:paraId="16B95230" w14:textId="77777777" w:rsidR="00A62E80" w:rsidRDefault="00A62E80" w:rsidP="00346786">
            <w:pPr>
              <w:pStyle w:val="ListParagraph"/>
              <w:spacing w:after="0"/>
              <w:ind w:left="0"/>
              <w:jc w:val="both"/>
              <w:rPr>
                <w:rFonts w:ascii="GHEA Grapalat" w:hAnsi="GHEA Grapalat" w:cs="Times New Roman"/>
                <w:sz w:val="24"/>
                <w:szCs w:val="24"/>
                <w:lang w:val="hy-AM"/>
              </w:rPr>
            </w:pPr>
          </w:p>
        </w:tc>
        <w:tc>
          <w:tcPr>
            <w:tcW w:w="7440" w:type="dxa"/>
          </w:tcPr>
          <w:p w14:paraId="028A4256" w14:textId="77777777" w:rsidR="003E036F" w:rsidRPr="00CA614A" w:rsidRDefault="003E036F" w:rsidP="00346786">
            <w:pPr>
              <w:spacing w:line="276" w:lineRule="auto"/>
              <w:rPr>
                <w:rFonts w:ascii="GHEA Grapalat" w:hAnsi="GHEA Grapalat"/>
                <w:bCs/>
                <w:shd w:val="clear" w:color="auto" w:fill="FFFFFF"/>
                <w:lang w:val="en-US"/>
              </w:rPr>
            </w:pPr>
            <w:proofErr w:type="spellStart"/>
            <w:r w:rsidRPr="00CA614A">
              <w:rPr>
                <w:rFonts w:ascii="GHEA Grapalat" w:hAnsi="GHEA Grapalat"/>
                <w:bCs/>
                <w:shd w:val="clear" w:color="auto" w:fill="FFFFFF"/>
                <w:lang w:val="en-US"/>
              </w:rPr>
              <w:lastRenderedPageBreak/>
              <w:t>Չի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ընդունվել</w:t>
            </w:r>
            <w:proofErr w:type="spellEnd"/>
            <w:r w:rsidRPr="00CA614A">
              <w:rPr>
                <w:rFonts w:ascii="GHEA Grapalat" w:hAnsi="GHEA Grapalat"/>
                <w:bCs/>
                <w:shd w:val="clear" w:color="auto" w:fill="FFFFFF"/>
                <w:lang w:val="en-US"/>
              </w:rPr>
              <w:t>։</w:t>
            </w:r>
          </w:p>
          <w:p w14:paraId="059D5D23" w14:textId="788E96C6" w:rsidR="00D9741A" w:rsidRPr="001E6B1D" w:rsidRDefault="00D9741A" w:rsidP="00346786">
            <w:pPr>
              <w:spacing w:line="276" w:lineRule="auto"/>
              <w:ind w:firstLine="708"/>
              <w:jc w:val="both"/>
              <w:rPr>
                <w:rFonts w:ascii="GHEA Grapalat" w:eastAsia="GHEA Grapalat" w:hAnsi="GHEA Grapalat" w:cs="Cambria Math"/>
                <w:bCs/>
                <w:iCs/>
                <w:lang w:val="en-US"/>
              </w:rPr>
            </w:pPr>
            <w:r w:rsidRPr="00FA3665">
              <w:rPr>
                <w:rFonts w:ascii="GHEA Grapalat" w:eastAsia="GHEA Grapalat" w:hAnsi="GHEA Grapalat" w:cs="Cambria Math"/>
                <w:bCs/>
                <w:iCs/>
              </w:rPr>
              <w:t xml:space="preserve"> 1032, 1011 և 1141 ծրագրերի </w:t>
            </w:r>
            <w:r>
              <w:rPr>
                <w:rFonts w:ascii="GHEA Grapalat" w:eastAsia="GHEA Grapalat" w:hAnsi="GHEA Grapalat" w:cs="Cambria Math"/>
                <w:bCs/>
                <w:iCs/>
              </w:rPr>
              <w:t xml:space="preserve">նշյալ միջոցառումների </w:t>
            </w:r>
            <w:r w:rsidRPr="00FA3665">
              <w:rPr>
                <w:rFonts w:ascii="GHEA Grapalat" w:eastAsia="GHEA Grapalat" w:hAnsi="GHEA Grapalat" w:cs="Cambria Math"/>
                <w:bCs/>
                <w:iCs/>
              </w:rPr>
              <w:t xml:space="preserve">մասով </w:t>
            </w:r>
            <w:r>
              <w:rPr>
                <w:rFonts w:ascii="GHEA Grapalat" w:eastAsia="GHEA Grapalat" w:hAnsi="GHEA Grapalat" w:cs="Cambria Math"/>
                <w:bCs/>
                <w:iCs/>
              </w:rPr>
              <w:t>ներկայացված</w:t>
            </w:r>
            <w:r w:rsidRPr="00FA3665">
              <w:rPr>
                <w:rFonts w:ascii="GHEA Grapalat" w:eastAsia="GHEA Grapalat" w:hAnsi="GHEA Grapalat" w:cs="Cambria Math"/>
                <w:bCs/>
                <w:iCs/>
              </w:rPr>
              <w:t xml:space="preserve">  համապատասխանաբար 57,418.3 հազար </w:t>
            </w:r>
            <w:r>
              <w:rPr>
                <w:rFonts w:ascii="GHEA Grapalat" w:eastAsia="GHEA Grapalat" w:hAnsi="GHEA Grapalat" w:cs="Cambria Math"/>
                <w:bCs/>
                <w:iCs/>
              </w:rPr>
              <w:t>ՀՀ դրամ</w:t>
            </w:r>
            <w:r w:rsidRPr="00FA3665">
              <w:rPr>
                <w:rFonts w:ascii="GHEA Grapalat" w:eastAsia="GHEA Grapalat" w:hAnsi="GHEA Grapalat" w:cs="Cambria Math"/>
                <w:bCs/>
                <w:iCs/>
              </w:rPr>
              <w:t xml:space="preserve">, 59,653.7 հազար </w:t>
            </w:r>
            <w:r>
              <w:rPr>
                <w:rFonts w:ascii="GHEA Grapalat" w:eastAsia="GHEA Grapalat" w:hAnsi="GHEA Grapalat" w:cs="Cambria Math"/>
                <w:bCs/>
                <w:iCs/>
              </w:rPr>
              <w:t>ՀՀ դրամ</w:t>
            </w:r>
            <w:r w:rsidRPr="00FA3665">
              <w:rPr>
                <w:rFonts w:ascii="GHEA Grapalat" w:eastAsia="GHEA Grapalat" w:hAnsi="GHEA Grapalat" w:cs="Cambria Math"/>
                <w:bCs/>
                <w:iCs/>
              </w:rPr>
              <w:t xml:space="preserve"> և 3,001.4 հազար </w:t>
            </w:r>
            <w:r>
              <w:rPr>
                <w:rFonts w:ascii="GHEA Grapalat" w:eastAsia="GHEA Grapalat" w:hAnsi="GHEA Grapalat" w:cs="Cambria Math"/>
                <w:bCs/>
                <w:iCs/>
              </w:rPr>
              <w:t>ՀՀ դրամ</w:t>
            </w:r>
            <w:r w:rsidRPr="00FA3665">
              <w:rPr>
                <w:rFonts w:ascii="GHEA Grapalat" w:eastAsia="GHEA Grapalat" w:hAnsi="GHEA Grapalat" w:cs="Cambria Math"/>
                <w:bCs/>
                <w:iCs/>
              </w:rPr>
              <w:t xml:space="preserve"> </w:t>
            </w:r>
            <w:r>
              <w:rPr>
                <w:rFonts w:ascii="GHEA Grapalat" w:eastAsia="GHEA Grapalat" w:hAnsi="GHEA Grapalat" w:cs="Cambria Math"/>
                <w:bCs/>
                <w:iCs/>
              </w:rPr>
              <w:t>գումարների</w:t>
            </w:r>
            <w:r w:rsidRPr="00FA3665">
              <w:rPr>
                <w:rFonts w:ascii="GHEA Grapalat" w:eastAsia="GHEA Grapalat" w:hAnsi="GHEA Grapalat" w:cs="Cambria Math"/>
                <w:bCs/>
                <w:iCs/>
              </w:rPr>
              <w:t xml:space="preserve"> </w:t>
            </w:r>
            <w:r>
              <w:rPr>
                <w:rFonts w:ascii="GHEA Grapalat" w:eastAsia="GHEA Grapalat" w:hAnsi="GHEA Grapalat" w:cs="Cambria Math"/>
                <w:bCs/>
                <w:iCs/>
              </w:rPr>
              <w:t>մեծությունների</w:t>
            </w:r>
            <w:r w:rsidRPr="00FA3665">
              <w:rPr>
                <w:rFonts w:ascii="GHEA Grapalat" w:eastAsia="GHEA Grapalat" w:hAnsi="GHEA Grapalat" w:cs="Cambria Math"/>
                <w:bCs/>
                <w:iCs/>
              </w:rPr>
              <w:t xml:space="preserve"> </w:t>
            </w:r>
            <w:r>
              <w:rPr>
                <w:rFonts w:ascii="GHEA Grapalat" w:eastAsia="GHEA Grapalat" w:hAnsi="GHEA Grapalat" w:cs="Cambria Math"/>
                <w:bCs/>
                <w:iCs/>
              </w:rPr>
              <w:t>անհամադրելիությանը</w:t>
            </w:r>
            <w:r w:rsidRPr="00FA3665">
              <w:rPr>
                <w:rFonts w:ascii="GHEA Grapalat" w:eastAsia="GHEA Grapalat" w:hAnsi="GHEA Grapalat" w:cs="Cambria Math"/>
                <w:bCs/>
                <w:iCs/>
              </w:rPr>
              <w:t xml:space="preserve"> 2026</w:t>
            </w:r>
            <w:r>
              <w:rPr>
                <w:rFonts w:ascii="GHEA Grapalat" w:eastAsia="GHEA Grapalat" w:hAnsi="GHEA Grapalat" w:cs="Cambria Math"/>
                <w:bCs/>
                <w:iCs/>
              </w:rPr>
              <w:t xml:space="preserve"> </w:t>
            </w:r>
            <w:r w:rsidRPr="00FA3665">
              <w:rPr>
                <w:rFonts w:ascii="GHEA Grapalat" w:eastAsia="GHEA Grapalat" w:hAnsi="GHEA Grapalat" w:cs="Cambria Math"/>
                <w:bCs/>
                <w:iCs/>
              </w:rPr>
              <w:t>թ</w:t>
            </w:r>
            <w:r>
              <w:rPr>
                <w:rFonts w:ascii="GHEA Grapalat" w:eastAsia="GHEA Grapalat" w:hAnsi="GHEA Grapalat" w:cs="Cambria Math"/>
                <w:bCs/>
                <w:iCs/>
              </w:rPr>
              <w:t>վականի</w:t>
            </w:r>
            <w:r w:rsidRPr="00FA3665">
              <w:rPr>
                <w:rFonts w:ascii="GHEA Grapalat" w:eastAsia="GHEA Grapalat" w:hAnsi="GHEA Grapalat" w:cs="Cambria Math"/>
                <w:bCs/>
                <w:iCs/>
              </w:rPr>
              <w:t xml:space="preserve"> բյուջեի հայտով ներկայացված </w:t>
            </w:r>
            <w:r>
              <w:rPr>
                <w:rFonts w:ascii="GHEA Grapalat" w:eastAsia="GHEA Grapalat" w:hAnsi="GHEA Grapalat" w:cs="Cambria Math"/>
                <w:bCs/>
                <w:iCs/>
              </w:rPr>
              <w:t>գումարների</w:t>
            </w:r>
            <w:r w:rsidRPr="00FA3665">
              <w:rPr>
                <w:rFonts w:ascii="GHEA Grapalat" w:eastAsia="GHEA Grapalat" w:hAnsi="GHEA Grapalat" w:cs="Cambria Math"/>
                <w:bCs/>
                <w:iCs/>
              </w:rPr>
              <w:t xml:space="preserve"> մեծության հետ</w:t>
            </w:r>
            <w:r>
              <w:rPr>
                <w:rFonts w:ascii="GHEA Grapalat" w:eastAsia="GHEA Grapalat" w:hAnsi="GHEA Grapalat" w:cs="Cambria Math"/>
                <w:bCs/>
                <w:iCs/>
              </w:rPr>
              <w:t xml:space="preserve">, ապա նշենք, որ </w:t>
            </w:r>
            <w:r w:rsidRPr="000D4B19">
              <w:rPr>
                <w:rFonts w:ascii="GHEA Grapalat" w:eastAsia="GHEA Grapalat" w:hAnsi="GHEA Grapalat" w:cs="Cambria Math"/>
                <w:bCs/>
                <w:iCs/>
              </w:rPr>
              <w:t xml:space="preserve">2026 թվականի բյուջեի </w:t>
            </w:r>
            <w:r>
              <w:rPr>
                <w:rFonts w:ascii="GHEA Grapalat" w:eastAsia="GHEA Grapalat" w:hAnsi="GHEA Grapalat" w:cs="Cambria Math"/>
                <w:bCs/>
                <w:iCs/>
              </w:rPr>
              <w:t xml:space="preserve">հայտերը մշակելիս հաշվի են առնվել ՀՀ ֆինանսների նախարարության կողմից </w:t>
            </w:r>
            <w:r>
              <w:rPr>
                <w:rFonts w:ascii="GHEA Grapalat" w:eastAsia="GHEA Grapalat" w:hAnsi="GHEA Grapalat" w:cs="Cambria Math"/>
                <w:bCs/>
                <w:iCs/>
              </w:rPr>
              <w:lastRenderedPageBreak/>
              <w:t xml:space="preserve">ներկայացված առաջարկները՝ կապված ֆինանսական չափաքանակների նվազեցման հետ։ Ի մասնավորի՝ </w:t>
            </w:r>
            <w:r w:rsidRPr="000D4B19">
              <w:rPr>
                <w:rFonts w:ascii="GHEA Grapalat" w:eastAsia="GHEA Grapalat" w:hAnsi="GHEA Grapalat" w:cs="Cambria Math"/>
                <w:bCs/>
                <w:iCs/>
              </w:rPr>
              <w:t>1032 ծրագրի «11003</w:t>
            </w:r>
            <w:r w:rsidRPr="000D4B19">
              <w:rPr>
                <w:rFonts w:ascii="Cambria Math" w:eastAsia="GHEA Grapalat" w:hAnsi="Cambria Math" w:cs="Cambria Math"/>
                <w:bCs/>
                <w:iCs/>
              </w:rPr>
              <w:t>․</w:t>
            </w:r>
            <w:r w:rsidRPr="000D4B19">
              <w:rPr>
                <w:rFonts w:ascii="GHEA Grapalat" w:eastAsia="GHEA Grapalat" w:hAnsi="GHEA Grapalat" w:cs="Cambria Math"/>
                <w:bCs/>
                <w:iCs/>
              </w:rPr>
              <w:t xml:space="preserve"> Տարեց և (կամ) հաշմանդամություն ունեցող անձանց ցերեկային խնամքի ծառայություններ» միջոցառման մասով ՀՀ 2026-2028 թվականների ՄԺԾ 2026 թվականի ծրագրի համար նախատեսվում էր շահառուների քանակը 600-ից դարձնել 700, իսկ ֆինանսական չափաքանակը՝ 78,879.6 հազար ՀՀ դրամից դարձնել 194,916.3 հազար ՀՀ դրամ։ Ֆինանսական չափաքանակի ավելացումը պայմանավորված էր աշխատավարձի հաշվարկմամբ. եթե նախկինում որպես աշխատավարձ սահմանվում էր 104,000 դրամը, ապա այժմ աշխատողների աշխատավարձերը հավասարեցվում էին ՊՈԱԿ-ների աշխատավարձերին, ինչպես նաև նախատեսված սննդի կազմակերպման ու այլ ծառայությունների իրականացման արժեքի բարձրացմամբ (540 դրամ իրական ծախս՝ պետական բյուջեով սահմանված 125.5 դրամի փոխարեն)։ Աշխատավարձի հաշվարկման մեր կողմից առաջարկված մեխանիզմը հնարավորություն կտար ամբողջությամբ ծածկել ֆինանսական դեֆիցիտը 2026 թ</w:t>
            </w:r>
            <w:r w:rsidRPr="000D4B19">
              <w:rPr>
                <w:rFonts w:ascii="Cambria Math" w:eastAsia="GHEA Grapalat" w:hAnsi="Cambria Math" w:cs="Cambria Math"/>
                <w:bCs/>
                <w:iCs/>
              </w:rPr>
              <w:t>․</w:t>
            </w:r>
            <w:r w:rsidRPr="000D4B19">
              <w:rPr>
                <w:rFonts w:ascii="GHEA Grapalat" w:eastAsia="GHEA Grapalat" w:hAnsi="GHEA Grapalat" w:cs="Cambria Math"/>
                <w:bCs/>
                <w:iCs/>
              </w:rPr>
              <w:t>։ ՀՀ ֆինանսների նախարարության կողմից, սակայն, առաջարկ ներկայացվեց նվազեցնել ֆինանսական չափաքանակը մինչև 81</w:t>
            </w:r>
            <w:r w:rsidRPr="000D4B19">
              <w:rPr>
                <w:rFonts w:ascii="Cambria Math" w:eastAsia="GHEA Grapalat" w:hAnsi="Cambria Math" w:cs="Cambria Math"/>
                <w:bCs/>
                <w:iCs/>
              </w:rPr>
              <w:t>․</w:t>
            </w:r>
            <w:r w:rsidRPr="000D4B19">
              <w:rPr>
                <w:rFonts w:ascii="GHEA Grapalat" w:eastAsia="GHEA Grapalat" w:hAnsi="GHEA Grapalat" w:cs="Cambria Math"/>
                <w:bCs/>
                <w:iCs/>
              </w:rPr>
              <w:t>648</w:t>
            </w:r>
            <w:r w:rsidRPr="000D4B19">
              <w:rPr>
                <w:rFonts w:ascii="Cambria Math" w:eastAsia="GHEA Grapalat" w:hAnsi="Cambria Math" w:cs="Cambria Math"/>
                <w:bCs/>
                <w:iCs/>
              </w:rPr>
              <w:t>․</w:t>
            </w:r>
            <w:r w:rsidRPr="000D4B19">
              <w:rPr>
                <w:rFonts w:ascii="GHEA Grapalat" w:eastAsia="GHEA Grapalat" w:hAnsi="GHEA Grapalat" w:cs="Cambria Math"/>
                <w:bCs/>
                <w:iCs/>
              </w:rPr>
              <w:t>0 հազար</w:t>
            </w:r>
            <w:r>
              <w:rPr>
                <w:rFonts w:ascii="Cambria Math" w:eastAsia="GHEA Grapalat" w:hAnsi="Cambria Math" w:cs="Cambria Math"/>
                <w:bCs/>
                <w:iCs/>
              </w:rPr>
              <w:t xml:space="preserve"> </w:t>
            </w:r>
            <w:r w:rsidRPr="000D4B19">
              <w:rPr>
                <w:rFonts w:ascii="GHEA Grapalat" w:eastAsia="GHEA Grapalat" w:hAnsi="GHEA Grapalat" w:cs="Cambria Math"/>
                <w:bCs/>
                <w:iCs/>
              </w:rPr>
              <w:t>ՀՀ դրամ, արդյունքում 2026 թ</w:t>
            </w:r>
            <w:r w:rsidRPr="000D4B19">
              <w:rPr>
                <w:rFonts w:ascii="Cambria Math" w:eastAsia="GHEA Grapalat" w:hAnsi="Cambria Math" w:cs="Cambria Math"/>
                <w:bCs/>
                <w:iCs/>
              </w:rPr>
              <w:t>․</w:t>
            </w:r>
            <w:r w:rsidRPr="000D4B19">
              <w:rPr>
                <w:rFonts w:ascii="GHEA Grapalat" w:eastAsia="GHEA Grapalat" w:hAnsi="GHEA Grapalat" w:cs="Cambria Math"/>
                <w:bCs/>
                <w:iCs/>
              </w:rPr>
              <w:t xml:space="preserve"> բյուջեի հայտով ներկայացվեց այլ ֆինանսական չափաքանակ, ինչի հետևանքով ֆինանսական դեֆիցիտի նույնական ռիսկերի հավանականություն կա  նաև 2026 թ</w:t>
            </w:r>
            <w:r w:rsidRPr="001E6B1D">
              <w:rPr>
                <w:rFonts w:ascii="Cambria Math" w:eastAsia="GHEA Grapalat" w:hAnsi="Cambria Math" w:cs="Cambria Math"/>
                <w:bCs/>
                <w:iCs/>
              </w:rPr>
              <w:t>․</w:t>
            </w:r>
            <w:r w:rsidRPr="001E6B1D">
              <w:rPr>
                <w:rFonts w:ascii="GHEA Grapalat" w:eastAsia="GHEA Grapalat" w:hAnsi="GHEA Grapalat" w:cs="Cambria Math"/>
                <w:bCs/>
                <w:iCs/>
                <w:lang w:val="en-US"/>
              </w:rPr>
              <w:t>-</w:t>
            </w:r>
            <w:proofErr w:type="spellStart"/>
            <w:r w:rsidRPr="001E6B1D">
              <w:rPr>
                <w:rFonts w:ascii="GHEA Grapalat" w:eastAsia="GHEA Grapalat" w:hAnsi="GHEA Grapalat" w:cs="Cambria Math"/>
                <w:bCs/>
                <w:iCs/>
                <w:lang w:val="en-US"/>
              </w:rPr>
              <w:t>ին</w:t>
            </w:r>
            <w:proofErr w:type="spellEnd"/>
            <w:r w:rsidRPr="001E6B1D">
              <w:rPr>
                <w:rFonts w:ascii="GHEA Grapalat" w:eastAsia="GHEA Grapalat" w:hAnsi="GHEA Grapalat" w:cs="Cambria Math"/>
                <w:bCs/>
                <w:iCs/>
                <w:lang w:val="en-US"/>
              </w:rPr>
              <w:t xml:space="preserve">: 1011 և 1141 </w:t>
            </w:r>
            <w:proofErr w:type="spellStart"/>
            <w:r w:rsidRPr="001E6B1D">
              <w:rPr>
                <w:rFonts w:ascii="GHEA Grapalat" w:eastAsia="GHEA Grapalat" w:hAnsi="GHEA Grapalat" w:cs="Cambria Math"/>
                <w:bCs/>
                <w:iCs/>
                <w:lang w:val="en-US"/>
              </w:rPr>
              <w:t>ծրագրերի</w:t>
            </w:r>
            <w:proofErr w:type="spellEnd"/>
            <w:r w:rsidRPr="001E6B1D">
              <w:rPr>
                <w:rFonts w:ascii="GHEA Grapalat" w:eastAsia="GHEA Grapalat" w:hAnsi="GHEA Grapalat" w:cs="Cambria Math"/>
                <w:bCs/>
                <w:iCs/>
                <w:lang w:val="en-US"/>
              </w:rPr>
              <w:t xml:space="preserve"> </w:t>
            </w:r>
            <w:proofErr w:type="spellStart"/>
            <w:r w:rsidRPr="001E6B1D">
              <w:rPr>
                <w:rFonts w:ascii="GHEA Grapalat" w:eastAsia="GHEA Grapalat" w:hAnsi="GHEA Grapalat" w:cs="Cambria Math"/>
                <w:bCs/>
                <w:iCs/>
                <w:lang w:val="en-US"/>
              </w:rPr>
              <w:t>միջոցառումների</w:t>
            </w:r>
            <w:proofErr w:type="spellEnd"/>
            <w:r w:rsidRPr="001E6B1D">
              <w:rPr>
                <w:rFonts w:ascii="GHEA Grapalat" w:eastAsia="GHEA Grapalat" w:hAnsi="GHEA Grapalat" w:cs="Cambria Math"/>
                <w:bCs/>
                <w:iCs/>
                <w:lang w:val="en-US"/>
              </w:rPr>
              <w:t xml:space="preserve"> </w:t>
            </w:r>
            <w:proofErr w:type="spellStart"/>
            <w:r w:rsidRPr="001E6B1D">
              <w:rPr>
                <w:rFonts w:ascii="GHEA Grapalat" w:eastAsia="GHEA Grapalat" w:hAnsi="GHEA Grapalat" w:cs="Cambria Math"/>
                <w:bCs/>
                <w:iCs/>
                <w:lang w:val="en-US"/>
              </w:rPr>
              <w:t>գծով</w:t>
            </w:r>
            <w:proofErr w:type="spellEnd"/>
            <w:r w:rsidRPr="001E6B1D">
              <w:rPr>
                <w:rFonts w:ascii="GHEA Grapalat" w:eastAsia="GHEA Grapalat" w:hAnsi="GHEA Grapalat" w:cs="Cambria Math"/>
                <w:bCs/>
                <w:iCs/>
                <w:lang w:val="en-US"/>
              </w:rPr>
              <w:t xml:space="preserve"> </w:t>
            </w:r>
            <w:r w:rsidR="001E6B1D" w:rsidRPr="001E6B1D">
              <w:rPr>
                <w:rFonts w:ascii="GHEA Grapalat" w:eastAsia="GHEA Grapalat" w:hAnsi="GHEA Grapalat" w:cs="Cambria Math"/>
                <w:bCs/>
                <w:iCs/>
                <w:lang w:val="en-US"/>
              </w:rPr>
              <w:t xml:space="preserve">2026 </w:t>
            </w:r>
            <w:proofErr w:type="spellStart"/>
            <w:r w:rsidR="001E6B1D" w:rsidRPr="001E6B1D">
              <w:rPr>
                <w:rFonts w:ascii="GHEA Grapalat" w:eastAsia="GHEA Grapalat" w:hAnsi="GHEA Grapalat" w:cs="Cambria Math"/>
                <w:bCs/>
                <w:iCs/>
                <w:lang w:val="en-US"/>
              </w:rPr>
              <w:t>թվականի</w:t>
            </w:r>
            <w:proofErr w:type="spellEnd"/>
            <w:r w:rsidR="001E6B1D" w:rsidRPr="001E6B1D">
              <w:rPr>
                <w:rFonts w:ascii="GHEA Grapalat" w:eastAsia="GHEA Grapalat" w:hAnsi="GHEA Grapalat" w:cs="Cambria Math"/>
                <w:bCs/>
                <w:iCs/>
                <w:lang w:val="en-US"/>
              </w:rPr>
              <w:t xml:space="preserve"> </w:t>
            </w:r>
            <w:proofErr w:type="spellStart"/>
            <w:r w:rsidR="001E6B1D" w:rsidRPr="001E6B1D">
              <w:rPr>
                <w:rFonts w:ascii="GHEA Grapalat" w:eastAsia="GHEA Grapalat" w:hAnsi="GHEA Grapalat" w:cs="Cambria Math"/>
                <w:bCs/>
                <w:iCs/>
                <w:lang w:val="en-US"/>
              </w:rPr>
              <w:t>հայտով</w:t>
            </w:r>
            <w:proofErr w:type="spellEnd"/>
            <w:r w:rsidR="001E6B1D" w:rsidRPr="001E6B1D">
              <w:rPr>
                <w:rFonts w:ascii="GHEA Grapalat" w:eastAsia="GHEA Grapalat" w:hAnsi="GHEA Grapalat" w:cs="Cambria Math"/>
                <w:bCs/>
                <w:iCs/>
                <w:lang w:val="en-US"/>
              </w:rPr>
              <w:t xml:space="preserve">  </w:t>
            </w:r>
            <w:proofErr w:type="spellStart"/>
            <w:r w:rsidR="001E6B1D" w:rsidRPr="001E6B1D">
              <w:rPr>
                <w:rFonts w:ascii="GHEA Grapalat" w:eastAsia="GHEA Grapalat" w:hAnsi="GHEA Grapalat" w:cs="Cambria Math"/>
                <w:bCs/>
                <w:iCs/>
                <w:lang w:val="en-US"/>
              </w:rPr>
              <w:t>խնդիրներ</w:t>
            </w:r>
            <w:proofErr w:type="spellEnd"/>
            <w:r w:rsidR="001E6B1D" w:rsidRPr="001E6B1D">
              <w:rPr>
                <w:rFonts w:ascii="GHEA Grapalat" w:eastAsia="GHEA Grapalat" w:hAnsi="GHEA Grapalat" w:cs="Cambria Math"/>
                <w:bCs/>
                <w:iCs/>
                <w:lang w:val="en-US"/>
              </w:rPr>
              <w:t xml:space="preserve"> </w:t>
            </w:r>
            <w:proofErr w:type="spellStart"/>
            <w:r w:rsidR="001E6B1D" w:rsidRPr="001E6B1D">
              <w:rPr>
                <w:rFonts w:ascii="GHEA Grapalat" w:eastAsia="GHEA Grapalat" w:hAnsi="GHEA Grapalat" w:cs="Cambria Math"/>
                <w:bCs/>
                <w:iCs/>
                <w:lang w:val="en-US"/>
              </w:rPr>
              <w:t>չեն</w:t>
            </w:r>
            <w:proofErr w:type="spellEnd"/>
            <w:r w:rsidR="001E6B1D" w:rsidRPr="001E6B1D">
              <w:rPr>
                <w:rFonts w:ascii="GHEA Grapalat" w:eastAsia="GHEA Grapalat" w:hAnsi="GHEA Grapalat" w:cs="Cambria Math"/>
                <w:bCs/>
                <w:iCs/>
                <w:lang w:val="en-US"/>
              </w:rPr>
              <w:t xml:space="preserve"> </w:t>
            </w:r>
            <w:proofErr w:type="spellStart"/>
            <w:r w:rsidR="001E6B1D" w:rsidRPr="001E6B1D">
              <w:rPr>
                <w:rFonts w:ascii="GHEA Grapalat" w:eastAsia="GHEA Grapalat" w:hAnsi="GHEA Grapalat" w:cs="Cambria Math"/>
                <w:bCs/>
                <w:iCs/>
                <w:lang w:val="en-US"/>
              </w:rPr>
              <w:t>առաջանում</w:t>
            </w:r>
            <w:proofErr w:type="spellEnd"/>
            <w:r w:rsidR="001E6B1D" w:rsidRPr="001E6B1D">
              <w:rPr>
                <w:rFonts w:ascii="GHEA Grapalat" w:eastAsia="GHEA Grapalat" w:hAnsi="GHEA Grapalat" w:cs="Cambria Math"/>
                <w:bCs/>
                <w:iCs/>
                <w:lang w:val="en-US"/>
              </w:rPr>
              <w:t>:</w:t>
            </w:r>
          </w:p>
          <w:p w14:paraId="5E92B967" w14:textId="77777777" w:rsidR="00A62E80" w:rsidRDefault="00A62E80" w:rsidP="00346786">
            <w:pPr>
              <w:spacing w:line="276" w:lineRule="auto"/>
              <w:rPr>
                <w:rFonts w:ascii="GHEA Grapalat" w:hAnsi="GHEA Grapalat"/>
                <w:bCs/>
                <w:highlight w:val="yellow"/>
                <w:shd w:val="clear" w:color="auto" w:fill="FFFFFF"/>
                <w:lang w:val="en-US"/>
              </w:rPr>
            </w:pPr>
          </w:p>
        </w:tc>
      </w:tr>
      <w:tr w:rsidR="00A62E80" w:rsidRPr="00C77BFC" w14:paraId="02AE5269" w14:textId="77777777" w:rsidTr="00346786">
        <w:trPr>
          <w:trHeight w:val="547"/>
        </w:trPr>
        <w:tc>
          <w:tcPr>
            <w:tcW w:w="7657" w:type="dxa"/>
          </w:tcPr>
          <w:p w14:paraId="49B517E3" w14:textId="77777777" w:rsidR="00A62E80" w:rsidRPr="00387944" w:rsidRDefault="00A62E80" w:rsidP="00346786">
            <w:pPr>
              <w:pStyle w:val="NoSpacing"/>
              <w:spacing w:line="276" w:lineRule="auto"/>
              <w:ind w:left="173" w:hanging="173"/>
              <w:jc w:val="both"/>
              <w:rPr>
                <w:rFonts w:ascii="GHEA Grapalat" w:hAnsi="GHEA Grapalat"/>
                <w:sz w:val="24"/>
                <w:szCs w:val="24"/>
                <w:lang w:val="hy-AM"/>
              </w:rPr>
            </w:pPr>
            <w:r w:rsidRPr="00387944">
              <w:rPr>
                <w:rFonts w:ascii="GHEA Grapalat" w:hAnsi="GHEA Grapalat"/>
                <w:sz w:val="24"/>
                <w:lang w:val="hy-AM"/>
              </w:rPr>
              <w:lastRenderedPageBreak/>
              <w:t xml:space="preserve">- 2025թ. առաջին կիսամյակի կատարողականի փաստացի արդյունքներով՝ վերը նշված 3 ծրագրերի մասով առկա են էական թերակատարումներ, մինչդեռ համապատասխան ծրագրերից նվազեցնելու փոխարեն, առաջարկվում է լրացուցիչ միջոցները ներգրավել </w:t>
            </w:r>
            <w:r w:rsidRPr="00387944">
              <w:rPr>
                <w:rFonts w:ascii="GHEA Grapalat" w:hAnsi="GHEA Grapalat"/>
                <w:bCs/>
                <w:iCs/>
                <w:sz w:val="24"/>
                <w:szCs w:val="24"/>
                <w:lang w:val="hy-AM"/>
              </w:rPr>
              <w:t>1068 ծրագրի 12002. Երեխայի ծննդյան միանվագ նպաստ միջոցառումից: Ավելին, հ</w:t>
            </w:r>
            <w:r w:rsidRPr="00387944">
              <w:rPr>
                <w:rFonts w:ascii="GHEA Grapalat" w:hAnsi="GHEA Grapalat"/>
                <w:sz w:val="24"/>
                <w:szCs w:val="24"/>
                <w:lang w:val="hy-AM"/>
              </w:rPr>
              <w:t>իմնավորման մեջ անդրադարձ չի կատարվել միջոցառումից նվազեցման պատճառաբանություններին</w:t>
            </w:r>
            <w:r w:rsidRPr="00387944">
              <w:rPr>
                <w:rFonts w:ascii="GHEA Grapalat" w:hAnsi="GHEA Grapalat" w:cstheme="minorBidi"/>
                <w:color w:val="00000A"/>
                <w:sz w:val="24"/>
                <w:szCs w:val="24"/>
                <w:lang w:val="hy-AM"/>
              </w:rPr>
              <w:t xml:space="preserve"> և </w:t>
            </w:r>
            <w:r w:rsidRPr="00387944">
              <w:rPr>
                <w:rFonts w:ascii="GHEA Grapalat" w:hAnsi="GHEA Grapalat"/>
                <w:sz w:val="24"/>
                <w:szCs w:val="24"/>
                <w:lang w:val="hy-AM"/>
              </w:rPr>
              <w:t>մինչև տարեվերջ լրացուցիչ ֆինանսական միջոցների անհրաժեշտությունը բացառելու վերաբերյալ հիմնավորումներին՝ հաշվի առնելով նաև, որ 12</w:t>
            </w:r>
            <w:r w:rsidRPr="00387944">
              <w:rPr>
                <w:rFonts w:ascii="Cambria Math" w:hAnsi="Cambria Math" w:cs="Cambria Math"/>
                <w:sz w:val="24"/>
                <w:szCs w:val="24"/>
                <w:lang w:val="hy-AM"/>
              </w:rPr>
              <w:t>․</w:t>
            </w:r>
            <w:r w:rsidRPr="00387944">
              <w:rPr>
                <w:rFonts w:ascii="GHEA Grapalat" w:hAnsi="GHEA Grapalat"/>
                <w:sz w:val="24"/>
                <w:szCs w:val="24"/>
                <w:lang w:val="hy-AM"/>
              </w:rPr>
              <w:t>06</w:t>
            </w:r>
            <w:r w:rsidRPr="00387944">
              <w:rPr>
                <w:rFonts w:ascii="Cambria Math" w:hAnsi="Cambria Math" w:cs="Cambria Math"/>
                <w:sz w:val="24"/>
                <w:szCs w:val="24"/>
                <w:lang w:val="hy-AM"/>
              </w:rPr>
              <w:t>․</w:t>
            </w:r>
            <w:r w:rsidRPr="00387944">
              <w:rPr>
                <w:rFonts w:ascii="GHEA Grapalat" w:hAnsi="GHEA Grapalat"/>
                <w:sz w:val="24"/>
                <w:szCs w:val="24"/>
                <w:lang w:val="hy-AM"/>
              </w:rPr>
              <w:t>2025թ</w:t>
            </w:r>
            <w:r w:rsidRPr="00387944">
              <w:rPr>
                <w:rFonts w:ascii="Cambria Math" w:hAnsi="Cambria Math" w:cs="Cambria Math"/>
                <w:sz w:val="24"/>
                <w:szCs w:val="24"/>
                <w:lang w:val="hy-AM"/>
              </w:rPr>
              <w:t>․</w:t>
            </w:r>
            <w:r w:rsidRPr="00387944">
              <w:rPr>
                <w:rFonts w:ascii="GHEA Grapalat" w:hAnsi="GHEA Grapalat"/>
                <w:sz w:val="24"/>
                <w:szCs w:val="24"/>
                <w:lang w:val="hy-AM"/>
              </w:rPr>
              <w:t xml:space="preserve"> N 753-Ն և 26</w:t>
            </w:r>
            <w:r w:rsidRPr="00387944">
              <w:rPr>
                <w:rFonts w:ascii="Cambria Math" w:hAnsi="Cambria Math" w:cs="Cambria Math"/>
                <w:sz w:val="24"/>
                <w:szCs w:val="24"/>
                <w:lang w:val="hy-AM"/>
              </w:rPr>
              <w:t>․</w:t>
            </w:r>
            <w:r w:rsidRPr="00387944">
              <w:rPr>
                <w:rFonts w:ascii="GHEA Grapalat" w:hAnsi="GHEA Grapalat"/>
                <w:sz w:val="24"/>
                <w:szCs w:val="24"/>
                <w:lang w:val="hy-AM"/>
              </w:rPr>
              <w:t>06</w:t>
            </w:r>
            <w:r w:rsidRPr="00387944">
              <w:rPr>
                <w:rFonts w:ascii="Cambria Math" w:hAnsi="Cambria Math" w:cs="Cambria Math"/>
                <w:sz w:val="24"/>
                <w:szCs w:val="24"/>
                <w:lang w:val="hy-AM"/>
              </w:rPr>
              <w:t>․</w:t>
            </w:r>
            <w:r w:rsidRPr="00387944">
              <w:rPr>
                <w:rFonts w:ascii="GHEA Grapalat" w:hAnsi="GHEA Grapalat"/>
                <w:sz w:val="24"/>
                <w:szCs w:val="24"/>
                <w:lang w:val="hy-AM"/>
              </w:rPr>
              <w:t>2025թ</w:t>
            </w:r>
            <w:r w:rsidRPr="00387944">
              <w:rPr>
                <w:rFonts w:ascii="Cambria Math" w:hAnsi="Cambria Math" w:cs="Cambria Math"/>
                <w:sz w:val="24"/>
                <w:szCs w:val="24"/>
                <w:lang w:val="hy-AM"/>
              </w:rPr>
              <w:t>․</w:t>
            </w:r>
            <w:r w:rsidRPr="00387944">
              <w:rPr>
                <w:rFonts w:ascii="GHEA Grapalat" w:hAnsi="GHEA Grapalat"/>
                <w:sz w:val="24"/>
                <w:szCs w:val="24"/>
                <w:lang w:val="hy-AM"/>
              </w:rPr>
              <w:t xml:space="preserve"> N 845-Ն որոշումներով</w:t>
            </w:r>
            <w:r w:rsidRPr="00387944">
              <w:rPr>
                <w:rFonts w:cs="Calibri"/>
                <w:sz w:val="24"/>
                <w:szCs w:val="24"/>
                <w:lang w:val="hy-AM"/>
              </w:rPr>
              <w:t> </w:t>
            </w:r>
            <w:r w:rsidRPr="00387944">
              <w:rPr>
                <w:rFonts w:ascii="GHEA Grapalat" w:hAnsi="GHEA Grapalat"/>
                <w:sz w:val="24"/>
                <w:szCs w:val="24"/>
                <w:lang w:val="hy-AM"/>
              </w:rPr>
              <w:t>նույն միջոցառմանը հատկացված գումարներից արդեն իսկ նվազեցվել է 391,539</w:t>
            </w:r>
            <w:r w:rsidRPr="00387944">
              <w:rPr>
                <w:rFonts w:ascii="Cambria Math" w:hAnsi="Cambria Math" w:cs="Cambria Math"/>
                <w:sz w:val="24"/>
                <w:szCs w:val="24"/>
                <w:lang w:val="hy-AM"/>
              </w:rPr>
              <w:t>․</w:t>
            </w:r>
            <w:r w:rsidRPr="00387944">
              <w:rPr>
                <w:rFonts w:ascii="GHEA Grapalat" w:hAnsi="GHEA Grapalat"/>
                <w:sz w:val="24"/>
                <w:szCs w:val="24"/>
                <w:lang w:val="hy-AM"/>
              </w:rPr>
              <w:t>0 հազար դրամ:</w:t>
            </w:r>
          </w:p>
          <w:p w14:paraId="31E57ECB" w14:textId="77777777" w:rsidR="00A62E80" w:rsidRDefault="00A62E80" w:rsidP="00346786">
            <w:pPr>
              <w:pStyle w:val="ListParagraph"/>
              <w:spacing w:after="0"/>
              <w:ind w:left="0"/>
              <w:jc w:val="both"/>
              <w:rPr>
                <w:rFonts w:ascii="GHEA Grapalat" w:hAnsi="GHEA Grapalat" w:cs="Times New Roman"/>
                <w:sz w:val="24"/>
                <w:szCs w:val="24"/>
                <w:lang w:val="hy-AM"/>
              </w:rPr>
            </w:pPr>
          </w:p>
        </w:tc>
        <w:tc>
          <w:tcPr>
            <w:tcW w:w="7440" w:type="dxa"/>
          </w:tcPr>
          <w:p w14:paraId="4C3E0764" w14:textId="2A6BDB44" w:rsidR="00A62E80" w:rsidRDefault="00CA614A" w:rsidP="00346786">
            <w:pPr>
              <w:spacing w:line="276" w:lineRule="auto"/>
              <w:rPr>
                <w:rFonts w:ascii="GHEA Grapalat" w:hAnsi="GHEA Grapalat"/>
                <w:bCs/>
                <w:highlight w:val="yellow"/>
                <w:shd w:val="clear" w:color="auto" w:fill="FFFFFF"/>
                <w:lang w:val="en-US"/>
              </w:rPr>
            </w:pPr>
            <w:proofErr w:type="spellStart"/>
            <w:r w:rsidRPr="00CA614A">
              <w:rPr>
                <w:rFonts w:ascii="GHEA Grapalat" w:hAnsi="GHEA Grapalat"/>
                <w:bCs/>
                <w:shd w:val="clear" w:color="auto" w:fill="FFFFFF"/>
                <w:lang w:val="en-US"/>
              </w:rPr>
              <w:t>Ընդունվել</w:t>
            </w:r>
            <w:proofErr w:type="spellEnd"/>
            <w:r w:rsidRPr="00CA614A">
              <w:rPr>
                <w:rFonts w:ascii="GHEA Grapalat" w:hAnsi="GHEA Grapalat"/>
                <w:bCs/>
                <w:shd w:val="clear" w:color="auto" w:fill="FFFFFF"/>
                <w:lang w:val="en-US"/>
              </w:rPr>
              <w:t xml:space="preserve"> է։ </w:t>
            </w:r>
            <w:proofErr w:type="spellStart"/>
            <w:r>
              <w:rPr>
                <w:rFonts w:ascii="GHEA Grapalat" w:hAnsi="GHEA Grapalat"/>
                <w:bCs/>
                <w:shd w:val="clear" w:color="auto" w:fill="FFFFFF"/>
                <w:lang w:val="en-US"/>
              </w:rPr>
              <w:t>Հիմնավորումը</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լրամշակվել</w:t>
            </w:r>
            <w:proofErr w:type="spellEnd"/>
            <w:r w:rsidRPr="00CA614A">
              <w:rPr>
                <w:rFonts w:ascii="GHEA Grapalat" w:hAnsi="GHEA Grapalat"/>
                <w:bCs/>
                <w:shd w:val="clear" w:color="auto" w:fill="FFFFFF"/>
                <w:lang w:val="en-US"/>
              </w:rPr>
              <w:t xml:space="preserve"> է։</w:t>
            </w:r>
          </w:p>
        </w:tc>
      </w:tr>
      <w:tr w:rsidR="00A62E80" w:rsidRPr="00C77BFC" w14:paraId="5575CE93" w14:textId="77777777" w:rsidTr="00346786">
        <w:trPr>
          <w:trHeight w:val="547"/>
        </w:trPr>
        <w:tc>
          <w:tcPr>
            <w:tcW w:w="7657" w:type="dxa"/>
          </w:tcPr>
          <w:p w14:paraId="118E83D7" w14:textId="77777777" w:rsidR="00A62E80" w:rsidRPr="00387944" w:rsidRDefault="00A62E80" w:rsidP="00346786">
            <w:pPr>
              <w:pStyle w:val="NoSpacing"/>
              <w:spacing w:line="276" w:lineRule="auto"/>
              <w:ind w:left="173" w:hanging="173"/>
              <w:jc w:val="both"/>
              <w:rPr>
                <w:rFonts w:ascii="GHEA Grapalat" w:hAnsi="GHEA Grapalat"/>
                <w:bCs/>
                <w:iCs/>
                <w:sz w:val="24"/>
                <w:szCs w:val="24"/>
                <w:lang w:val="hy-AM"/>
              </w:rPr>
            </w:pPr>
            <w:r w:rsidRPr="00387944">
              <w:rPr>
                <w:rFonts w:ascii="GHEA Grapalat" w:hAnsi="GHEA Grapalat"/>
                <w:bCs/>
                <w:iCs/>
                <w:sz w:val="24"/>
                <w:szCs w:val="24"/>
                <w:lang w:val="hy-AM"/>
              </w:rPr>
              <w:t xml:space="preserve">- 1141 ծրագրի 11018 միջոցառման գծով առաջարկվում է հատկացնել </w:t>
            </w:r>
            <w:r w:rsidRPr="00387944">
              <w:rPr>
                <w:rFonts w:ascii="GHEA Grapalat" w:hAnsi="GHEA Grapalat"/>
                <w:sz w:val="24"/>
                <w:lang w:val="hy-AM"/>
              </w:rPr>
              <w:t xml:space="preserve">3,001.4 հազար դրամ՝ այն դեպքում, երբ </w:t>
            </w:r>
            <w:r w:rsidRPr="00387944">
              <w:rPr>
                <w:rFonts w:ascii="GHEA Grapalat" w:hAnsi="GHEA Grapalat"/>
                <w:bCs/>
                <w:iCs/>
                <w:sz w:val="24"/>
                <w:szCs w:val="24"/>
                <w:lang w:val="hy-AM"/>
              </w:rPr>
              <w:t>2025թ. առաջին կիսամյակի կատարողականով առկա են 48,775.3 հազար դրամ չծախսված միջոցներ, որի գծով պատճառաբանությունները նույնպես ներկայացված չեն:</w:t>
            </w:r>
          </w:p>
          <w:p w14:paraId="07A72E38" w14:textId="77777777" w:rsidR="00A62E80" w:rsidRDefault="00A62E80" w:rsidP="00346786">
            <w:pPr>
              <w:pStyle w:val="ListParagraph"/>
              <w:spacing w:after="0"/>
              <w:ind w:left="0"/>
              <w:jc w:val="both"/>
              <w:rPr>
                <w:rFonts w:ascii="GHEA Grapalat" w:hAnsi="GHEA Grapalat" w:cs="Times New Roman"/>
                <w:sz w:val="24"/>
                <w:szCs w:val="24"/>
                <w:lang w:val="hy-AM"/>
              </w:rPr>
            </w:pPr>
          </w:p>
        </w:tc>
        <w:tc>
          <w:tcPr>
            <w:tcW w:w="7440" w:type="dxa"/>
          </w:tcPr>
          <w:p w14:paraId="17F1508F" w14:textId="77777777" w:rsidR="00CA614A" w:rsidRPr="00CA614A" w:rsidRDefault="00CA614A" w:rsidP="00346786">
            <w:pPr>
              <w:spacing w:line="276" w:lineRule="auto"/>
              <w:rPr>
                <w:rFonts w:ascii="GHEA Grapalat" w:hAnsi="GHEA Grapalat"/>
                <w:bCs/>
                <w:shd w:val="clear" w:color="auto" w:fill="FFFFFF"/>
                <w:lang w:val="en-US"/>
              </w:rPr>
            </w:pPr>
            <w:proofErr w:type="spellStart"/>
            <w:r w:rsidRPr="00CA614A">
              <w:rPr>
                <w:rFonts w:ascii="GHEA Grapalat" w:hAnsi="GHEA Grapalat"/>
                <w:bCs/>
                <w:shd w:val="clear" w:color="auto" w:fill="FFFFFF"/>
                <w:lang w:val="en-US"/>
              </w:rPr>
              <w:t>Չի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ընդունվել</w:t>
            </w:r>
            <w:proofErr w:type="spellEnd"/>
            <w:r w:rsidRPr="00CA614A">
              <w:rPr>
                <w:rFonts w:ascii="GHEA Grapalat" w:hAnsi="GHEA Grapalat"/>
                <w:bCs/>
                <w:shd w:val="clear" w:color="auto" w:fill="FFFFFF"/>
                <w:lang w:val="en-US"/>
              </w:rPr>
              <w:t>։</w:t>
            </w:r>
          </w:p>
          <w:p w14:paraId="1FAC2D88" w14:textId="77777777" w:rsidR="00CA614A" w:rsidRPr="00CA614A" w:rsidRDefault="00CA614A" w:rsidP="00346786">
            <w:pPr>
              <w:spacing w:line="276" w:lineRule="auto"/>
              <w:rPr>
                <w:rFonts w:ascii="GHEA Grapalat" w:hAnsi="GHEA Grapalat"/>
                <w:bCs/>
                <w:shd w:val="clear" w:color="auto" w:fill="FFFFFF"/>
                <w:lang w:val="en-US"/>
              </w:rPr>
            </w:pPr>
          </w:p>
          <w:p w14:paraId="33A4D46B" w14:textId="2B5B7AFF" w:rsidR="00A62E80" w:rsidRDefault="00CA614A" w:rsidP="00346786">
            <w:pPr>
              <w:spacing w:line="276" w:lineRule="auto"/>
              <w:jc w:val="both"/>
              <w:rPr>
                <w:rFonts w:ascii="GHEA Grapalat" w:hAnsi="GHEA Grapalat"/>
                <w:bCs/>
                <w:highlight w:val="yellow"/>
                <w:shd w:val="clear" w:color="auto" w:fill="FFFFFF"/>
                <w:lang w:val="en-US"/>
              </w:rPr>
            </w:pPr>
            <w:bookmarkStart w:id="0" w:name="_GoBack"/>
            <w:proofErr w:type="spellStart"/>
            <w:r w:rsidRPr="00CA614A">
              <w:rPr>
                <w:rFonts w:ascii="GHEA Grapalat" w:hAnsi="GHEA Grapalat"/>
                <w:bCs/>
                <w:shd w:val="clear" w:color="auto" w:fill="FFFFFF"/>
                <w:lang w:val="en-US"/>
              </w:rPr>
              <w:t>Նշված</w:t>
            </w:r>
            <w:proofErr w:type="spellEnd"/>
            <w:r w:rsidRPr="00CA614A">
              <w:rPr>
                <w:rFonts w:ascii="GHEA Grapalat" w:hAnsi="GHEA Grapalat"/>
                <w:bCs/>
                <w:shd w:val="clear" w:color="auto" w:fill="FFFFFF"/>
                <w:lang w:val="en-US"/>
              </w:rPr>
              <w:t xml:space="preserve"> 3 </w:t>
            </w:r>
            <w:proofErr w:type="spellStart"/>
            <w:r w:rsidRPr="00CA614A">
              <w:rPr>
                <w:rFonts w:ascii="GHEA Grapalat" w:hAnsi="GHEA Grapalat"/>
                <w:bCs/>
                <w:shd w:val="clear" w:color="auto" w:fill="FFFFFF"/>
                <w:lang w:val="en-US"/>
              </w:rPr>
              <w:t>ծրագրերի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մասով</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թերակատարումներ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առկա</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չեն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քանի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որ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համապատասխան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միջոցառումների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շրջանակներում</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անցկացված</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դրամաշնորհի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տրամադրման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մրցույթների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արդյունքում</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կազմակերպությունների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հետ</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կնքված</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պայմանագրերի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համաձայն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յուրաքանչյուր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ամսվա</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կատարողական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հաշվետվությունները</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ներկայացվում</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են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մինչև</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հաջորդ</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ամսվա</w:t>
            </w:r>
            <w:proofErr w:type="spellEnd"/>
            <w:r w:rsidRPr="00CA614A">
              <w:rPr>
                <w:rFonts w:ascii="GHEA Grapalat" w:hAnsi="GHEA Grapalat"/>
                <w:bCs/>
                <w:shd w:val="clear" w:color="auto" w:fill="FFFFFF"/>
                <w:lang w:val="en-US"/>
              </w:rPr>
              <w:t xml:space="preserve"> 10-ը։ </w:t>
            </w:r>
            <w:proofErr w:type="spellStart"/>
            <w:r w:rsidRPr="00CA614A">
              <w:rPr>
                <w:rFonts w:ascii="GHEA Grapalat" w:hAnsi="GHEA Grapalat"/>
                <w:bCs/>
                <w:shd w:val="clear" w:color="auto" w:fill="FFFFFF"/>
                <w:lang w:val="en-US"/>
              </w:rPr>
              <w:t>Հետևաբար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յուրաքանչյուր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ամսվա</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համար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վճարումները</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կատարվում</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են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հաջորդ</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ամիս</w:t>
            </w:r>
            <w:proofErr w:type="spellEnd"/>
            <w:r w:rsidRPr="00CA614A">
              <w:rPr>
                <w:rFonts w:ascii="GHEA Grapalat" w:hAnsi="GHEA Grapalat"/>
                <w:bCs/>
                <w:shd w:val="clear" w:color="auto" w:fill="FFFFFF"/>
                <w:lang w:val="en-US"/>
              </w:rPr>
              <w:t xml:space="preserve"> </w:t>
            </w:r>
            <w:proofErr w:type="gramStart"/>
            <w:r w:rsidRPr="00CA614A">
              <w:rPr>
                <w:rFonts w:ascii="GHEA Grapalat" w:hAnsi="GHEA Grapalat"/>
                <w:bCs/>
                <w:shd w:val="clear" w:color="auto" w:fill="FFFFFF"/>
                <w:lang w:val="en-US"/>
              </w:rPr>
              <w:t xml:space="preserve">և  </w:t>
            </w:r>
            <w:proofErr w:type="spellStart"/>
            <w:r w:rsidRPr="00CA614A">
              <w:rPr>
                <w:rFonts w:ascii="GHEA Grapalat" w:hAnsi="GHEA Grapalat"/>
                <w:bCs/>
                <w:shd w:val="clear" w:color="auto" w:fill="FFFFFF"/>
                <w:lang w:val="en-US"/>
              </w:rPr>
              <w:t>տվյալ</w:t>
            </w:r>
            <w:proofErr w:type="spellEnd"/>
            <w:proofErr w:type="gram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ամսվա</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ամփոփ</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հաշվետվություններում</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չեն</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ներառվում</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այդ</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ամսվա</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համար</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կատարված</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վճարումները</w:t>
            </w:r>
            <w:proofErr w:type="spellEnd"/>
            <w:r w:rsidRPr="00CA614A">
              <w:rPr>
                <w:rFonts w:ascii="GHEA Grapalat" w:hAnsi="GHEA Grapalat"/>
                <w:bCs/>
                <w:shd w:val="clear" w:color="auto" w:fill="FFFFFF"/>
                <w:lang w:val="en-US"/>
              </w:rPr>
              <w:t xml:space="preserve">։  </w:t>
            </w:r>
            <w:bookmarkEnd w:id="0"/>
          </w:p>
        </w:tc>
      </w:tr>
      <w:tr w:rsidR="00D9741A" w:rsidRPr="00C77BFC" w14:paraId="2CE35976" w14:textId="77777777" w:rsidTr="00346786">
        <w:trPr>
          <w:trHeight w:val="1833"/>
        </w:trPr>
        <w:tc>
          <w:tcPr>
            <w:tcW w:w="7657" w:type="dxa"/>
          </w:tcPr>
          <w:p w14:paraId="4A46C50D" w14:textId="4B208A72" w:rsidR="00D9741A" w:rsidRPr="00387944" w:rsidRDefault="00D9741A" w:rsidP="00346786">
            <w:pPr>
              <w:pStyle w:val="NoSpacing"/>
              <w:spacing w:line="276" w:lineRule="auto"/>
              <w:ind w:left="173" w:firstLine="1123"/>
              <w:jc w:val="both"/>
              <w:rPr>
                <w:rFonts w:ascii="GHEA Grapalat" w:hAnsi="GHEA Grapalat"/>
                <w:sz w:val="24"/>
                <w:lang w:val="hy-AM"/>
              </w:rPr>
            </w:pPr>
            <w:r w:rsidRPr="00387944">
              <w:rPr>
                <w:rFonts w:ascii="GHEA Grapalat" w:hAnsi="GHEA Grapalat"/>
                <w:bCs/>
                <w:iCs/>
                <w:sz w:val="24"/>
                <w:szCs w:val="24"/>
                <w:lang w:val="hy-AM"/>
              </w:rPr>
              <w:lastRenderedPageBreak/>
              <w:t>Հատկանշական է նաև 1011 և 1032 ծրագրերի մասով հատկացվող գումարի էական մեծացման և այդ ծրագրերի միջոցառումներում արդյունքային ցուցանիշների անփոփոխ մնալու հանգամանքը:</w:t>
            </w:r>
          </w:p>
        </w:tc>
        <w:tc>
          <w:tcPr>
            <w:tcW w:w="7440" w:type="dxa"/>
          </w:tcPr>
          <w:p w14:paraId="78F75580" w14:textId="77777777" w:rsidR="00D9741A" w:rsidRPr="00267DD9" w:rsidRDefault="00D9741A" w:rsidP="00346786">
            <w:pPr>
              <w:spacing w:line="276" w:lineRule="auto"/>
              <w:ind w:firstLine="708"/>
              <w:jc w:val="both"/>
              <w:rPr>
                <w:rFonts w:ascii="GHEA Grapalat" w:eastAsia="GHEA Grapalat" w:hAnsi="GHEA Grapalat" w:cs="Cambria Math"/>
                <w:bCs/>
                <w:iCs/>
              </w:rPr>
            </w:pPr>
            <w:r w:rsidRPr="00267DD9">
              <w:rPr>
                <w:rFonts w:ascii="GHEA Grapalat" w:eastAsia="GHEA Grapalat" w:hAnsi="GHEA Grapalat" w:cs="Cambria Math"/>
                <w:bCs/>
                <w:iCs/>
              </w:rPr>
              <w:t xml:space="preserve">1011 և 1032 ծրագրերի մասով հատկացվող գումարի էական մեծացման և այդ ծրագրերի միջոցառումներում արդյունքային ցուցանիշների անփոփոխ մնալու </w:t>
            </w:r>
            <w:r>
              <w:rPr>
                <w:rFonts w:ascii="GHEA Grapalat" w:eastAsia="GHEA Grapalat" w:hAnsi="GHEA Grapalat" w:cs="Cambria Math"/>
                <w:bCs/>
                <w:iCs/>
              </w:rPr>
              <w:t>հանգամանքի առնչությամբ հարկ է ընդգծել, որ արդյունքային ցուցանիշների որևիցե փոփոխություն չէր կարող նախատեսվել, քանզի վերաբաշխման անհրաժեշտությունը պայմանավորված է ոչ թե արդյունքային ցուցանիշներում փոփոխություններ կատարելու և վերջիններս լավարկելու հանգամանքով, այլ գոյացած ֆինանսական դեֆիցիտը ծածկելու գործոնով, ինչը Կամզակերպությունը տարիներ շարունակ ապահովել է ֆոնդահայթայթման միջոցով։</w:t>
            </w:r>
          </w:p>
          <w:p w14:paraId="1802577F" w14:textId="77777777" w:rsidR="00D9741A" w:rsidRDefault="00D9741A" w:rsidP="00346786">
            <w:pPr>
              <w:spacing w:line="276" w:lineRule="auto"/>
              <w:rPr>
                <w:rFonts w:ascii="GHEA Grapalat" w:hAnsi="GHEA Grapalat"/>
                <w:bCs/>
                <w:highlight w:val="yellow"/>
                <w:shd w:val="clear" w:color="auto" w:fill="FFFFFF"/>
                <w:lang w:val="en-US"/>
              </w:rPr>
            </w:pPr>
          </w:p>
        </w:tc>
      </w:tr>
      <w:tr w:rsidR="00D9741A" w:rsidRPr="00C77BFC" w14:paraId="58B0E54E" w14:textId="77777777" w:rsidTr="00346786">
        <w:trPr>
          <w:trHeight w:val="1404"/>
        </w:trPr>
        <w:tc>
          <w:tcPr>
            <w:tcW w:w="7657" w:type="dxa"/>
          </w:tcPr>
          <w:p w14:paraId="3A8D2FEE" w14:textId="77777777" w:rsidR="00D9741A" w:rsidRDefault="00D9741A" w:rsidP="00346786">
            <w:pPr>
              <w:pStyle w:val="ListParagraph"/>
              <w:spacing w:after="0"/>
              <w:ind w:left="0"/>
              <w:jc w:val="both"/>
              <w:rPr>
                <w:rFonts w:ascii="GHEA Grapalat" w:hAnsi="GHEA Grapalat" w:cs="Times New Roman"/>
                <w:sz w:val="24"/>
                <w:szCs w:val="24"/>
                <w:lang w:val="hy-AM"/>
              </w:rPr>
            </w:pPr>
            <w:r>
              <w:rPr>
                <w:rFonts w:ascii="GHEA Grapalat" w:hAnsi="GHEA Grapalat" w:cs="Times New Roman"/>
                <w:sz w:val="24"/>
                <w:szCs w:val="24"/>
                <w:lang w:val="hy-AM"/>
              </w:rPr>
              <w:t xml:space="preserve">- </w:t>
            </w:r>
            <w:r w:rsidRPr="00EF1957">
              <w:rPr>
                <w:rFonts w:ascii="GHEA Grapalat" w:hAnsi="GHEA Grapalat" w:cs="Times New Roman"/>
                <w:sz w:val="24"/>
                <w:szCs w:val="24"/>
                <w:lang w:val="hy-AM"/>
              </w:rPr>
              <w:t>Տեխնիկական մասով նշենք, որ Նախագծին կից ներկայացված Հավելված 5-ում ՀՀ աշխատանքի և սոցիալական հարցերի նախարարություն տողը անհրաժեշտ է զրոյացնել:</w:t>
            </w:r>
          </w:p>
          <w:p w14:paraId="6F3B0B69" w14:textId="02387657" w:rsidR="00D9741A" w:rsidRPr="00387944" w:rsidRDefault="00D9741A" w:rsidP="00346786">
            <w:pPr>
              <w:pStyle w:val="NoSpacing"/>
              <w:spacing w:line="276" w:lineRule="auto"/>
              <w:jc w:val="both"/>
              <w:rPr>
                <w:rFonts w:ascii="GHEA Grapalat" w:hAnsi="GHEA Grapalat"/>
                <w:sz w:val="24"/>
                <w:lang w:val="hy-AM"/>
              </w:rPr>
            </w:pPr>
          </w:p>
        </w:tc>
        <w:tc>
          <w:tcPr>
            <w:tcW w:w="7440" w:type="dxa"/>
          </w:tcPr>
          <w:p w14:paraId="19F543B3" w14:textId="77777777" w:rsidR="001916AB" w:rsidRPr="00CA614A" w:rsidRDefault="001916AB" w:rsidP="00346786">
            <w:pPr>
              <w:spacing w:line="276" w:lineRule="auto"/>
              <w:rPr>
                <w:rFonts w:ascii="GHEA Grapalat" w:hAnsi="GHEA Grapalat"/>
                <w:bCs/>
                <w:shd w:val="clear" w:color="auto" w:fill="FFFFFF"/>
                <w:lang w:val="en-US"/>
              </w:rPr>
            </w:pPr>
            <w:proofErr w:type="spellStart"/>
            <w:r w:rsidRPr="00CA614A">
              <w:rPr>
                <w:rFonts w:ascii="GHEA Grapalat" w:hAnsi="GHEA Grapalat"/>
                <w:bCs/>
                <w:shd w:val="clear" w:color="auto" w:fill="FFFFFF"/>
                <w:lang w:val="en-US"/>
              </w:rPr>
              <w:t>Չի</w:t>
            </w:r>
            <w:proofErr w:type="spellEnd"/>
            <w:r w:rsidRPr="00CA614A">
              <w:rPr>
                <w:rFonts w:ascii="GHEA Grapalat" w:hAnsi="GHEA Grapalat"/>
                <w:bCs/>
                <w:shd w:val="clear" w:color="auto" w:fill="FFFFFF"/>
                <w:lang w:val="en-US"/>
              </w:rPr>
              <w:t xml:space="preserve"> </w:t>
            </w:r>
            <w:proofErr w:type="spellStart"/>
            <w:r w:rsidRPr="00CA614A">
              <w:rPr>
                <w:rFonts w:ascii="GHEA Grapalat" w:hAnsi="GHEA Grapalat"/>
                <w:bCs/>
                <w:shd w:val="clear" w:color="auto" w:fill="FFFFFF"/>
                <w:lang w:val="en-US"/>
              </w:rPr>
              <w:t>ընդունվել</w:t>
            </w:r>
            <w:proofErr w:type="spellEnd"/>
            <w:r w:rsidRPr="00CA614A">
              <w:rPr>
                <w:rFonts w:ascii="GHEA Grapalat" w:hAnsi="GHEA Grapalat"/>
                <w:bCs/>
                <w:shd w:val="clear" w:color="auto" w:fill="FFFFFF"/>
                <w:lang w:val="en-US"/>
              </w:rPr>
              <w:t>։</w:t>
            </w:r>
          </w:p>
          <w:p w14:paraId="4731B31B" w14:textId="37CA32DD" w:rsidR="00D9741A" w:rsidRDefault="001916AB" w:rsidP="00346786">
            <w:pPr>
              <w:spacing w:line="276" w:lineRule="auto"/>
              <w:rPr>
                <w:rFonts w:ascii="GHEA Grapalat" w:hAnsi="GHEA Grapalat"/>
                <w:bCs/>
                <w:highlight w:val="yellow"/>
                <w:shd w:val="clear" w:color="auto" w:fill="FFFFFF"/>
                <w:lang w:val="en-US"/>
              </w:rPr>
            </w:pPr>
            <w:proofErr w:type="spellStart"/>
            <w:r w:rsidRPr="00346786">
              <w:rPr>
                <w:rFonts w:ascii="GHEA Grapalat" w:hAnsi="GHEA Grapalat"/>
                <w:bCs/>
                <w:shd w:val="clear" w:color="auto" w:fill="FFFFFF"/>
                <w:lang w:val="en-US"/>
              </w:rPr>
              <w:t>Հավելված</w:t>
            </w:r>
            <w:proofErr w:type="spellEnd"/>
            <w:r w:rsidRPr="00346786">
              <w:rPr>
                <w:rFonts w:ascii="GHEA Grapalat" w:hAnsi="GHEA Grapalat"/>
                <w:bCs/>
                <w:shd w:val="clear" w:color="auto" w:fill="FFFFFF"/>
                <w:lang w:val="en-US"/>
              </w:rPr>
              <w:t xml:space="preserve"> 5-ը ԱՍՀՆ և ՄՍԾ </w:t>
            </w:r>
            <w:proofErr w:type="spellStart"/>
            <w:r w:rsidRPr="00346786">
              <w:rPr>
                <w:rFonts w:ascii="GHEA Grapalat" w:hAnsi="GHEA Grapalat"/>
                <w:bCs/>
                <w:shd w:val="clear" w:color="auto" w:fill="FFFFFF"/>
                <w:lang w:val="en-US"/>
              </w:rPr>
              <w:t>կատարողների</w:t>
            </w:r>
            <w:proofErr w:type="spellEnd"/>
            <w:r w:rsidRPr="00346786">
              <w:rPr>
                <w:rFonts w:ascii="GHEA Grapalat" w:hAnsi="GHEA Grapalat"/>
                <w:bCs/>
                <w:shd w:val="clear" w:color="auto" w:fill="FFFFFF"/>
                <w:lang w:val="en-US"/>
              </w:rPr>
              <w:t xml:space="preserve"> </w:t>
            </w:r>
            <w:proofErr w:type="spellStart"/>
            <w:r w:rsidRPr="00346786">
              <w:rPr>
                <w:rFonts w:ascii="GHEA Grapalat" w:hAnsi="GHEA Grapalat"/>
                <w:bCs/>
                <w:shd w:val="clear" w:color="auto" w:fill="FFFFFF"/>
                <w:lang w:val="en-US"/>
              </w:rPr>
              <w:t>գծով</w:t>
            </w:r>
            <w:proofErr w:type="spellEnd"/>
            <w:r w:rsidRPr="00346786">
              <w:rPr>
                <w:rFonts w:ascii="GHEA Grapalat" w:hAnsi="GHEA Grapalat"/>
                <w:bCs/>
                <w:shd w:val="clear" w:color="auto" w:fill="FFFFFF"/>
                <w:lang w:val="en-US"/>
              </w:rPr>
              <w:t xml:space="preserve"> է, </w:t>
            </w:r>
            <w:proofErr w:type="spellStart"/>
            <w:r w:rsidRPr="00346786">
              <w:rPr>
                <w:rFonts w:ascii="GHEA Grapalat" w:hAnsi="GHEA Grapalat"/>
                <w:bCs/>
                <w:shd w:val="clear" w:color="auto" w:fill="FFFFFF"/>
                <w:lang w:val="en-US"/>
              </w:rPr>
              <w:t>որտեղ</w:t>
            </w:r>
            <w:proofErr w:type="spellEnd"/>
            <w:r w:rsidRPr="00346786">
              <w:rPr>
                <w:rFonts w:ascii="GHEA Grapalat" w:hAnsi="GHEA Grapalat"/>
                <w:bCs/>
                <w:shd w:val="clear" w:color="auto" w:fill="FFFFFF"/>
                <w:lang w:val="en-US"/>
              </w:rPr>
              <w:t xml:space="preserve"> </w:t>
            </w:r>
            <w:proofErr w:type="spellStart"/>
            <w:r w:rsidRPr="00346786">
              <w:rPr>
                <w:rFonts w:ascii="GHEA Grapalat" w:hAnsi="GHEA Grapalat"/>
                <w:bCs/>
                <w:shd w:val="clear" w:color="auto" w:fill="FFFFFF"/>
                <w:lang w:val="en-US"/>
              </w:rPr>
              <w:t>զրոյանում</w:t>
            </w:r>
            <w:proofErr w:type="spellEnd"/>
            <w:r w:rsidRPr="00346786">
              <w:rPr>
                <w:rFonts w:ascii="GHEA Grapalat" w:hAnsi="GHEA Grapalat"/>
                <w:bCs/>
                <w:shd w:val="clear" w:color="auto" w:fill="FFFFFF"/>
                <w:lang w:val="en-US"/>
              </w:rPr>
              <w:t xml:space="preserve"> է </w:t>
            </w:r>
            <w:proofErr w:type="spellStart"/>
            <w:r w:rsidRPr="00346786">
              <w:rPr>
                <w:rFonts w:ascii="GHEA Grapalat" w:hAnsi="GHEA Grapalat"/>
                <w:bCs/>
                <w:shd w:val="clear" w:color="auto" w:fill="FFFFFF"/>
                <w:lang w:val="en-US"/>
              </w:rPr>
              <w:t>Ընդամենը</w:t>
            </w:r>
            <w:proofErr w:type="spellEnd"/>
            <w:r w:rsidRPr="00346786">
              <w:rPr>
                <w:rFonts w:ascii="GHEA Grapalat" w:hAnsi="GHEA Grapalat"/>
                <w:bCs/>
                <w:shd w:val="clear" w:color="auto" w:fill="FFFFFF"/>
                <w:lang w:val="en-US"/>
              </w:rPr>
              <w:t xml:space="preserve"> </w:t>
            </w:r>
            <w:proofErr w:type="spellStart"/>
            <w:r w:rsidRPr="00346786">
              <w:rPr>
                <w:rFonts w:ascii="GHEA Grapalat" w:hAnsi="GHEA Grapalat"/>
                <w:bCs/>
                <w:shd w:val="clear" w:color="auto" w:fill="FFFFFF"/>
                <w:lang w:val="en-US"/>
              </w:rPr>
              <w:t>հանրագումարը</w:t>
            </w:r>
            <w:proofErr w:type="spellEnd"/>
            <w:r w:rsidRPr="00346786">
              <w:rPr>
                <w:rFonts w:ascii="GHEA Grapalat" w:hAnsi="GHEA Grapalat"/>
                <w:bCs/>
                <w:shd w:val="clear" w:color="auto" w:fill="FFFFFF"/>
                <w:lang w:val="en-US"/>
              </w:rPr>
              <w:t>:</w:t>
            </w:r>
          </w:p>
        </w:tc>
      </w:tr>
      <w:tr w:rsidR="0049601B" w:rsidRPr="00C77BFC" w14:paraId="443D44EF" w14:textId="77777777" w:rsidTr="00346786">
        <w:trPr>
          <w:trHeight w:val="1529"/>
        </w:trPr>
        <w:tc>
          <w:tcPr>
            <w:tcW w:w="7657" w:type="dxa"/>
          </w:tcPr>
          <w:p w14:paraId="342CD6E2" w14:textId="6CCDE730" w:rsidR="0049601B" w:rsidRPr="00CA614A" w:rsidRDefault="00346786" w:rsidP="00346786">
            <w:pPr>
              <w:spacing w:line="276" w:lineRule="auto"/>
              <w:ind w:firstLine="540"/>
              <w:contextualSpacing/>
              <w:jc w:val="both"/>
              <w:rPr>
                <w:rFonts w:ascii="GHEA Grapalat" w:hAnsi="GHEA Grapalat" w:cs="GHEA Grapalat"/>
              </w:rPr>
            </w:pPr>
            <w:r w:rsidRPr="00B62795">
              <w:rPr>
                <w:rFonts w:ascii="GHEA Grapalat" w:hAnsi="GHEA Grapalat"/>
              </w:rPr>
              <w:t>Ելնելով վերոգրյալից՝ հայտնում ենք, որ Նախագծի վերաբերյալ վերջնական դիրքորոշում կարող ենք հայտնել վերը նշված դիտարկումները հաշվի առնելու և համապատասխան պարզաբանումներ ներկայացնելու պայմաններում:</w:t>
            </w:r>
            <w:r w:rsidRPr="00B62795">
              <w:rPr>
                <w:rFonts w:ascii="GHEA Grapalat" w:hAnsi="GHEA Grapalat" w:cs="GHEA Grapalat"/>
              </w:rPr>
              <w:t xml:space="preserve"> </w:t>
            </w:r>
          </w:p>
        </w:tc>
        <w:tc>
          <w:tcPr>
            <w:tcW w:w="7440" w:type="dxa"/>
          </w:tcPr>
          <w:p w14:paraId="1DBB06B3" w14:textId="50F4F7BE" w:rsidR="00A62E80" w:rsidRDefault="00A62E80" w:rsidP="00346786">
            <w:pPr>
              <w:pStyle w:val="Normal4"/>
              <w:spacing w:line="276" w:lineRule="auto"/>
              <w:ind w:right="131" w:firstLine="0"/>
              <w:rPr>
                <w:rFonts w:ascii="GHEA Grapalat" w:eastAsia="GHEA Grapalat" w:hAnsi="GHEA Grapalat"/>
                <w:b/>
                <w:lang w:val="hy-AM"/>
              </w:rPr>
            </w:pPr>
          </w:p>
          <w:p w14:paraId="2280DA23" w14:textId="14517BD2" w:rsidR="00A62E80" w:rsidRPr="00C77BFC" w:rsidRDefault="00A62E80" w:rsidP="00346786">
            <w:pPr>
              <w:spacing w:line="276" w:lineRule="auto"/>
              <w:rPr>
                <w:rFonts w:ascii="GHEA Grapalat" w:hAnsi="GHEA Grapalat"/>
                <w:bCs/>
                <w:highlight w:val="yellow"/>
                <w:shd w:val="clear" w:color="auto" w:fill="FFFFFF"/>
                <w:lang w:val="en-US"/>
              </w:rPr>
            </w:pPr>
          </w:p>
        </w:tc>
      </w:tr>
    </w:tbl>
    <w:p w14:paraId="739B08EA" w14:textId="355BB82E" w:rsidR="003056F2" w:rsidRPr="00C77BFC" w:rsidRDefault="003056F2" w:rsidP="00346786">
      <w:pPr>
        <w:pBdr>
          <w:top w:val="nil"/>
          <w:left w:val="nil"/>
          <w:bottom w:val="nil"/>
          <w:right w:val="nil"/>
          <w:between w:val="nil"/>
        </w:pBdr>
        <w:spacing w:line="276" w:lineRule="auto"/>
        <w:jc w:val="both"/>
        <w:rPr>
          <w:rFonts w:ascii="GHEA Grapalat" w:eastAsia="GHEA Grapalat" w:hAnsi="GHEA Grapalat" w:cs="GHEA Grapalat"/>
          <w:color w:val="000000"/>
          <w:sz w:val="22"/>
          <w:szCs w:val="22"/>
        </w:rPr>
      </w:pPr>
    </w:p>
    <w:sectPr w:rsidR="003056F2" w:rsidRPr="00C77BFC"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D43BF" w14:textId="77777777" w:rsidR="005C278B" w:rsidRDefault="005C278B" w:rsidP="00FB0A3E">
      <w:r>
        <w:separator/>
      </w:r>
    </w:p>
  </w:endnote>
  <w:endnote w:type="continuationSeparator" w:id="0">
    <w:p w14:paraId="714249E0" w14:textId="77777777" w:rsidR="005C278B" w:rsidRDefault="005C278B"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61002BDF" w:usb1="80000000" w:usb2="00000008"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20002A87" w:usb1="80000000" w:usb2="00000008"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40502020204"/>
    <w:charset w:val="00"/>
    <w:family w:val="swiss"/>
    <w:pitch w:val="variable"/>
    <w:sig w:usb0="00000A87" w:usb1="00000000" w:usb2="00000000" w:usb3="00000000" w:csb0="000000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7E4CFBB7"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346786">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F0D92" w14:textId="77777777" w:rsidR="005C278B" w:rsidRDefault="005C278B" w:rsidP="00FB0A3E">
      <w:r>
        <w:separator/>
      </w:r>
    </w:p>
  </w:footnote>
  <w:footnote w:type="continuationSeparator" w:id="0">
    <w:p w14:paraId="0D94527C" w14:textId="77777777" w:rsidR="005C278B" w:rsidRDefault="005C278B"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8FD7A53"/>
    <w:multiLevelType w:val="hybridMultilevel"/>
    <w:tmpl w:val="23AE43BC"/>
    <w:lvl w:ilvl="0" w:tplc="15909344">
      <w:start w:val="1"/>
      <w:numFmt w:val="decimal"/>
      <w:lvlText w:val="%1)"/>
      <w:lvlJc w:val="left"/>
      <w:pPr>
        <w:ind w:left="990" w:hanging="360"/>
      </w:pPr>
      <w:rPr>
        <w:rFonts w:cs="Sylfaen"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4"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6"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CE47E55"/>
    <w:multiLevelType w:val="hybridMultilevel"/>
    <w:tmpl w:val="036A3FD4"/>
    <w:lvl w:ilvl="0" w:tplc="C504B018">
      <w:start w:val="4"/>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2"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31386F59"/>
    <w:multiLevelType w:val="hybridMultilevel"/>
    <w:tmpl w:val="E39C7FE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2E3CB2"/>
    <w:multiLevelType w:val="hybridMultilevel"/>
    <w:tmpl w:val="0FEE8DB8"/>
    <w:lvl w:ilvl="0" w:tplc="381285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2550398"/>
    <w:multiLevelType w:val="hybridMultilevel"/>
    <w:tmpl w:val="C5CCDBC0"/>
    <w:lvl w:ilvl="0" w:tplc="C31EF612">
      <w:start w:val="1"/>
      <w:numFmt w:val="decimal"/>
      <w:lvlText w:val="%1."/>
      <w:lvlJc w:val="left"/>
      <w:pPr>
        <w:ind w:left="624" w:hanging="360"/>
      </w:pPr>
      <w:rPr>
        <w:rFonts w:hint="default"/>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20"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3561C4F"/>
    <w:multiLevelType w:val="hybridMultilevel"/>
    <w:tmpl w:val="979CA016"/>
    <w:lvl w:ilvl="0" w:tplc="5DF614A6">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9"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30"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2"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1"/>
  </w:num>
  <w:num w:numId="9">
    <w:abstractNumId w:val="30"/>
  </w:num>
  <w:num w:numId="10">
    <w:abstractNumId w:val="3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0"/>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0"/>
  </w:num>
  <w:num w:numId="26">
    <w:abstractNumId w:val="18"/>
  </w:num>
  <w:num w:numId="27">
    <w:abstractNumId w:val="27"/>
  </w:num>
  <w:num w:numId="28">
    <w:abstractNumId w:val="31"/>
  </w:num>
  <w:num w:numId="29">
    <w:abstractNumId w:val="17"/>
  </w:num>
  <w:num w:numId="30">
    <w:abstractNumId w:val="24"/>
  </w:num>
  <w:num w:numId="31">
    <w:abstractNumId w:val="8"/>
  </w:num>
  <w:num w:numId="32">
    <w:abstractNumId w:val="15"/>
  </w:num>
  <w:num w:numId="33">
    <w:abstractNumId w:val="3"/>
  </w:num>
  <w:num w:numId="34">
    <w:abstractNumId w:val="24"/>
  </w:num>
  <w:num w:numId="35">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21A"/>
    <w:rsid w:val="000017CE"/>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7452"/>
    <w:rsid w:val="00057995"/>
    <w:rsid w:val="00057AAA"/>
    <w:rsid w:val="00057F15"/>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096"/>
    <w:rsid w:val="00090A14"/>
    <w:rsid w:val="00096597"/>
    <w:rsid w:val="000965BD"/>
    <w:rsid w:val="0009673E"/>
    <w:rsid w:val="00096A34"/>
    <w:rsid w:val="00096A3D"/>
    <w:rsid w:val="00096E9D"/>
    <w:rsid w:val="000A0147"/>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9DA"/>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2532"/>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259"/>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0F42"/>
    <w:rsid w:val="001916AB"/>
    <w:rsid w:val="0019172B"/>
    <w:rsid w:val="00192715"/>
    <w:rsid w:val="00192CC3"/>
    <w:rsid w:val="00193461"/>
    <w:rsid w:val="0019385F"/>
    <w:rsid w:val="00193D93"/>
    <w:rsid w:val="00194427"/>
    <w:rsid w:val="00194EC2"/>
    <w:rsid w:val="0019793F"/>
    <w:rsid w:val="00197B55"/>
    <w:rsid w:val="001A0ED6"/>
    <w:rsid w:val="001A2498"/>
    <w:rsid w:val="001A2D3C"/>
    <w:rsid w:val="001A3170"/>
    <w:rsid w:val="001A3C18"/>
    <w:rsid w:val="001A3FF7"/>
    <w:rsid w:val="001A5FD2"/>
    <w:rsid w:val="001A7F26"/>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E6B1D"/>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491E"/>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19B4"/>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2C24"/>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2F74CA"/>
    <w:rsid w:val="00303724"/>
    <w:rsid w:val="00304688"/>
    <w:rsid w:val="003056F2"/>
    <w:rsid w:val="00306755"/>
    <w:rsid w:val="00307229"/>
    <w:rsid w:val="0030746A"/>
    <w:rsid w:val="00311F69"/>
    <w:rsid w:val="00312555"/>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726"/>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678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3515"/>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56BD"/>
    <w:rsid w:val="003861D9"/>
    <w:rsid w:val="003873B6"/>
    <w:rsid w:val="00387944"/>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36F"/>
    <w:rsid w:val="003E0D3D"/>
    <w:rsid w:val="003E347C"/>
    <w:rsid w:val="003E370B"/>
    <w:rsid w:val="003E4CFD"/>
    <w:rsid w:val="003E4DA9"/>
    <w:rsid w:val="003E6DFA"/>
    <w:rsid w:val="003F0DB6"/>
    <w:rsid w:val="003F0E64"/>
    <w:rsid w:val="003F17B4"/>
    <w:rsid w:val="003F1E93"/>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5C25"/>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3324"/>
    <w:rsid w:val="00463E35"/>
    <w:rsid w:val="0046600B"/>
    <w:rsid w:val="00466CB8"/>
    <w:rsid w:val="0047094B"/>
    <w:rsid w:val="0047105B"/>
    <w:rsid w:val="00471E31"/>
    <w:rsid w:val="00474666"/>
    <w:rsid w:val="0047646C"/>
    <w:rsid w:val="00480268"/>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2697"/>
    <w:rsid w:val="004A4190"/>
    <w:rsid w:val="004A5522"/>
    <w:rsid w:val="004A6031"/>
    <w:rsid w:val="004A6412"/>
    <w:rsid w:val="004A64CD"/>
    <w:rsid w:val="004A7536"/>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B91"/>
    <w:rsid w:val="004D1E1E"/>
    <w:rsid w:val="004D213D"/>
    <w:rsid w:val="004D4B33"/>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10453"/>
    <w:rsid w:val="005115F6"/>
    <w:rsid w:val="00511B68"/>
    <w:rsid w:val="0051321F"/>
    <w:rsid w:val="00515A17"/>
    <w:rsid w:val="0051696C"/>
    <w:rsid w:val="00516CF6"/>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192E"/>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86DA4"/>
    <w:rsid w:val="00590F49"/>
    <w:rsid w:val="00592012"/>
    <w:rsid w:val="005929E2"/>
    <w:rsid w:val="005937BE"/>
    <w:rsid w:val="00594428"/>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278B"/>
    <w:rsid w:val="005C39A8"/>
    <w:rsid w:val="005C3AFF"/>
    <w:rsid w:val="005C4BC2"/>
    <w:rsid w:val="005C53D5"/>
    <w:rsid w:val="005C5F64"/>
    <w:rsid w:val="005C6E02"/>
    <w:rsid w:val="005C7AB1"/>
    <w:rsid w:val="005C7EBC"/>
    <w:rsid w:val="005C7FFD"/>
    <w:rsid w:val="005D00A2"/>
    <w:rsid w:val="005D0172"/>
    <w:rsid w:val="005D1B1C"/>
    <w:rsid w:val="005D635A"/>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26D26"/>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55E"/>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4E81"/>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15EA"/>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57F8"/>
    <w:rsid w:val="007572F1"/>
    <w:rsid w:val="00757AC6"/>
    <w:rsid w:val="00757C2A"/>
    <w:rsid w:val="00761199"/>
    <w:rsid w:val="00761591"/>
    <w:rsid w:val="00762F86"/>
    <w:rsid w:val="00763481"/>
    <w:rsid w:val="0076465C"/>
    <w:rsid w:val="0076477C"/>
    <w:rsid w:val="007647EB"/>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131C"/>
    <w:rsid w:val="0078257D"/>
    <w:rsid w:val="00782875"/>
    <w:rsid w:val="00785E8F"/>
    <w:rsid w:val="007871D1"/>
    <w:rsid w:val="0079147B"/>
    <w:rsid w:val="00792D3F"/>
    <w:rsid w:val="00793553"/>
    <w:rsid w:val="00793DC7"/>
    <w:rsid w:val="00796021"/>
    <w:rsid w:val="00797CE2"/>
    <w:rsid w:val="007A5023"/>
    <w:rsid w:val="007B050A"/>
    <w:rsid w:val="007B0698"/>
    <w:rsid w:val="007B0841"/>
    <w:rsid w:val="007B0918"/>
    <w:rsid w:val="007B091D"/>
    <w:rsid w:val="007B3302"/>
    <w:rsid w:val="007B501C"/>
    <w:rsid w:val="007B67B7"/>
    <w:rsid w:val="007C070E"/>
    <w:rsid w:val="007C071D"/>
    <w:rsid w:val="007C088D"/>
    <w:rsid w:val="007C1B19"/>
    <w:rsid w:val="007C322D"/>
    <w:rsid w:val="007C4049"/>
    <w:rsid w:val="007C5D00"/>
    <w:rsid w:val="007C70E4"/>
    <w:rsid w:val="007C7FF8"/>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6B9"/>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DA9"/>
    <w:rsid w:val="00831F13"/>
    <w:rsid w:val="00832053"/>
    <w:rsid w:val="00835BBF"/>
    <w:rsid w:val="008364C4"/>
    <w:rsid w:val="00837619"/>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4E6F"/>
    <w:rsid w:val="008852E4"/>
    <w:rsid w:val="00885C5D"/>
    <w:rsid w:val="00885C9E"/>
    <w:rsid w:val="0088614C"/>
    <w:rsid w:val="00886B75"/>
    <w:rsid w:val="008900A9"/>
    <w:rsid w:val="008904E2"/>
    <w:rsid w:val="00890562"/>
    <w:rsid w:val="008911CB"/>
    <w:rsid w:val="0089154A"/>
    <w:rsid w:val="00892637"/>
    <w:rsid w:val="00892831"/>
    <w:rsid w:val="00894112"/>
    <w:rsid w:val="00894159"/>
    <w:rsid w:val="00894BF2"/>
    <w:rsid w:val="00896569"/>
    <w:rsid w:val="0089669E"/>
    <w:rsid w:val="00896FA6"/>
    <w:rsid w:val="008A1FB8"/>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23C"/>
    <w:rsid w:val="008F646C"/>
    <w:rsid w:val="008F6A87"/>
    <w:rsid w:val="008F6E75"/>
    <w:rsid w:val="008F6EBF"/>
    <w:rsid w:val="008F6ED6"/>
    <w:rsid w:val="008F7294"/>
    <w:rsid w:val="008F759F"/>
    <w:rsid w:val="009013EA"/>
    <w:rsid w:val="009024B7"/>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761"/>
    <w:rsid w:val="0093615A"/>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30A3"/>
    <w:rsid w:val="00994014"/>
    <w:rsid w:val="009952CF"/>
    <w:rsid w:val="009957D3"/>
    <w:rsid w:val="00995A03"/>
    <w:rsid w:val="00996A76"/>
    <w:rsid w:val="009A0680"/>
    <w:rsid w:val="009A2807"/>
    <w:rsid w:val="009A36EF"/>
    <w:rsid w:val="009A408E"/>
    <w:rsid w:val="009A40A8"/>
    <w:rsid w:val="009A4750"/>
    <w:rsid w:val="009A6380"/>
    <w:rsid w:val="009A6B29"/>
    <w:rsid w:val="009B0A3F"/>
    <w:rsid w:val="009B0F8C"/>
    <w:rsid w:val="009B18C4"/>
    <w:rsid w:val="009B2C07"/>
    <w:rsid w:val="009B4254"/>
    <w:rsid w:val="009B4760"/>
    <w:rsid w:val="009B5899"/>
    <w:rsid w:val="009B7025"/>
    <w:rsid w:val="009B7122"/>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31E3"/>
    <w:rsid w:val="009F528B"/>
    <w:rsid w:val="009F61A3"/>
    <w:rsid w:val="00A041AA"/>
    <w:rsid w:val="00A06579"/>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2E80"/>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1C1"/>
    <w:rsid w:val="00AB3327"/>
    <w:rsid w:val="00AB4762"/>
    <w:rsid w:val="00AB5ADB"/>
    <w:rsid w:val="00AC1BA4"/>
    <w:rsid w:val="00AC1CA3"/>
    <w:rsid w:val="00AC20DA"/>
    <w:rsid w:val="00AC2916"/>
    <w:rsid w:val="00AC2AF0"/>
    <w:rsid w:val="00AC3856"/>
    <w:rsid w:val="00AC42AD"/>
    <w:rsid w:val="00AC5DD7"/>
    <w:rsid w:val="00AC6756"/>
    <w:rsid w:val="00AC7113"/>
    <w:rsid w:val="00AC7E5C"/>
    <w:rsid w:val="00AC7FEF"/>
    <w:rsid w:val="00AD057A"/>
    <w:rsid w:val="00AD085D"/>
    <w:rsid w:val="00AD2A8C"/>
    <w:rsid w:val="00AD346E"/>
    <w:rsid w:val="00AD3DF9"/>
    <w:rsid w:val="00AD4131"/>
    <w:rsid w:val="00AD48C8"/>
    <w:rsid w:val="00AD4995"/>
    <w:rsid w:val="00AD5303"/>
    <w:rsid w:val="00AD5AF2"/>
    <w:rsid w:val="00AD5F04"/>
    <w:rsid w:val="00AD6C38"/>
    <w:rsid w:val="00AD741F"/>
    <w:rsid w:val="00AE34CE"/>
    <w:rsid w:val="00AE35F4"/>
    <w:rsid w:val="00AE4FB4"/>
    <w:rsid w:val="00AF00F4"/>
    <w:rsid w:val="00AF04E0"/>
    <w:rsid w:val="00AF08BD"/>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98D"/>
    <w:rsid w:val="00B1465C"/>
    <w:rsid w:val="00B15267"/>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2A82"/>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2318"/>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1F86"/>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259"/>
    <w:rsid w:val="00C30405"/>
    <w:rsid w:val="00C31770"/>
    <w:rsid w:val="00C32526"/>
    <w:rsid w:val="00C32DFA"/>
    <w:rsid w:val="00C34B8D"/>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77BFC"/>
    <w:rsid w:val="00C828F8"/>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14A"/>
    <w:rsid w:val="00CA6261"/>
    <w:rsid w:val="00CB19DD"/>
    <w:rsid w:val="00CB36FB"/>
    <w:rsid w:val="00CC0FA2"/>
    <w:rsid w:val="00CC1FA1"/>
    <w:rsid w:val="00CC2707"/>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5837"/>
    <w:rsid w:val="00CD63D6"/>
    <w:rsid w:val="00CD6655"/>
    <w:rsid w:val="00CD674E"/>
    <w:rsid w:val="00CE032A"/>
    <w:rsid w:val="00CE11E9"/>
    <w:rsid w:val="00CE2A0D"/>
    <w:rsid w:val="00CE379B"/>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CF7CDB"/>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980"/>
    <w:rsid w:val="00D86A86"/>
    <w:rsid w:val="00D902CE"/>
    <w:rsid w:val="00D908C1"/>
    <w:rsid w:val="00D91548"/>
    <w:rsid w:val="00D91D15"/>
    <w:rsid w:val="00D91FDD"/>
    <w:rsid w:val="00D931F4"/>
    <w:rsid w:val="00D94062"/>
    <w:rsid w:val="00D95659"/>
    <w:rsid w:val="00D96C32"/>
    <w:rsid w:val="00D96CA3"/>
    <w:rsid w:val="00D96F3F"/>
    <w:rsid w:val="00D970AA"/>
    <w:rsid w:val="00D9741A"/>
    <w:rsid w:val="00D97C87"/>
    <w:rsid w:val="00DA03CE"/>
    <w:rsid w:val="00DA0621"/>
    <w:rsid w:val="00DA0C61"/>
    <w:rsid w:val="00DA1D8E"/>
    <w:rsid w:val="00DA2DD4"/>
    <w:rsid w:val="00DA3649"/>
    <w:rsid w:val="00DA3E8D"/>
    <w:rsid w:val="00DA404F"/>
    <w:rsid w:val="00DA5136"/>
    <w:rsid w:val="00DB011A"/>
    <w:rsid w:val="00DB050E"/>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116"/>
    <w:rsid w:val="00DF4501"/>
    <w:rsid w:val="00DF5270"/>
    <w:rsid w:val="00DF62E1"/>
    <w:rsid w:val="00DF6C23"/>
    <w:rsid w:val="00DF6CE5"/>
    <w:rsid w:val="00DF797B"/>
    <w:rsid w:val="00E00C14"/>
    <w:rsid w:val="00E00D26"/>
    <w:rsid w:val="00E00DA7"/>
    <w:rsid w:val="00E01BCB"/>
    <w:rsid w:val="00E01F00"/>
    <w:rsid w:val="00E036A7"/>
    <w:rsid w:val="00E03BC7"/>
    <w:rsid w:val="00E0425F"/>
    <w:rsid w:val="00E0483A"/>
    <w:rsid w:val="00E04A9E"/>
    <w:rsid w:val="00E04EEB"/>
    <w:rsid w:val="00E05453"/>
    <w:rsid w:val="00E05EC0"/>
    <w:rsid w:val="00E06032"/>
    <w:rsid w:val="00E060E4"/>
    <w:rsid w:val="00E06313"/>
    <w:rsid w:val="00E0668D"/>
    <w:rsid w:val="00E07867"/>
    <w:rsid w:val="00E1173A"/>
    <w:rsid w:val="00E11EE5"/>
    <w:rsid w:val="00E1277B"/>
    <w:rsid w:val="00E127DD"/>
    <w:rsid w:val="00E12D40"/>
    <w:rsid w:val="00E12F73"/>
    <w:rsid w:val="00E138C0"/>
    <w:rsid w:val="00E13E9A"/>
    <w:rsid w:val="00E15166"/>
    <w:rsid w:val="00E16A3D"/>
    <w:rsid w:val="00E16D69"/>
    <w:rsid w:val="00E16F66"/>
    <w:rsid w:val="00E20060"/>
    <w:rsid w:val="00E21BD5"/>
    <w:rsid w:val="00E239C3"/>
    <w:rsid w:val="00E23F05"/>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46D"/>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82D"/>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6F53"/>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6D89"/>
    <w:rsid w:val="00FA7B87"/>
    <w:rsid w:val="00FA7E9E"/>
    <w:rsid w:val="00FB08E1"/>
    <w:rsid w:val="00FB0A3E"/>
    <w:rsid w:val="00FB0AC9"/>
    <w:rsid w:val="00FB10F3"/>
    <w:rsid w:val="00FB1916"/>
    <w:rsid w:val="00FB22FA"/>
    <w:rsid w:val="00FB281A"/>
    <w:rsid w:val="00FB3C19"/>
    <w:rsid w:val="00FB4BEE"/>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99"/>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 w:type="paragraph" w:customStyle="1" w:styleId="Normal4">
    <w:name w:val="Normal4"/>
    <w:rsid w:val="00A62E80"/>
    <w:pPr>
      <w:ind w:hang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87956747">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ED91DB-61D5-4D81-B4B1-720D4C95F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1235</Words>
  <Characters>7046</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https://mul2.gov.am/tasks/1200769/oneclick?token=6e4cc41f8d2ca394a4f26e9f4c2619db</cp:keywords>
  <cp:lastModifiedBy>Gohar.Hayrapetyan</cp:lastModifiedBy>
  <cp:revision>16</cp:revision>
  <cp:lastPrinted>2025-04-18T05:28:00Z</cp:lastPrinted>
  <dcterms:created xsi:type="dcterms:W3CDTF">2025-07-22T07:03:00Z</dcterms:created>
  <dcterms:modified xsi:type="dcterms:W3CDTF">2025-07-25T06:26:00Z</dcterms:modified>
</cp:coreProperties>
</file>