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42C5F" w:rsidRPr="00D42C5F" w:rsidRDefault="00D42C5F" w:rsidP="00D42C5F">
      <w:pPr>
        <w:shd w:val="clear" w:color="auto" w:fill="FFFFFF"/>
        <w:tabs>
          <w:tab w:val="left" w:pos="851"/>
          <w:tab w:val="left" w:pos="993"/>
          <w:tab w:val="left" w:pos="1134"/>
        </w:tabs>
        <w:spacing w:after="0" w:line="240" w:lineRule="auto"/>
        <w:jc w:val="center"/>
        <w:textAlignment w:val="baseline"/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Հիմնավորում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«</w:t>
      </w:r>
      <w:r w:rsidRPr="00D42C5F">
        <w:rPr>
          <w:rFonts w:ascii="GHEA Grapalat" w:eastAsia="Calibri" w:hAnsi="GHEA Grapalat" w:cs="Times New Roman"/>
          <w:b/>
          <w:bCs/>
          <w:noProof/>
          <w:sz w:val="24"/>
          <w:szCs w:val="24"/>
          <w:lang w:val="hy-AM"/>
        </w:rPr>
        <w:t>Հայաստանի Հանրապետության կառավարության 2020 թվականի դեկտեմբերի 3-ի N 1976-Ն որոշման մեջ փոփոխություն կատարելու մասին</w:t>
      </w:r>
      <w:r w:rsidRPr="00D42C5F"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  <w:t>» ՀՀ կառավարության որոշման նախագծի ընդունման</w:t>
      </w:r>
    </w:p>
    <w:p w:rsidR="00D42C5F" w:rsidRPr="00D42C5F" w:rsidRDefault="00D42C5F" w:rsidP="00D42C5F">
      <w:pPr>
        <w:tabs>
          <w:tab w:val="left" w:pos="851"/>
        </w:tabs>
        <w:spacing w:after="0" w:line="240" w:lineRule="auto"/>
        <w:jc w:val="center"/>
        <w:rPr>
          <w:rFonts w:ascii="GHEA Grapalat" w:eastAsia="Calibri" w:hAnsi="GHEA Grapalat" w:cs="Times New Roman"/>
          <w:b/>
          <w:noProof/>
          <w:sz w:val="24"/>
          <w:szCs w:val="24"/>
          <w:lang w:val="hy-AM"/>
        </w:rPr>
      </w:pP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Իրավական ակտի անհրաժեշտությունը 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(նպատակը).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Նախագծի ընդունման նպատակը Հայաստանի Հանրապետության կառավարության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03.12.2020թ. N1976-Ն 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որոշմամբ կիրառվող հասկացություններ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ի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համապատասխանեց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ումն է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ՀՀ հարկային օրենսգրքի դրույթներին։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Կարգավորման հարաբերությունների ներկա վիճակը և առկա խնդիրները</w:t>
      </w:r>
      <w:r w:rsidRPr="00D42C5F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.</w:t>
      </w:r>
    </w:p>
    <w:p w:rsidR="00100F7E" w:rsidRPr="00100F7E" w:rsidRDefault="00100F7E" w:rsidP="00100F7E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Հայաստանի Հանրապետության կառավարության 03.12.2020թ. N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1976-Ն որոշման N3 հավելվածի </w:t>
      </w: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17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-րդ կետի 7-րդ ենթակետի համաձայն՝ օ</w:t>
      </w: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րենսգրքով սահմանված պատասխանատվություն կիրառելու առումով՝ ՀԴՄ-ի կիրառութ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յան կանոնների խախտում է դիտվում </w:t>
      </w: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հսկիչ (նույնականացման) նշաններով դրոշմավորված ապրանքների վաճառքի դեպքում այդ ապրանքների վրա առկա հսկիչ (նույնականացման) նշանների վերաբերյալ տեղեկատվությունը չփոխանցելը հար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կային մարմնի միասնական շտեմարան, որի համար կիրառելի է ՀՀ հարկային օրենսգրքի 416-րդ հոդվածով սահմանված պատասխանատվությունը։</w:t>
      </w:r>
    </w:p>
    <w:p w:rsidR="00100F7E" w:rsidRDefault="00842CE8" w:rsidP="00D42C5F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842CE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«Հայաստանի Հանրապետության հ</w:t>
      </w:r>
      <w:r w:rsidR="009E6FC1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արկային օրենսգրքում լրացումներ և</w:t>
      </w:r>
      <w:r w:rsidRPr="00842CE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փոփոխություններ կատարելու մասին» 2025 թվա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կանի հուլիսի 3-ի ՀՕ-255-Ն օրենքի ընդունման արդյունքում</w:t>
      </w:r>
      <w:r w:rsidRPr="00842CE8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 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օրենսգրքում լրացվել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է նոր 416.1-ին հոդված՝ նույնականացման միջոցների վերաբերյալ տեղեկատվություն չփոխանցելու կամ փոխանցման ենթակա տեղեկատվությունից տարբերվող տե</w:t>
      </w:r>
      <w:r w:rsid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ղեկատվություն փոխանցելու համար։ Նշված հոդվածով սահմանվում է տուգանք՝ յուրաքանչյուր խախտման համար </w:t>
      </w:r>
      <w:r w:rsidR="00100F7E"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30 հազար դրամի չափով</w:t>
      </w:r>
      <w:r w:rsid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, որը կապված չէ ՀԴՄ շրջանառության հետ։  </w:t>
      </w:r>
    </w:p>
    <w:p w:rsidR="00D42C5F" w:rsidRPr="00D42C5F" w:rsidRDefault="00100F7E" w:rsidP="00D42C5F">
      <w:pPr>
        <w:shd w:val="clear" w:color="auto" w:fill="FFFFFF"/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 xml:space="preserve">Արդյունքում անհրաժեշտություն է առաջացել ուժը կորցրած ճանաչել ՀՀ </w:t>
      </w:r>
      <w:r w:rsidRPr="00100F7E"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կառավարության 03.12.2020թ. N1976-Ն որոշման N3 հա</w:t>
      </w:r>
      <w:r>
        <w:rPr>
          <w:rFonts w:ascii="GHEA Grapalat" w:eastAsia="Times New Roman" w:hAnsi="GHEA Grapalat" w:cs="GHEA Grapalat"/>
          <w:noProof/>
          <w:sz w:val="24"/>
          <w:szCs w:val="24"/>
          <w:lang w:val="hy-AM"/>
        </w:rPr>
        <w:t>վելվածի 17-րդ կետի 7-րդ ենթակետը, որպեսզի նույն արարքի կատարման դեպքում չառաջանա կրկնակի պատասխանատվություն կիրառելու խնդիր։</w:t>
      </w:r>
    </w:p>
    <w:p w:rsidR="00D42C5F" w:rsidRPr="00D42C5F" w:rsidRDefault="00D42C5F" w:rsidP="00D42C5F">
      <w:pPr>
        <w:numPr>
          <w:ilvl w:val="0"/>
          <w:numId w:val="1"/>
        </w:numPr>
        <w:tabs>
          <w:tab w:val="left" w:pos="851"/>
        </w:tabs>
        <w:spacing w:after="0" w:line="276" w:lineRule="auto"/>
        <w:ind w:left="0" w:firstLine="567"/>
        <w:jc w:val="both"/>
        <w:rPr>
          <w:rFonts w:ascii="GHEA Grapalat" w:eastAsia="Times New Roman" w:hAnsi="GHEA Grapalat" w:cs="GHEA Grapalat"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Առկա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խնդիրների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առաջարկվող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լուծումները</w:t>
      </w:r>
      <w:r w:rsidRPr="00D42C5F">
        <w:rPr>
          <w:rFonts w:ascii="GHEA Grapalat" w:eastAsia="Times New Roman" w:hAnsi="GHEA Grapalat" w:cs="GHEA Grapalat"/>
          <w:b/>
          <w:noProof/>
          <w:sz w:val="24"/>
          <w:szCs w:val="24"/>
          <w:lang w:val="hy-AM"/>
        </w:rPr>
        <w:t>.</w:t>
      </w:r>
    </w:p>
    <w:p w:rsidR="00D42C5F" w:rsidRPr="00D42C5F" w:rsidRDefault="00D42C5F" w:rsidP="00D42C5F">
      <w:pPr>
        <w:shd w:val="clear" w:color="auto" w:fill="FFFFFF"/>
        <w:tabs>
          <w:tab w:val="left" w:pos="851"/>
        </w:tabs>
        <w:spacing w:after="0" w:line="276" w:lineRule="auto"/>
        <w:ind w:firstLine="567"/>
        <w:contextualSpacing/>
        <w:jc w:val="both"/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 xml:space="preserve">Նախագծով առաջարկվում է </w:t>
      </w:r>
      <w:r w:rsidR="00100F7E" w:rsidRPr="00100F7E"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  <w:t>ուժը կորցրած ճանաչել ՀՀ կառավարության 03.12.2020թ. N1976-Ն որոշման N3 հավելվածի 17-րդ կետի 7-րդ ենթակետը</w:t>
      </w:r>
      <w:r>
        <w:rPr>
          <w:rFonts w:ascii="GHEA Grapalat" w:eastAsia="Calibri" w:hAnsi="GHEA Grapalat" w:cs="Sylfaen"/>
          <w:bCs/>
          <w:noProof/>
          <w:sz w:val="24"/>
          <w:szCs w:val="24"/>
          <w:lang w:val="hy-AM"/>
        </w:rPr>
        <w:t>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sz w:val="24"/>
          <w:szCs w:val="24"/>
          <w:lang w:val="hy-AM" w:eastAsia="hy-AM"/>
        </w:rPr>
      </w:pPr>
      <w:r w:rsidRPr="00D42C5F">
        <w:rPr>
          <w:rFonts w:ascii="GHEA Grapalat" w:eastAsia="Times New Roman" w:hAnsi="GHEA Grapalat" w:cs="Sylfaen"/>
          <w:b/>
          <w:noProof/>
          <w:sz w:val="24"/>
          <w:szCs w:val="24"/>
          <w:lang w:val="hy-AM"/>
        </w:rPr>
        <w:t>4. Նախագծի</w:t>
      </w:r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մշակման գործընթացում ներգրավված ինստիտուտները </w:t>
      </w:r>
      <w:bookmarkStart w:id="0" w:name="_GoBack"/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>և</w:t>
      </w:r>
      <w:bookmarkEnd w:id="0"/>
      <w:r w:rsidRPr="00D42C5F">
        <w:rPr>
          <w:rFonts w:ascii="GHEA Grapalat" w:eastAsia="Times New Roman" w:hAnsi="GHEA Grapalat" w:cs="Times New Roman"/>
          <w:b/>
          <w:noProof/>
          <w:sz w:val="24"/>
          <w:szCs w:val="24"/>
          <w:lang w:val="hy-AM"/>
        </w:rPr>
        <w:t xml:space="preserve"> անձինք.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Sylfaen"/>
          <w:b/>
          <w:noProof/>
          <w:sz w:val="24"/>
          <w:szCs w:val="24"/>
          <w:lang w:val="hy-AM"/>
        </w:rPr>
      </w:pPr>
      <w:r w:rsidRPr="00D42C5F">
        <w:rPr>
          <w:rFonts w:ascii="GHEA Grapalat" w:eastAsia="Times New Roman" w:hAnsi="GHEA Grapalat" w:cs="Times New Roman"/>
          <w:noProof/>
          <w:sz w:val="24"/>
          <w:szCs w:val="24"/>
          <w:lang w:val="hy-AM"/>
        </w:rPr>
        <w:t>Նախագիծը մշակվել է ՀՀ պետական եկամուտների կոմիտեի կողմից: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>5.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Տեղեկատվություն լրացուցիչ ֆինանսական միջոցների անհրաժեշտության և պետական բյուջեի եկամուտներում և ծախսերում սպասվելիք փոփոխությունների մասին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noProof/>
          <w:color w:val="000000"/>
          <w:sz w:val="24"/>
          <w:szCs w:val="24"/>
          <w:lang w:val="hy-AM"/>
        </w:rPr>
        <w:t>Նախագծի ընդունման կապակցությամբ լրացուցիչ ֆինանսական միջոցների անհրաժեշտություն, պետական բյուջեի եկամուտներում և ծախսերում փոփոխություններ չի նախատեսվում։</w:t>
      </w:r>
    </w:p>
    <w:p w:rsidR="00D42C5F" w:rsidRPr="00D42C5F" w:rsidRDefault="00D42C5F" w:rsidP="00D42C5F">
      <w:pPr>
        <w:tabs>
          <w:tab w:val="left" w:pos="851"/>
        </w:tabs>
        <w:spacing w:after="0" w:line="276" w:lineRule="auto"/>
        <w:ind w:firstLine="567"/>
        <w:jc w:val="both"/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</w:pP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lastRenderedPageBreak/>
        <w:t>6.</w:t>
      </w:r>
      <w:r w:rsidRPr="00D42C5F">
        <w:rPr>
          <w:rFonts w:ascii="GHEA Grapalat" w:eastAsia="Calibri" w:hAnsi="GHEA Grapalat" w:cs="Times New Roman"/>
          <w:b/>
          <w:noProof/>
          <w:color w:val="000000"/>
          <w:sz w:val="24"/>
          <w:szCs w:val="24"/>
          <w:lang w:val="hy-AM"/>
        </w:rPr>
        <w:tab/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</w:t>
      </w:r>
    </w:p>
    <w:p w:rsidR="00FE68F6" w:rsidRPr="00F12E68" w:rsidRDefault="00D42C5F" w:rsidP="00F12E68">
      <w:pPr>
        <w:tabs>
          <w:tab w:val="left" w:pos="851"/>
        </w:tabs>
        <w:spacing w:after="0" w:line="276" w:lineRule="auto"/>
        <w:ind w:firstLine="567"/>
        <w:jc w:val="both"/>
        <w:rPr>
          <w:rFonts w:ascii="Sylfaen" w:hAnsi="Sylfaen"/>
          <w:noProof/>
          <w:lang w:val="hy-AM"/>
        </w:rPr>
      </w:pP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Նախագծի ընդունումը կապված է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կառավարության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12.12.2019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թ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. N1830-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Լ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որոշմամբ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հաստատված՝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ՀՀ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պետական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եկամուտների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կոմիտեի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զարգացման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և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 xml:space="preserve"> </w:t>
      </w:r>
      <w:r w:rsidRPr="00D42C5F">
        <w:rPr>
          <w:rFonts w:ascii="GHEA Grapalat" w:eastAsia="Times New Roman" w:hAnsi="GHEA Grapalat" w:cs="GHEA Grapalat"/>
          <w:noProof/>
          <w:color w:val="000000"/>
          <w:sz w:val="24"/>
          <w:szCs w:val="24"/>
          <w:lang w:val="hy-AM"/>
        </w:rPr>
        <w:t>վարչա</w:t>
      </w:r>
      <w:r w:rsidRPr="00D42C5F">
        <w:rPr>
          <w:rFonts w:ascii="GHEA Grapalat" w:eastAsia="Times New Roman" w:hAnsi="GHEA Grapalat" w:cs="Times New Roman"/>
          <w:noProof/>
          <w:color w:val="000000"/>
          <w:sz w:val="24"/>
          <w:szCs w:val="24"/>
          <w:lang w:val="hy-AM"/>
        </w:rPr>
        <w:t>րարության բարելավման ռազմավարական ծրագրի «2. Վարչարարության արդյունավետության բարձրացում, եկամուտների ավելացում, ստվերի կրճատում» նպատակի «1. Հարկային և մաքսային իրավախախտումների կանխարգելում» ենթանպատակի իրականացման հետ:</w:t>
      </w:r>
    </w:p>
    <w:sectPr w:rsidR="00FE68F6" w:rsidRPr="00F12E68" w:rsidSect="00EE30D7">
      <w:pgSz w:w="11906" w:h="16838" w:code="9"/>
      <w:pgMar w:top="851" w:right="567" w:bottom="851" w:left="1134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2415AF4"/>
    <w:multiLevelType w:val="hybridMultilevel"/>
    <w:tmpl w:val="EF38EA4A"/>
    <w:lvl w:ilvl="0" w:tplc="AD24C7C8">
      <w:start w:val="1"/>
      <w:numFmt w:val="decimal"/>
      <w:lvlText w:val="%1."/>
      <w:lvlJc w:val="left"/>
      <w:pPr>
        <w:ind w:left="786" w:hanging="360"/>
      </w:pPr>
      <w:rPr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B417CF6"/>
    <w:multiLevelType w:val="hybridMultilevel"/>
    <w:tmpl w:val="671293CC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 w:tentative="1">
      <w:start w:val="1"/>
      <w:numFmt w:val="lowerLetter"/>
      <w:lvlText w:val="%2."/>
      <w:lvlJc w:val="left"/>
      <w:pPr>
        <w:ind w:left="2085" w:hanging="360"/>
      </w:pPr>
    </w:lvl>
    <w:lvl w:ilvl="2" w:tplc="0409001B" w:tentative="1">
      <w:start w:val="1"/>
      <w:numFmt w:val="lowerRoman"/>
      <w:lvlText w:val="%3."/>
      <w:lvlJc w:val="right"/>
      <w:pPr>
        <w:ind w:left="2805" w:hanging="180"/>
      </w:pPr>
    </w:lvl>
    <w:lvl w:ilvl="3" w:tplc="0409000F" w:tentative="1">
      <w:start w:val="1"/>
      <w:numFmt w:val="decimal"/>
      <w:lvlText w:val="%4."/>
      <w:lvlJc w:val="left"/>
      <w:pPr>
        <w:ind w:left="3525" w:hanging="360"/>
      </w:pPr>
    </w:lvl>
    <w:lvl w:ilvl="4" w:tplc="04090019" w:tentative="1">
      <w:start w:val="1"/>
      <w:numFmt w:val="lowerLetter"/>
      <w:lvlText w:val="%5."/>
      <w:lvlJc w:val="left"/>
      <w:pPr>
        <w:ind w:left="4245" w:hanging="360"/>
      </w:pPr>
    </w:lvl>
    <w:lvl w:ilvl="5" w:tplc="0409001B" w:tentative="1">
      <w:start w:val="1"/>
      <w:numFmt w:val="lowerRoman"/>
      <w:lvlText w:val="%6."/>
      <w:lvlJc w:val="right"/>
      <w:pPr>
        <w:ind w:left="4965" w:hanging="180"/>
      </w:pPr>
    </w:lvl>
    <w:lvl w:ilvl="6" w:tplc="0409000F" w:tentative="1">
      <w:start w:val="1"/>
      <w:numFmt w:val="decimal"/>
      <w:lvlText w:val="%7."/>
      <w:lvlJc w:val="left"/>
      <w:pPr>
        <w:ind w:left="5685" w:hanging="360"/>
      </w:pPr>
    </w:lvl>
    <w:lvl w:ilvl="7" w:tplc="04090019" w:tentative="1">
      <w:start w:val="1"/>
      <w:numFmt w:val="lowerLetter"/>
      <w:lvlText w:val="%8."/>
      <w:lvlJc w:val="left"/>
      <w:pPr>
        <w:ind w:left="6405" w:hanging="360"/>
      </w:pPr>
    </w:lvl>
    <w:lvl w:ilvl="8" w:tplc="0409001B" w:tentative="1">
      <w:start w:val="1"/>
      <w:numFmt w:val="lowerRoman"/>
      <w:lvlText w:val="%9."/>
      <w:lvlJc w:val="right"/>
      <w:pPr>
        <w:ind w:left="7125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55C57"/>
    <w:rsid w:val="00006A6F"/>
    <w:rsid w:val="0007161C"/>
    <w:rsid w:val="00100F7E"/>
    <w:rsid w:val="001414FB"/>
    <w:rsid w:val="001D64EB"/>
    <w:rsid w:val="0023555B"/>
    <w:rsid w:val="002909E3"/>
    <w:rsid w:val="002C2BF4"/>
    <w:rsid w:val="003C42C8"/>
    <w:rsid w:val="003E4F06"/>
    <w:rsid w:val="00402D0E"/>
    <w:rsid w:val="00480015"/>
    <w:rsid w:val="004E1941"/>
    <w:rsid w:val="006E6A5C"/>
    <w:rsid w:val="007A6900"/>
    <w:rsid w:val="00842CE8"/>
    <w:rsid w:val="008E230E"/>
    <w:rsid w:val="009B1E3B"/>
    <w:rsid w:val="009C3755"/>
    <w:rsid w:val="009E6FC1"/>
    <w:rsid w:val="00A92AA1"/>
    <w:rsid w:val="00AA2909"/>
    <w:rsid w:val="00AB0C85"/>
    <w:rsid w:val="00B52BD8"/>
    <w:rsid w:val="00C55C57"/>
    <w:rsid w:val="00D42C5F"/>
    <w:rsid w:val="00DE6C79"/>
    <w:rsid w:val="00E8792D"/>
    <w:rsid w:val="00EE30D7"/>
    <w:rsid w:val="00F12E68"/>
    <w:rsid w:val="00F369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2F4614"/>
  <w15:chartTrackingRefBased/>
  <w15:docId w15:val="{665C7710-2A21-4207-A347-B483D4E547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ListParagraph11">
    <w:name w:val="List Paragraph11"/>
    <w:basedOn w:val="Normal"/>
    <w:next w:val="ListParagraph"/>
    <w:link w:val="ListParagraphChar"/>
    <w:uiPriority w:val="34"/>
    <w:qFormat/>
    <w:rsid w:val="006E6A5C"/>
    <w:pPr>
      <w:spacing w:after="200" w:line="276" w:lineRule="auto"/>
      <w:ind w:left="720"/>
      <w:contextualSpacing/>
    </w:pPr>
  </w:style>
  <w:style w:type="character" w:customStyle="1" w:styleId="ListParagraphChar">
    <w:name w:val="List Paragraph Char"/>
    <w:aliases w:val="Akapit z listą BS Char,List Paragraph 1 Char,List_Paragraph Char,Multilevel para_II Char,List Paragraph1 Char"/>
    <w:link w:val="ListParagraph11"/>
    <w:uiPriority w:val="34"/>
    <w:locked/>
    <w:rsid w:val="006E6A5C"/>
  </w:style>
  <w:style w:type="paragraph" w:styleId="ListParagraph">
    <w:name w:val="List Paragraph"/>
    <w:basedOn w:val="Normal"/>
    <w:uiPriority w:val="34"/>
    <w:qFormat/>
    <w:rsid w:val="006E6A5C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AB0C8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AB0C8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05966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2</Pages>
  <Words>415</Words>
  <Characters>2369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tax</Company>
  <LinksUpToDate>false</LinksUpToDate>
  <CharactersWithSpaces>2779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Irina Vardanyan</dc:creator>
  <cp:keywords>https:/mul2-taxservice.gov.am/tasks/3300407/oneclick?token=363468c88f224eca4ec38f28b121bc39</cp:keywords>
  <dc:description/>
  <cp:lastModifiedBy>Irina Vardanyan</cp:lastModifiedBy>
  <cp:revision>9</cp:revision>
  <cp:lastPrinted>2024-12-12T07:39:00Z</cp:lastPrinted>
  <dcterms:created xsi:type="dcterms:W3CDTF">2025-02-18T08:38:00Z</dcterms:created>
  <dcterms:modified xsi:type="dcterms:W3CDTF">2025-08-18T11:33:00Z</dcterms:modified>
</cp:coreProperties>
</file>