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FDB741" w14:textId="77777777" w:rsidR="001D6AE8" w:rsidRPr="00D524B8" w:rsidRDefault="00485811" w:rsidP="00D524B8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D524B8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386C415C" w14:textId="77777777" w:rsidR="00485811" w:rsidRPr="00D524B8" w:rsidRDefault="00485811" w:rsidP="00D524B8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2C142CEE" w14:textId="77777777" w:rsidR="00FE088F" w:rsidRPr="00D524B8" w:rsidRDefault="00AA07C7" w:rsidP="00D524B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24B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14:paraId="1D0C7D61" w14:textId="77777777" w:rsidR="00485811" w:rsidRPr="00D524B8" w:rsidRDefault="00AA07C7" w:rsidP="00D524B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24B8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0332C0B1" w14:textId="77777777" w:rsidR="00485811" w:rsidRPr="00D524B8" w:rsidRDefault="00AA07C7" w:rsidP="00D524B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24B8">
        <w:rPr>
          <w:rFonts w:ascii="GHEA Grapalat" w:hAnsi="GHEA Grapalat" w:cstheme="minorHAnsi"/>
          <w:b/>
          <w:sz w:val="24"/>
          <w:szCs w:val="24"/>
          <w:lang w:val="hy-AM"/>
        </w:rPr>
        <w:t xml:space="preserve">«ՀԱՅԱՍՏԱՆԻ </w:t>
      </w:r>
      <w:r w:rsidR="005E77CF" w:rsidRPr="00D524B8">
        <w:rPr>
          <w:rFonts w:ascii="GHEA Grapalat" w:hAnsi="GHEA Grapalat" w:cstheme="minorHAnsi"/>
          <w:b/>
          <w:sz w:val="24"/>
          <w:szCs w:val="24"/>
          <w:lang w:val="hy-AM"/>
        </w:rPr>
        <w:t>ՀԱՆՐԱՊԵՏՈՒԹՅԱՆ ԲՅՈՒՋԵՏԱՅԻՆ ՀԱՄԱԿԱՐԳԻ ՄԱՍԻՆ»</w:t>
      </w:r>
      <w:r w:rsidR="005E77CF" w:rsidRPr="00D524B8">
        <w:rPr>
          <w:rFonts w:ascii="GHEA Grapalat" w:hAnsi="GHEA Grapalat"/>
          <w:b/>
          <w:sz w:val="24"/>
          <w:szCs w:val="24"/>
          <w:lang w:val="hy-AM"/>
        </w:rPr>
        <w:t xml:space="preserve"> ՕՐԵՆՔՈՒՄ ՓՈՓՈԽՈՒԹՅՈՒՆՆԵՐ</w:t>
      </w:r>
      <w:r w:rsidR="005E77CF">
        <w:rPr>
          <w:rFonts w:ascii="GHEA Grapalat" w:hAnsi="GHEA Grapalat"/>
          <w:b/>
          <w:sz w:val="24"/>
          <w:szCs w:val="24"/>
          <w:lang w:val="hy-AM"/>
        </w:rPr>
        <w:t xml:space="preserve"> ԵՎ ԼՐԱՑՈՒՄ</w:t>
      </w:r>
      <w:r w:rsidR="00F358E9">
        <w:rPr>
          <w:rFonts w:ascii="GHEA Grapalat" w:hAnsi="GHEA Grapalat"/>
          <w:b/>
          <w:sz w:val="24"/>
          <w:szCs w:val="24"/>
          <w:lang w:val="hy-AM"/>
        </w:rPr>
        <w:t>ՆԵՐ</w:t>
      </w:r>
      <w:r w:rsidR="005E77CF" w:rsidRPr="00D524B8">
        <w:rPr>
          <w:rFonts w:ascii="GHEA Grapalat" w:hAnsi="GHEA Grapalat"/>
          <w:b/>
          <w:sz w:val="24"/>
          <w:szCs w:val="24"/>
          <w:lang w:val="hy-AM"/>
        </w:rPr>
        <w:t xml:space="preserve"> ԿԱՏԱՐԵԼՈՒ </w:t>
      </w:r>
      <w:r w:rsidRPr="00D524B8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4D170098" w14:textId="77777777" w:rsidR="00485811" w:rsidRPr="00D524B8" w:rsidRDefault="00485811" w:rsidP="00D524B8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51A54394" w14:textId="201C7B59" w:rsidR="00D15836" w:rsidRPr="00D15836" w:rsidRDefault="00485811" w:rsidP="00F358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524B8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D524B8">
        <w:rPr>
          <w:rFonts w:ascii="GHEA Grapalat" w:hAnsi="GHEA Grapalat"/>
          <w:sz w:val="24"/>
          <w:szCs w:val="24"/>
          <w:lang w:val="hy-AM"/>
        </w:rPr>
        <w:t xml:space="preserve"> </w:t>
      </w:r>
      <w:r w:rsidR="00AA07C7" w:rsidRPr="00D524B8">
        <w:rPr>
          <w:rFonts w:ascii="GHEA Grapalat" w:hAnsi="GHEA Grapalat"/>
          <w:sz w:val="24"/>
          <w:szCs w:val="24"/>
          <w:lang w:val="hy-AM"/>
        </w:rPr>
        <w:t>«Հայաստանի Հանրապետության բյուջետային համակարգի մասին» 1997 թվականի հունիսի 24-ի ՀՕ-137 օրենքի (այսուհետ՝ Օրենք)</w:t>
      </w:r>
      <w:r w:rsidR="007D021D" w:rsidRPr="00D524B8">
        <w:rPr>
          <w:rFonts w:ascii="GHEA Grapalat" w:hAnsi="GHEA Grapalat"/>
          <w:sz w:val="24"/>
          <w:szCs w:val="24"/>
          <w:lang w:val="hy-AM"/>
        </w:rPr>
        <w:t xml:space="preserve"> </w:t>
      </w:r>
      <w:r w:rsidR="00F358E9" w:rsidRPr="00F358E9">
        <w:rPr>
          <w:rFonts w:ascii="GHEA Grapalat" w:hAnsi="GHEA Grapalat"/>
          <w:sz w:val="24"/>
          <w:szCs w:val="24"/>
          <w:lang w:val="hy-AM"/>
        </w:rPr>
        <w:t xml:space="preserve">1.2-րդ </w:t>
      </w:r>
      <w:r w:rsidR="00D15836">
        <w:rPr>
          <w:rFonts w:ascii="GHEA Grapalat" w:hAnsi="GHEA Grapalat"/>
          <w:sz w:val="24"/>
          <w:szCs w:val="24"/>
          <w:lang w:val="hy-AM"/>
        </w:rPr>
        <w:t>հոդվածում</w:t>
      </w:r>
      <w:r w:rsidR="00D15836" w:rsidRPr="00D15836">
        <w:rPr>
          <w:rFonts w:ascii="GHEA Grapalat" w:hAnsi="GHEA Grapalat"/>
          <w:sz w:val="24"/>
          <w:szCs w:val="24"/>
          <w:lang w:val="hy-AM"/>
        </w:rPr>
        <w:t>`</w:t>
      </w:r>
    </w:p>
    <w:p w14:paraId="7FB4BA87" w14:textId="36863B13" w:rsidR="00D15836" w:rsidRPr="00D15836" w:rsidRDefault="00D15836" w:rsidP="00A26EE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15836">
        <w:rPr>
          <w:rFonts w:ascii="GHEA Grapalat" w:hAnsi="GHEA Grapalat"/>
          <w:sz w:val="24"/>
          <w:szCs w:val="24"/>
          <w:lang w:val="hy-AM"/>
        </w:rPr>
        <w:t xml:space="preserve">5-րդ մասը լրացնել հետևյալ բովանդակությամբ նոր նախադասությամբ. </w:t>
      </w:r>
    </w:p>
    <w:p w14:paraId="6A3FE5C4" w14:textId="70C4FDCD" w:rsidR="00D15836" w:rsidRPr="00D15836" w:rsidRDefault="00D15836" w:rsidP="00A26EE6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«Համայնքը փոխառու միջոցներ կարող է ներգրավել միայն ներքին աղբյուրներից:»:</w:t>
      </w:r>
    </w:p>
    <w:p w14:paraId="067EAD34" w14:textId="5767669D" w:rsidR="00F358E9" w:rsidRDefault="00D15836" w:rsidP="00A26EE6">
      <w:pPr>
        <w:spacing w:after="0" w:line="360" w:lineRule="auto"/>
        <w:ind w:firstLine="720"/>
        <w:jc w:val="both"/>
        <w:rPr>
          <w:rFonts w:ascii="Cambria Math" w:hAnsi="Cambria Math" w:cs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D15836">
        <w:rPr>
          <w:rFonts w:ascii="GHEA Grapalat" w:hAnsi="GHEA Grapalat"/>
          <w:sz w:val="24"/>
          <w:szCs w:val="24"/>
          <w:lang w:val="hy-AM"/>
        </w:rPr>
        <w:t>)</w:t>
      </w:r>
      <w:r w:rsidR="00F358E9" w:rsidRPr="00F358E9">
        <w:rPr>
          <w:rFonts w:ascii="GHEA Grapalat" w:hAnsi="GHEA Grapalat"/>
          <w:sz w:val="24"/>
          <w:szCs w:val="24"/>
          <w:lang w:val="hy-AM"/>
        </w:rPr>
        <w:t xml:space="preserve"> լրացնել հետևյալ բովանդակությամբ 7.1-7.3-րդ մասերով</w:t>
      </w:r>
      <w:r w:rsidR="00F358E9" w:rsidRPr="00F358E9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44C7502C" w14:textId="4B05A58E" w:rsidR="00F358E9" w:rsidRPr="00850EB3" w:rsidRDefault="00F358E9" w:rsidP="00F358E9">
      <w:pPr>
        <w:spacing w:after="0" w:line="360" w:lineRule="auto"/>
        <w:ind w:firstLine="72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850EB3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«7.1. 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Հ</w:t>
      </w:r>
      <w:r w:rsidRPr="00850EB3">
        <w:rPr>
          <w:rFonts w:ascii="GHEA Grapalat" w:eastAsia="Microsoft JhengHei" w:hAnsi="GHEA Grapalat" w:cs="Microsoft JhengHei"/>
          <w:sz w:val="24"/>
          <w:szCs w:val="24"/>
          <w:lang w:val="hy-AM"/>
        </w:rPr>
        <w:t>անրային ենթակառուցվածք է հանրային հետաքրքրություն կամ շահ ներկայացնող հիմնական միջոցը (այդ թվում՝ շենքեր, կառուցվածքներ, սարքավորումներ</w:t>
      </w:r>
      <w:r w:rsidR="00275E27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) </w:t>
      </w:r>
      <w:r w:rsidRPr="00850EB3">
        <w:rPr>
          <w:rFonts w:ascii="GHEA Grapalat" w:eastAsia="Microsoft JhengHei" w:hAnsi="GHEA Grapalat" w:cs="Microsoft JhengHei"/>
          <w:sz w:val="24"/>
          <w:szCs w:val="24"/>
          <w:lang w:val="hy-AM"/>
        </w:rPr>
        <w:t>կամ ոչ նյութական ակտիվը, որն օգտագործվում է հանրային ծառայությունների մատուցման նպատակով (կամ դրա առնչությամբ):</w:t>
      </w:r>
    </w:p>
    <w:p w14:paraId="2D5B8F3D" w14:textId="77777777" w:rsidR="00F358E9" w:rsidRDefault="00F358E9" w:rsidP="00F358E9">
      <w:pPr>
        <w:spacing w:after="0" w:line="360" w:lineRule="auto"/>
        <w:ind w:firstLine="72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850EB3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7.2. 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Հ</w:t>
      </w:r>
      <w:r w:rsidRPr="00850EB3">
        <w:rPr>
          <w:rFonts w:ascii="GHEA Grapalat" w:eastAsia="Microsoft JhengHei" w:hAnsi="GHEA Grapalat" w:cs="Microsoft JhengHei"/>
          <w:sz w:val="24"/>
          <w:szCs w:val="24"/>
          <w:lang w:val="hy-AM"/>
        </w:rPr>
        <w:t>անրային ծառայություն է հանրային շահերից բխող գործունեությունը, որը իրականացվում է պետական մարմինների կողմից կամ վերջիններիս անունից կամ որի իրականացման համար պատասխանատու է պետական մարմինը, ինչպես նաև «Հանրային ծառայությունները կարգավորող մարմնի մասին» օրենքի իմաստով հանրային ծառայությունների կարգավորվող ոլորտի ցանկացած ծառայությունը կամ գործունեությունը:</w:t>
      </w:r>
    </w:p>
    <w:p w14:paraId="2C92D62D" w14:textId="5BEC2951" w:rsidR="00F358E9" w:rsidRDefault="00F358E9" w:rsidP="00F358E9">
      <w:pPr>
        <w:spacing w:after="0" w:line="360" w:lineRule="auto"/>
        <w:ind w:firstLine="72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850EB3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7.3. 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Պ</w:t>
      </w:r>
      <w:r w:rsidRPr="00850EB3">
        <w:rPr>
          <w:rFonts w:ascii="GHEA Grapalat" w:eastAsia="Microsoft JhengHei" w:hAnsi="GHEA Grapalat" w:cs="Microsoft JhengHei"/>
          <w:sz w:val="24"/>
          <w:szCs w:val="24"/>
          <w:lang w:val="hy-AM"/>
        </w:rPr>
        <w:t>այմանագրային պայմանական պարտավորությունը հանրային ենթակառուցվածքների շահագործման</w:t>
      </w:r>
      <w:r w:rsidR="00275E27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, </w:t>
      </w:r>
      <w:r w:rsidRPr="00850EB3">
        <w:rPr>
          <w:rFonts w:ascii="GHEA Grapalat" w:eastAsia="Microsoft JhengHei" w:hAnsi="GHEA Grapalat" w:cs="Microsoft JhengHei"/>
          <w:sz w:val="24"/>
          <w:szCs w:val="24"/>
          <w:lang w:val="hy-AM"/>
        </w:rPr>
        <w:t>կառուցման</w:t>
      </w:r>
      <w:r w:rsidR="00275E27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, </w:t>
      </w:r>
      <w:r w:rsidRPr="00850EB3">
        <w:rPr>
          <w:rFonts w:ascii="GHEA Grapalat" w:eastAsia="Microsoft JhengHei" w:hAnsi="GHEA Grapalat" w:cs="Microsoft JhengHei"/>
          <w:sz w:val="24"/>
          <w:szCs w:val="24"/>
          <w:lang w:val="hy-AM"/>
        </w:rPr>
        <w:t>բարելավման կամ տեխնիկական սպասարկման նպատակով պետության կողմից կնքված պայմանագրերից բխող պայմանական պարտավորություններն են, բացառությամբ գնումները կարգավորող օրենսդրության համաձայն  կնքված պայմանագրերի:»:</w:t>
      </w:r>
    </w:p>
    <w:p w14:paraId="182F4CF9" w14:textId="77777777" w:rsidR="00461D09" w:rsidRPr="00F358E9" w:rsidRDefault="00461D09" w:rsidP="00F358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9A8B104" w14:textId="77777777" w:rsidR="00485811" w:rsidRPr="00D524B8" w:rsidRDefault="00461D09" w:rsidP="00D524B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524B8">
        <w:rPr>
          <w:rFonts w:ascii="GHEA Grapalat" w:hAnsi="GHEA Grapalat"/>
          <w:b/>
          <w:sz w:val="24"/>
          <w:szCs w:val="24"/>
          <w:lang w:val="hy-AM"/>
        </w:rPr>
        <w:lastRenderedPageBreak/>
        <w:t>Հոդված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Pr="00D524B8">
        <w:rPr>
          <w:rFonts w:ascii="GHEA Grapalat" w:hAnsi="GHEA Grapalat"/>
          <w:b/>
          <w:sz w:val="24"/>
          <w:szCs w:val="24"/>
          <w:lang w:val="hy-AM"/>
        </w:rPr>
        <w:t>.</w:t>
      </w:r>
      <w:r w:rsidRPr="00D524B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Օրենքի</w:t>
      </w:r>
      <w:r w:rsidRPr="00D524B8">
        <w:rPr>
          <w:rFonts w:ascii="GHEA Grapalat" w:hAnsi="GHEA Grapalat"/>
          <w:sz w:val="24"/>
          <w:szCs w:val="24"/>
          <w:lang w:val="hy-AM"/>
        </w:rPr>
        <w:t xml:space="preserve"> </w:t>
      </w:r>
      <w:r w:rsidR="007D021D" w:rsidRPr="00D524B8">
        <w:rPr>
          <w:rFonts w:ascii="GHEA Grapalat" w:hAnsi="GHEA Grapalat"/>
          <w:sz w:val="24"/>
          <w:szCs w:val="24"/>
          <w:lang w:val="hy-AM"/>
        </w:rPr>
        <w:t xml:space="preserve">11-րդ հոդվածը շարադրել հետևյալ խմբագրությամբ. </w:t>
      </w:r>
    </w:p>
    <w:p w14:paraId="079BC803" w14:textId="77777777" w:rsidR="00D524B8" w:rsidRPr="00D524B8" w:rsidRDefault="00D524B8" w:rsidP="00703F1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D524B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11. Բյուջետային երաշխիքները</w:t>
      </w:r>
    </w:p>
    <w:p w14:paraId="7E54E198" w14:textId="77777777" w:rsidR="00D524B8" w:rsidRPr="00D524B8" w:rsidRDefault="00D524B8" w:rsidP="00D524B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Բյուջետային երաշխիքը պարտավորություն է, որով երաշխավորվում է բյուջետային երաշխիք ստացող անձի նկատմամբ համայնքի, իրավաբանական և ֆիզիկական անձանց, ինչպես նաև օտարերկրյա պետության,</w:t>
      </w:r>
      <w:r w:rsidRPr="00D524B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միջազգային</w:t>
      </w:r>
      <w:r w:rsidRPr="00D524B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կազմակերպության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պարտքային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պարտավորությունների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պատշաճ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կատարումը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պետական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բյուջեի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միջոցների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հաշ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վին:</w:t>
      </w:r>
    </w:p>
    <w:p w14:paraId="195F8180" w14:textId="77777777" w:rsidR="00D524B8" w:rsidRPr="00407026" w:rsidRDefault="00D524B8" w:rsidP="00D524B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Ներքին բյուջետային երաշխիքները Հայաստանի Հանրապետության ռեզիդենտներին կառավարության կողմից տրամադրված բյուջետային երաշխիքներն են:</w:t>
      </w:r>
    </w:p>
    <w:p w14:paraId="7FF7D9F2" w14:textId="77777777" w:rsidR="00D524B8" w:rsidRPr="00D524B8" w:rsidRDefault="00D524B8" w:rsidP="00D524B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Արտաքին բյուջետային երաշխիքները ոչ ռեզիդենտներին կառավարության կողմից տրամադրված բյուջետային երաշխիքներն են:</w:t>
      </w:r>
    </w:p>
    <w:p w14:paraId="62711FEF" w14:textId="77777777" w:rsidR="00D524B8" w:rsidRPr="00D524B8" w:rsidRDefault="00D524B8" w:rsidP="00D524B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Երաշխավորված պարտքային պարտավորությունների չկատարմամբ պայմանավորված գումարները վճարվում են պետական բյուջեով նախատեսված պահուստային ֆոնդի միջոցների հաշվին և արտացոլվում առանձին տողով:</w:t>
      </w:r>
    </w:p>
    <w:p w14:paraId="28E2F9F4" w14:textId="77777777" w:rsidR="00D524B8" w:rsidRDefault="00D524B8" w:rsidP="00D524B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FA6E32"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Բյուջետային երաշխիքները տրամադրվում են կառավարության որոշման հիման վրա: 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Բյուջետային երաշխիքը կազմվում է առանձին փաստաթղթի ձևով և ստորագրվում է միայն պետական լիազորված մարմնի ղեկավարի կամ նրա ժամանակավոր պաշտոնակատարի կողմից: Այլ գրավոր գործարքներում նախատեսված երաշխիքի մասին դրույթներն իրավական ուժ չունեն, բացառությամբ Հայաստանի Հանրապետության</w:t>
      </w:r>
      <w:r w:rsidRPr="00D524B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միջազգայի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D524B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պայմանագրերով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սահմանված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դրույթների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269BCF39" w14:textId="0C50BC08" w:rsidR="00D524B8" w:rsidRDefault="00D524B8" w:rsidP="00D524B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6. 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Բյուջետային երաշխիքների տրամադրման</w:t>
      </w:r>
      <w:r w:rsidRPr="00275E2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275E27" w:rsidRPr="00275E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կարգը 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սահմանում է կառավարությո</w:t>
      </w:r>
      <w:r w:rsidR="00D440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ւնը` սույն օրենքին համապատասխան</w:t>
      </w:r>
      <w:r w:rsidR="00703F14" w:rsidRPr="00703F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42697F6B" w14:textId="77777777" w:rsidR="00D524B8" w:rsidRDefault="00D524B8" w:rsidP="00D524B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7. 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Համայնքները չեն կարող տրամադրել բյուջետային երաշխիքներ:</w:t>
      </w:r>
    </w:p>
    <w:p w14:paraId="644A112C" w14:textId="294FEEA4" w:rsidR="00D524B8" w:rsidRPr="00D524B8" w:rsidRDefault="00D524B8" w:rsidP="00D524B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8. Բյուջետային երաշխիքներ կարող են տրամադրվել Հայաստանի Հանրապետության այն ռեզիդենտ իրավաբանական անձանց համար, որոնք ներկայացնում են կառավարության ծրագրերից բխող նպատակային ծրագրի կատարման համար անհրաժեշտ և վարկի տեսքով պահանջվող գումարների հիմնավորում, որը պետք է ներառի, մասնավորապես, ծրագրի իրավական հիմքը, բովանդակությունը, խնդիրներն ու նպատակը, կատարման փուլերը և ժամկետները, վարկի վերադարձելիության ու օգտագործման դիմաց հաշվարկվող տոկոսների 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վճարման հնարավորության հիմնավորումը, ինչպես նաև վարկի մարման ժամանակացույցը, ծրագրի նախահաշիվը և ծախսերը հիմնավորող հաշվարկները:</w:t>
      </w:r>
    </w:p>
    <w:p w14:paraId="0881B502" w14:textId="77777777" w:rsidR="00D524B8" w:rsidRPr="00D524B8" w:rsidRDefault="00D524B8" w:rsidP="008A75F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9. Բյուջետային</w:t>
      </w:r>
      <w:r w:rsidRPr="00D524B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երաշխիքի գումարը երաշխիքի </w:t>
      </w:r>
      <w:r w:rsidR="00D078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տրամադրման</w:t>
      </w:r>
      <w:r w:rsidR="00D07816"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 դիմելու պահին չպետք է գերազանցի </w:t>
      </w:r>
      <w:r w:rsidR="00D078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այն իրավաբանական անձի 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ակտիվների 20 տոկոսը</w:t>
      </w:r>
      <w:r w:rsidR="00D078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որի համար </w:t>
      </w:r>
      <w:r w:rsidR="000D77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բյուջետային</w:t>
      </w:r>
      <w:r w:rsidR="00F80B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երաշխիքը</w:t>
      </w:r>
      <w:r w:rsidR="000D77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տրամադրվում է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221D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սահմանափակումը կիրառելի չէ, եթե`</w:t>
      </w:r>
    </w:p>
    <w:p w14:paraId="7309B00A" w14:textId="77777777" w:rsidR="00D524B8" w:rsidRPr="00D524B8" w:rsidRDefault="00D524B8" w:rsidP="00D524B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երաշխիքով ներգրավվող վարկային միջոցներն օգտագործվելու են</w:t>
      </w:r>
      <w:r w:rsidRPr="00D524B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պետական</w:t>
      </w:r>
      <w:r w:rsidRPr="00D524B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կարիքների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ներառյալ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  <w:r w:rsidRPr="00D524B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պետական</w:t>
      </w:r>
      <w:r w:rsidRPr="00D524B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պահուստի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րիքների համար գնվող ապրանքների, աշխատանքների, ծառայությունների ֆինանսավորման համար.</w:t>
      </w:r>
    </w:p>
    <w:p w14:paraId="55B3772D" w14:textId="77777777" w:rsidR="00D524B8" w:rsidRPr="00D524B8" w:rsidRDefault="00D524B8" w:rsidP="00D524B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երաշխիքը տրամադրվում է տնտեսական ճգնաժամային իրավիճակներում պետության ռազմավարական խնդիրները լուծելուն ուղղված ծրագրերին ֆինանսավորում ապահովելու համար` վարկատուների կողմից այլ ապահովության միջոցներ չընդունելու դեպքում:</w:t>
      </w:r>
    </w:p>
    <w:p w14:paraId="60EFE9D0" w14:textId="1948FB98" w:rsidR="00D524B8" w:rsidRPr="00D524B8" w:rsidRDefault="00D524B8" w:rsidP="00D524B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10. </w:t>
      </w:r>
      <w:r w:rsidR="00D440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Այն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անձինք, որոնց համար տրամադրվել են բյուջետային երաշխիքներ, երաշխիքային ծրագրի ավարտից հետո</w:t>
      </w:r>
      <w:r w:rsidRPr="00D524B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պետական</w:t>
      </w:r>
      <w:r w:rsidRPr="00D524B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բյուջե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պետք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վճարեն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միջնորդավճար՝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երաշխիքային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524B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գումարի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 տոկոսի չափով:</w:t>
      </w:r>
      <w:r w:rsidR="00AB3065" w:rsidRPr="00AB3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B3065" w:rsidRPr="00703F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Բյուջետային երաշխիքների տրամադրման դիմաց</w:t>
      </w:r>
      <w:r w:rsidR="00AB3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բացի միջնորդավճարից,</w:t>
      </w:r>
      <w:r w:rsidR="00AB3065" w:rsidRPr="00703F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պետական բյուջեի օգտին կարող </w:t>
      </w:r>
      <w:r w:rsidR="00AB3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="00AB3065" w:rsidRPr="00703F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գանձվել </w:t>
      </w:r>
      <w:r w:rsidR="00AB3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այլ </w:t>
      </w:r>
      <w:r w:rsidR="00AB3065" w:rsidRPr="00703F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վճար</w:t>
      </w:r>
      <w:r w:rsidR="00AB3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ներ:</w:t>
      </w:r>
    </w:p>
    <w:p w14:paraId="6EE9C30D" w14:textId="77777777" w:rsidR="00D524B8" w:rsidRPr="00D524B8" w:rsidRDefault="00D524B8" w:rsidP="00D524B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11. Պետական լիազորված մարմինն իրավասու է մինչև </w:t>
      </w:r>
      <w:r w:rsidR="00DC6C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երաշխավորված պարտքային պարտավորությունը</w:t>
      </w:r>
      <w:r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մարելը բյուջետային երաշխիքի տրամադրման պայմանագրով նախատեսված դեպքերում և կարգով ստուգելու ստացողի ֆինանսական վիճակը:</w:t>
      </w:r>
    </w:p>
    <w:p w14:paraId="11D8FA32" w14:textId="5E984399" w:rsidR="00D524B8" w:rsidRPr="00D524B8" w:rsidRDefault="00CD023A" w:rsidP="00D9541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12.</w:t>
      </w:r>
      <w:r w:rsidR="00D524B8" w:rsidRPr="00D524B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Կառավարության</w:t>
      </w:r>
      <w:r w:rsidR="00D524B8"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24B8" w:rsidRPr="00D524B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կողմից</w:t>
      </w:r>
      <w:r w:rsidR="00D524B8"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24B8" w:rsidRPr="00D524B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տրամադրված</w:t>
      </w:r>
      <w:r w:rsidR="00D524B8"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24B8" w:rsidRPr="00D524B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բյուջետային</w:t>
      </w:r>
      <w:r w:rsidR="00D524B8"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24B8" w:rsidRPr="00D524B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երաշխիքների</w:t>
      </w:r>
      <w:r w:rsidR="00D524B8"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D524B8" w:rsidRPr="00D524B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</w:t>
      </w:r>
      <w:r w:rsidR="00D524B8"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24B8" w:rsidRPr="00D524B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կապված</w:t>
      </w:r>
      <w:r w:rsidR="00D524B8"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24B8" w:rsidRPr="00D524B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հարկաբյուջետային</w:t>
      </w:r>
      <w:r w:rsidR="00D524B8"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24B8" w:rsidRPr="00D524B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ռիսկերի</w:t>
      </w:r>
      <w:r w:rsidR="00D524B8"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24B8" w:rsidRPr="00D524B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վերաբերյալ</w:t>
      </w:r>
      <w:r w:rsidR="00D524B8"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պետական </w:t>
      </w:r>
      <w:r w:rsidR="00D524B8" w:rsidRPr="00D524B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լիազորված</w:t>
      </w:r>
      <w:r w:rsidR="00D524B8"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24B8" w:rsidRPr="00D524B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մարմինը</w:t>
      </w:r>
      <w:r w:rsidR="00D524B8"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24B8" w:rsidRPr="00D524B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յուրաքան</w:t>
      </w:r>
      <w:r w:rsidR="00D524B8"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չյուր տարի պատրաստում է վերլուծություն, որտեղ նկարագրվում է տրամադրված բյուջետային երաշխիքների պորտֆելը և գնահատվում են դրանից ածանցվող ռիսկերը: Հարկաբյուջետային ռիսկերի վերաբերյալ վերլուծությունը ներառվում է պետական բյուջեի ուղերձում:</w:t>
      </w:r>
    </w:p>
    <w:p w14:paraId="4C031014" w14:textId="7502ABE0" w:rsidR="007D021D" w:rsidRDefault="00CD023A" w:rsidP="00CD023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1C4F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D524B8" w:rsidRPr="00D52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Երաշխիքների վճարմամբ Հայաստանի Հանրապետության մոտ ծագում է հետադարձ պահանջի իրավունք:</w:t>
      </w:r>
      <w:r w:rsidR="007D021D" w:rsidRPr="00D524B8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1B4F7F8B" w14:textId="77777777" w:rsidR="001C4F00" w:rsidRPr="00CD023A" w:rsidRDefault="001C4F00" w:rsidP="00CD023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C8CA6C9" w14:textId="0C1F24FB" w:rsidR="00086B3F" w:rsidRDefault="00C16279" w:rsidP="000F68F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7CA0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Հոդված </w:t>
      </w:r>
      <w:r w:rsidR="001C4F00">
        <w:rPr>
          <w:rFonts w:ascii="GHEA Grapalat" w:hAnsi="GHEA Grapalat"/>
          <w:b/>
          <w:sz w:val="24"/>
          <w:szCs w:val="24"/>
          <w:lang w:val="hy-AM"/>
        </w:rPr>
        <w:t>3</w:t>
      </w:r>
      <w:r w:rsidRPr="00467CA0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467CA0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FA6E32" w:rsidRPr="00467CA0">
        <w:rPr>
          <w:rFonts w:ascii="GHEA Grapalat" w:hAnsi="GHEA Grapalat"/>
          <w:sz w:val="24"/>
          <w:szCs w:val="24"/>
          <w:lang w:val="hy-AM"/>
        </w:rPr>
        <w:t>11.1-րդ հոդվածի 3-րդ մասում «</w:t>
      </w:r>
      <w:r w:rsidR="00C87D66" w:rsidRPr="00467CA0">
        <w:rPr>
          <w:rFonts w:ascii="GHEA Grapalat" w:hAnsi="GHEA Grapalat"/>
          <w:sz w:val="24"/>
          <w:szCs w:val="24"/>
          <w:lang w:val="hy-AM"/>
        </w:rPr>
        <w:t>11</w:t>
      </w:r>
      <w:r w:rsidR="007571AB" w:rsidRPr="00467CA0">
        <w:rPr>
          <w:rFonts w:ascii="GHEA Grapalat" w:hAnsi="GHEA Grapalat"/>
          <w:sz w:val="24"/>
          <w:szCs w:val="24"/>
          <w:lang w:val="hy-AM"/>
        </w:rPr>
        <w:t xml:space="preserve"> հոդվածի </w:t>
      </w:r>
      <w:r w:rsidR="00FA6E32" w:rsidRPr="00467CA0">
        <w:rPr>
          <w:rFonts w:ascii="GHEA Grapalat" w:hAnsi="GHEA Grapalat"/>
          <w:sz w:val="24"/>
          <w:szCs w:val="24"/>
          <w:lang w:val="hy-AM"/>
        </w:rPr>
        <w:t>երրորդ</w:t>
      </w:r>
      <w:r w:rsidR="000F68F3" w:rsidRPr="00467CA0">
        <w:rPr>
          <w:rFonts w:ascii="GHEA Grapalat" w:hAnsi="GHEA Grapalat"/>
          <w:sz w:val="24"/>
          <w:szCs w:val="24"/>
          <w:lang w:val="hy-AM"/>
        </w:rPr>
        <w:t xml:space="preserve"> մասի երկրորդ պարբերության</w:t>
      </w:r>
      <w:r w:rsidR="00FF70DD" w:rsidRPr="00467CA0">
        <w:rPr>
          <w:rFonts w:ascii="GHEA Grapalat" w:hAnsi="GHEA Grapalat"/>
          <w:sz w:val="24"/>
          <w:szCs w:val="24"/>
          <w:lang w:val="hy-AM"/>
        </w:rPr>
        <w:t xml:space="preserve"> և չորրորդ մասի</w:t>
      </w:r>
      <w:r w:rsidR="00FA6E32" w:rsidRPr="00467CA0">
        <w:rPr>
          <w:rFonts w:ascii="GHEA Grapalat" w:hAnsi="GHEA Grapalat"/>
          <w:sz w:val="24"/>
          <w:szCs w:val="24"/>
          <w:lang w:val="hy-AM"/>
        </w:rPr>
        <w:t>» բառ</w:t>
      </w:r>
      <w:r w:rsidR="000F68F3" w:rsidRPr="00467CA0">
        <w:rPr>
          <w:rFonts w:ascii="GHEA Grapalat" w:hAnsi="GHEA Grapalat"/>
          <w:sz w:val="24"/>
          <w:szCs w:val="24"/>
          <w:lang w:val="hy-AM"/>
        </w:rPr>
        <w:t>եր</w:t>
      </w:r>
      <w:r w:rsidR="00FA6E32" w:rsidRPr="00467CA0">
        <w:rPr>
          <w:rFonts w:ascii="GHEA Grapalat" w:hAnsi="GHEA Grapalat"/>
          <w:sz w:val="24"/>
          <w:szCs w:val="24"/>
          <w:lang w:val="hy-AM"/>
        </w:rPr>
        <w:t>ը փոխարինել «</w:t>
      </w:r>
      <w:r w:rsidR="008573FA" w:rsidRPr="00467CA0">
        <w:rPr>
          <w:rFonts w:ascii="GHEA Grapalat" w:hAnsi="GHEA Grapalat"/>
          <w:sz w:val="24"/>
          <w:szCs w:val="24"/>
          <w:lang w:val="hy-AM"/>
        </w:rPr>
        <w:t xml:space="preserve">11-րդ հոդվածի </w:t>
      </w:r>
      <w:r w:rsidR="001C4F00">
        <w:rPr>
          <w:rFonts w:ascii="GHEA Grapalat" w:hAnsi="GHEA Grapalat"/>
          <w:sz w:val="24"/>
          <w:szCs w:val="24"/>
          <w:lang w:val="hy-AM"/>
        </w:rPr>
        <w:t xml:space="preserve">6-րդ, </w:t>
      </w:r>
      <w:r w:rsidR="002E6A1D" w:rsidRPr="00467CA0">
        <w:rPr>
          <w:rFonts w:ascii="GHEA Grapalat" w:hAnsi="GHEA Grapalat"/>
          <w:sz w:val="24"/>
          <w:szCs w:val="24"/>
          <w:lang w:val="hy-AM"/>
        </w:rPr>
        <w:t xml:space="preserve">8-րդ, </w:t>
      </w:r>
      <w:r w:rsidR="00A97617" w:rsidRPr="00467CA0">
        <w:rPr>
          <w:rFonts w:ascii="GHEA Grapalat" w:hAnsi="GHEA Grapalat"/>
          <w:sz w:val="24"/>
          <w:szCs w:val="24"/>
          <w:lang w:val="hy-AM"/>
        </w:rPr>
        <w:t>10</w:t>
      </w:r>
      <w:r w:rsidR="00FA6E32" w:rsidRPr="00467CA0">
        <w:rPr>
          <w:rFonts w:ascii="GHEA Grapalat" w:hAnsi="GHEA Grapalat"/>
          <w:sz w:val="24"/>
          <w:szCs w:val="24"/>
          <w:lang w:val="hy-AM"/>
        </w:rPr>
        <w:t>-րդ</w:t>
      </w:r>
      <w:r w:rsidR="000F68F3" w:rsidRPr="00467CA0">
        <w:rPr>
          <w:rFonts w:ascii="GHEA Grapalat" w:hAnsi="GHEA Grapalat"/>
          <w:sz w:val="24"/>
          <w:szCs w:val="24"/>
          <w:lang w:val="hy-AM"/>
        </w:rPr>
        <w:t xml:space="preserve"> </w:t>
      </w:r>
      <w:r w:rsidR="001C4F00">
        <w:rPr>
          <w:rFonts w:ascii="GHEA Grapalat" w:hAnsi="GHEA Grapalat"/>
          <w:sz w:val="24"/>
          <w:szCs w:val="24"/>
          <w:lang w:val="hy-AM"/>
        </w:rPr>
        <w:t>մասերի և 21-րդ հոդվածի 8.5-րդ մասի «բ» կետի</w:t>
      </w:r>
      <w:r w:rsidR="00FA6E32" w:rsidRPr="00467CA0">
        <w:rPr>
          <w:rFonts w:ascii="GHEA Grapalat" w:hAnsi="GHEA Grapalat"/>
          <w:sz w:val="24"/>
          <w:szCs w:val="24"/>
          <w:lang w:val="hy-AM"/>
        </w:rPr>
        <w:t>»</w:t>
      </w:r>
      <w:r w:rsidR="000F68F3" w:rsidRPr="00467CA0">
        <w:rPr>
          <w:rFonts w:ascii="GHEA Grapalat" w:hAnsi="GHEA Grapalat"/>
          <w:sz w:val="24"/>
          <w:szCs w:val="24"/>
          <w:lang w:val="hy-AM"/>
        </w:rPr>
        <w:t xml:space="preserve"> բառերով</w:t>
      </w:r>
      <w:r w:rsidR="001E506C" w:rsidRPr="00467CA0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58662CC7" w14:textId="77777777" w:rsidR="001C4F00" w:rsidRDefault="001C4F00" w:rsidP="000F68F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F389D58" w14:textId="77777777" w:rsidR="001C4F00" w:rsidRDefault="001C4F00" w:rsidP="001C4F00">
      <w:pPr>
        <w:spacing w:after="0" w:line="360" w:lineRule="auto"/>
        <w:ind w:firstLine="567"/>
        <w:jc w:val="both"/>
        <w:rPr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Հոդված 4. </w:t>
      </w:r>
      <w:r w:rsidRPr="00D81B87">
        <w:rPr>
          <w:rFonts w:ascii="GHEA Grapalat" w:hAnsi="GHEA Grapalat"/>
          <w:sz w:val="24"/>
          <w:szCs w:val="24"/>
          <w:lang w:val="hy-AM"/>
        </w:rPr>
        <w:t>Օրենքի 16-րդ հոդվածի 4-րդ մասը լրացնել հետևյալ բովանդակությամբ «բ3» կետով.</w:t>
      </w:r>
    </w:p>
    <w:p w14:paraId="59F8F8BB" w14:textId="5C288E17" w:rsidR="001C4F00" w:rsidRDefault="001C4F00" w:rsidP="001C4F0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lang w:val="hy-AM"/>
        </w:rPr>
        <w:t>«</w:t>
      </w:r>
      <w:r w:rsidRPr="00D81B87">
        <w:rPr>
          <w:rFonts w:ascii="GHEA Grapalat" w:hAnsi="GHEA Grapalat"/>
          <w:sz w:val="24"/>
          <w:szCs w:val="24"/>
          <w:lang w:val="hy-AM"/>
        </w:rPr>
        <w:t xml:space="preserve">բ3) սույն օրենքի 21-րդ հոդվածի 8.5-րդ </w:t>
      </w:r>
      <w:r w:rsidRPr="0000272A">
        <w:rPr>
          <w:rFonts w:ascii="GHEA Grapalat" w:hAnsi="GHEA Grapalat"/>
          <w:sz w:val="24"/>
          <w:szCs w:val="24"/>
          <w:lang w:val="hy-AM"/>
        </w:rPr>
        <w:t xml:space="preserve">մասի «գ» </w:t>
      </w:r>
      <w:r w:rsidR="00BB2A19" w:rsidRPr="00BB2A19">
        <w:rPr>
          <w:rFonts w:ascii="GHEA Grapalat" w:hAnsi="GHEA Grapalat"/>
          <w:sz w:val="24"/>
          <w:szCs w:val="24"/>
          <w:lang w:val="hy-AM"/>
        </w:rPr>
        <w:t>և «դ» կետերով</w:t>
      </w:r>
      <w:bookmarkStart w:id="0" w:name="_GoBack"/>
      <w:bookmarkEnd w:id="0"/>
      <w:r w:rsidR="00BB2A19" w:rsidRPr="00BB2A19">
        <w:rPr>
          <w:rFonts w:ascii="GHEA Grapalat" w:hAnsi="GHEA Grapalat"/>
          <w:sz w:val="24"/>
          <w:szCs w:val="24"/>
          <w:lang w:val="hy-AM"/>
        </w:rPr>
        <w:t xml:space="preserve"> </w:t>
      </w:r>
      <w:r w:rsidR="00A11C3C">
        <w:rPr>
          <w:rFonts w:ascii="GHEA Grapalat" w:hAnsi="GHEA Grapalat"/>
          <w:sz w:val="24"/>
          <w:szCs w:val="24"/>
          <w:lang w:val="hy-AM"/>
        </w:rPr>
        <w:t>սահմանված</w:t>
      </w:r>
      <w:r w:rsidRPr="00D81B87">
        <w:rPr>
          <w:rFonts w:ascii="GHEA Grapalat" w:hAnsi="GHEA Grapalat"/>
          <w:sz w:val="24"/>
          <w:szCs w:val="24"/>
          <w:lang w:val="hy-AM"/>
        </w:rPr>
        <w:t xml:space="preserve"> նոր պարտավորությունները՝ առկայության դեպքում</w:t>
      </w:r>
      <w:r w:rsidRPr="00D81B87">
        <w:rPr>
          <w:rFonts w:ascii="Cambria Math" w:hAnsi="Cambria Math" w:cs="Cambria Math"/>
          <w:sz w:val="24"/>
          <w:szCs w:val="24"/>
          <w:lang w:val="hy-AM"/>
        </w:rPr>
        <w:t>․</w:t>
      </w:r>
      <w:r w:rsidRPr="00D81B87">
        <w:rPr>
          <w:rFonts w:ascii="GHEA Grapalat" w:hAnsi="GHEA Grapalat"/>
          <w:sz w:val="24"/>
          <w:szCs w:val="24"/>
          <w:lang w:val="hy-AM"/>
        </w:rPr>
        <w:t>»:</w:t>
      </w:r>
    </w:p>
    <w:p w14:paraId="79E0313F" w14:textId="77777777" w:rsidR="001C4F00" w:rsidRDefault="001C4F00" w:rsidP="001C4F0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F6B0DE0" w14:textId="77777777" w:rsidR="001C4F00" w:rsidRPr="00D81B87" w:rsidRDefault="001C4F00" w:rsidP="001C4F0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Հոդված 5. </w:t>
      </w:r>
      <w:r w:rsidRPr="00D81B87">
        <w:rPr>
          <w:rFonts w:ascii="GHEA Grapalat" w:hAnsi="GHEA Grapalat"/>
          <w:bCs/>
          <w:sz w:val="24"/>
          <w:szCs w:val="24"/>
          <w:lang w:val="hy-AM"/>
        </w:rPr>
        <w:t xml:space="preserve">Օրենքի </w:t>
      </w:r>
      <w:r w:rsidRPr="00D81B87">
        <w:rPr>
          <w:rFonts w:ascii="GHEA Grapalat" w:hAnsi="GHEA Grapalat"/>
          <w:sz w:val="24"/>
          <w:szCs w:val="24"/>
          <w:lang w:val="hy-AM"/>
        </w:rPr>
        <w:t>21-րդ հոդվածը լրացնել հետևյալ բովանդակությամբ 8.5-րդ մասով.</w:t>
      </w:r>
    </w:p>
    <w:p w14:paraId="09003274" w14:textId="77777777" w:rsidR="001C4F00" w:rsidRPr="00D81B87" w:rsidRDefault="001C4F00" w:rsidP="001C4F0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81B87">
        <w:rPr>
          <w:rFonts w:ascii="GHEA Grapalat" w:hAnsi="GHEA Grapalat"/>
          <w:sz w:val="24"/>
          <w:szCs w:val="24"/>
          <w:lang w:val="hy-AM"/>
        </w:rPr>
        <w:t>«8.5. Պետության պարտավորությունների նկատմամբ սահմանվում են նաև հետևյալ պահանջները</w:t>
      </w:r>
      <w:r w:rsidRPr="00D81B87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79C4B14" w14:textId="77777777" w:rsidR="001C4F00" w:rsidRPr="00D81B87" w:rsidRDefault="001C4F00" w:rsidP="001C4F0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81B87">
        <w:rPr>
          <w:rFonts w:ascii="GHEA Grapalat" w:hAnsi="GHEA Grapalat"/>
          <w:sz w:val="24"/>
          <w:szCs w:val="24"/>
          <w:lang w:val="hy-AM"/>
        </w:rPr>
        <w:t>ա) որոշակի պահի դրությամբ տրամադրված և չմարված բյուջետային երաշխիքների հանրագումարը չպետք է գերազանցի նախորդ տարվա համախառն ներքին արդյունքի 20 տոկոսը,</w:t>
      </w:r>
    </w:p>
    <w:p w14:paraId="71F92E48" w14:textId="77777777" w:rsidR="001C4F00" w:rsidRPr="00D81B87" w:rsidRDefault="001C4F00" w:rsidP="001C4F0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81B87">
        <w:rPr>
          <w:rFonts w:ascii="GHEA Grapalat" w:hAnsi="GHEA Grapalat"/>
          <w:sz w:val="24"/>
          <w:szCs w:val="24"/>
          <w:lang w:val="hy-AM"/>
        </w:rPr>
        <w:t>բ) տվյալ բյուջետային տարում երաշխավորվող պարտավորությունների ընդհանուր գումարը (բացառությամբ Հայաստանի Հանրապետության անունից կնքված միջազգային պայմանագրերով նախատեսված երաշխիքների) չի կարող գերազանցել նախորդ բյուջետային տարվա պետական բյուջեի հարկային եկամուտների 10 տոկոսը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7F716F32" w14:textId="56C2D5AC" w:rsidR="001C4F00" w:rsidRPr="00D81B87" w:rsidRDefault="001C4F00" w:rsidP="001C4F0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</w:t>
      </w:r>
      <w:r w:rsidRPr="00D81B87">
        <w:rPr>
          <w:rFonts w:ascii="GHEA Grapalat" w:hAnsi="GHEA Grapalat"/>
          <w:sz w:val="24"/>
          <w:szCs w:val="24"/>
          <w:lang w:val="hy-AM"/>
        </w:rPr>
        <w:t xml:space="preserve">) սույն հոդվածի 8.2-րդ </w:t>
      </w:r>
      <w:r>
        <w:rPr>
          <w:rFonts w:ascii="GHEA Grapalat" w:hAnsi="GHEA Grapalat"/>
          <w:sz w:val="24"/>
          <w:szCs w:val="24"/>
          <w:lang w:val="hy-AM"/>
        </w:rPr>
        <w:t>մասի</w:t>
      </w:r>
      <w:r w:rsidRPr="00D81B87">
        <w:rPr>
          <w:rFonts w:ascii="GHEA Grapalat" w:hAnsi="GHEA Grapalat"/>
          <w:sz w:val="24"/>
          <w:szCs w:val="24"/>
          <w:lang w:val="hy-AM"/>
        </w:rPr>
        <w:t xml:space="preserve"> «գ</w:t>
      </w:r>
      <w:r w:rsidRPr="000A401B">
        <w:rPr>
          <w:rFonts w:ascii="GHEA Grapalat" w:hAnsi="GHEA Grapalat"/>
          <w:sz w:val="24"/>
          <w:szCs w:val="24"/>
          <w:lang w:val="hy-AM"/>
        </w:rPr>
        <w:t>» կետով նախատեսված</w:t>
      </w:r>
      <w:r w:rsidRPr="00D81B87">
        <w:rPr>
          <w:rFonts w:ascii="GHEA Grapalat" w:hAnsi="GHEA Grapalat"/>
          <w:sz w:val="24"/>
          <w:szCs w:val="24"/>
          <w:lang w:val="hy-AM"/>
        </w:rPr>
        <w:t xml:space="preserve"> դեպքում տվյալ տարվա ընթացքում կառավարության կողմից արգելվում է ստանձնել պայմանագրային պայմանական որևէ նոր </w:t>
      </w:r>
      <w:r w:rsidR="000F75D6">
        <w:rPr>
          <w:rFonts w:ascii="GHEA Grapalat" w:hAnsi="GHEA Grapalat"/>
          <w:sz w:val="24"/>
          <w:szCs w:val="24"/>
          <w:lang w:val="hy-AM"/>
        </w:rPr>
        <w:t>պարտավորություն</w:t>
      </w:r>
      <w:r w:rsidR="00ED2058">
        <w:rPr>
          <w:rFonts w:ascii="GHEA Grapalat" w:hAnsi="GHEA Grapalat"/>
          <w:sz w:val="24"/>
          <w:szCs w:val="24"/>
          <w:lang w:val="hy-AM"/>
        </w:rPr>
        <w:t xml:space="preserve"> </w:t>
      </w:r>
      <w:r w:rsidR="00BB2A19">
        <w:rPr>
          <w:rFonts w:ascii="GHEA Grapalat" w:hAnsi="GHEA Grapalat"/>
          <w:sz w:val="24"/>
          <w:szCs w:val="24"/>
          <w:lang w:val="hy-AM"/>
        </w:rPr>
        <w:t>կամ</w:t>
      </w:r>
      <w:r w:rsidR="00ED20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1B87">
        <w:rPr>
          <w:rFonts w:ascii="GHEA Grapalat" w:hAnsi="GHEA Grapalat"/>
          <w:sz w:val="24"/>
          <w:szCs w:val="24"/>
          <w:lang w:val="hy-AM"/>
        </w:rPr>
        <w:t>բյուջետային երաշխիքներից բխող որևէ նոր պարտավորությ</w:t>
      </w:r>
      <w:r w:rsidR="000F75D6">
        <w:rPr>
          <w:rFonts w:ascii="GHEA Grapalat" w:hAnsi="GHEA Grapalat"/>
          <w:sz w:val="24"/>
          <w:szCs w:val="24"/>
          <w:lang w:val="hy-AM"/>
        </w:rPr>
        <w:t>ուն</w:t>
      </w:r>
      <w:r w:rsidRPr="00D81B87">
        <w:rPr>
          <w:rFonts w:ascii="GHEA Grapalat" w:hAnsi="GHEA Grapalat"/>
          <w:sz w:val="24"/>
          <w:szCs w:val="24"/>
          <w:lang w:val="hy-AM"/>
        </w:rPr>
        <w:t xml:space="preserve">, բացառությամբ եթե այդ նոր պարտավորությունը ներառվում է </w:t>
      </w:r>
      <w:r w:rsidRPr="00C812B5">
        <w:rPr>
          <w:rFonts w:ascii="GHEA Grapalat" w:hAnsi="GHEA Grapalat"/>
          <w:sz w:val="24"/>
          <w:szCs w:val="24"/>
          <w:lang w:val="hy-AM"/>
        </w:rPr>
        <w:t>Ազգային Ժողովի կողմից հաստատված պետական բյուջեի մասին օրենքում,</w:t>
      </w:r>
    </w:p>
    <w:p w14:paraId="2620AF25" w14:textId="4EEBEAF2" w:rsidR="00BB2A19" w:rsidRDefault="001C4F00" w:rsidP="001C4F0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դ</w:t>
      </w:r>
      <w:r w:rsidRPr="00D81B87">
        <w:rPr>
          <w:rFonts w:ascii="GHEA Grapalat" w:hAnsi="GHEA Grapalat"/>
          <w:sz w:val="24"/>
          <w:szCs w:val="24"/>
          <w:lang w:val="hy-AM"/>
        </w:rPr>
        <w:t>) եթե նախորդ տարվա դեկտեմբերի 31-ի դրությամբ կառավարության պարտքի</w:t>
      </w:r>
      <w:r w:rsidR="00C12D3D">
        <w:rPr>
          <w:rFonts w:ascii="GHEA Grapalat" w:hAnsi="GHEA Grapalat"/>
          <w:sz w:val="24"/>
          <w:szCs w:val="24"/>
          <w:lang w:val="hy-AM"/>
        </w:rPr>
        <w:t>,</w:t>
      </w:r>
      <w:r w:rsidRPr="00D81B87">
        <w:rPr>
          <w:rFonts w:ascii="GHEA Grapalat" w:hAnsi="GHEA Grapalat"/>
          <w:sz w:val="24"/>
          <w:szCs w:val="24"/>
          <w:lang w:val="hy-AM"/>
        </w:rPr>
        <w:t xml:space="preserve"> պայմանագրային պայմանական պարտավորությունների</w:t>
      </w:r>
      <w:r w:rsidR="00ED2058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D81B87">
        <w:rPr>
          <w:rFonts w:ascii="GHEA Grapalat" w:hAnsi="GHEA Grapalat"/>
          <w:sz w:val="24"/>
          <w:szCs w:val="24"/>
          <w:lang w:val="hy-AM"/>
        </w:rPr>
        <w:t xml:space="preserve">բյուջետային երաշխիքներից բխող պարտավորությունների հանրագումարը Հայաստանի Հանրապետության նախորդ տարվա համախառն ներքին արդյունքի նկատմամբ գերազանցել է </w:t>
      </w:r>
      <w:r w:rsidR="00BB2A19" w:rsidRPr="00BB2A19">
        <w:rPr>
          <w:rFonts w:ascii="GHEA Grapalat" w:hAnsi="GHEA Grapalat"/>
          <w:sz w:val="24"/>
          <w:szCs w:val="24"/>
          <w:lang w:val="hy-AM"/>
        </w:rPr>
        <w:t xml:space="preserve">70 տոկոսը, ապա տվյալ տարվա </w:t>
      </w:r>
      <w:r w:rsidR="00BB2A19" w:rsidRPr="00BB2A19">
        <w:rPr>
          <w:rFonts w:ascii="GHEA Grapalat" w:hAnsi="GHEA Grapalat"/>
          <w:sz w:val="24"/>
          <w:szCs w:val="24"/>
          <w:lang w:val="hy-AM"/>
        </w:rPr>
        <w:lastRenderedPageBreak/>
        <w:t>ընթացքում կառավարության կողմից արգելվում է ստանձնել պայմանագրային պայմանական որևէ նոր պարտավորություն կամ բյուջետային երաշխիքներից բխող որևէ նոր պարտավորություն, բացառությամբ եթե այդ նոր պարտավորությունը ներառվում է Ազգային Ժողովի կողմից հաստատված պետական բյուջեի մասին օրենքում</w:t>
      </w:r>
      <w:r w:rsidR="00BB2A19">
        <w:rPr>
          <w:rFonts w:ascii="GHEA Grapalat" w:hAnsi="GHEA Grapalat"/>
          <w:sz w:val="24"/>
          <w:szCs w:val="24"/>
          <w:lang w:val="hy-AM"/>
        </w:rPr>
        <w:t>:</w:t>
      </w:r>
      <w:r w:rsidR="00BB2A19" w:rsidRPr="00BB2A1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D6347F7" w14:textId="025F893E" w:rsidR="001C4F00" w:rsidRPr="00D81B87" w:rsidRDefault="001C4F00" w:rsidP="001C4F0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81B87">
        <w:rPr>
          <w:rFonts w:ascii="GHEA Grapalat" w:hAnsi="GHEA Grapalat"/>
          <w:sz w:val="24"/>
          <w:szCs w:val="24"/>
          <w:lang w:val="hy-AM"/>
        </w:rPr>
        <w:t xml:space="preserve">Սույն մասի 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D81B87">
        <w:rPr>
          <w:rFonts w:ascii="GHEA Grapalat" w:hAnsi="GHEA Grapalat"/>
          <w:sz w:val="24"/>
          <w:szCs w:val="24"/>
          <w:lang w:val="hy-AM"/>
        </w:rPr>
        <w:t>մաստով՝ պայմանագրային պայմանական նոր պարտավորությունների</w:t>
      </w:r>
      <w:r w:rsidR="00ED2058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D81B87">
        <w:rPr>
          <w:rFonts w:ascii="GHEA Grapalat" w:hAnsi="GHEA Grapalat"/>
          <w:sz w:val="24"/>
          <w:szCs w:val="24"/>
          <w:lang w:val="hy-AM"/>
        </w:rPr>
        <w:t>բյուջետային երաշխիքներից բխող նոր պարտավորությունների ստանձնում է համարվում նաև գործող պարտավորությունների այնպիսի փոփոխությունները, որոնք հանգեցնում 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1B87">
        <w:rPr>
          <w:rFonts w:ascii="GHEA Grapalat" w:hAnsi="GHEA Grapalat"/>
          <w:sz w:val="24"/>
          <w:szCs w:val="24"/>
          <w:lang w:val="hy-AM"/>
        </w:rPr>
        <w:t>պայմանագրային պայմանական պարտավորությունների և բյուջետային երաշխիքներից բխող պարտավորությունների աճի։</w:t>
      </w:r>
    </w:p>
    <w:p w14:paraId="04CC929F" w14:textId="49A09845" w:rsidR="001C4F00" w:rsidRDefault="001C4F00" w:rsidP="001C4F0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81B87">
        <w:rPr>
          <w:rFonts w:ascii="GHEA Grapalat" w:hAnsi="GHEA Grapalat"/>
          <w:sz w:val="24"/>
          <w:szCs w:val="24"/>
          <w:lang w:val="hy-AM"/>
        </w:rPr>
        <w:t xml:space="preserve">Սույն մասով սահմանված՝ բյուջետային երաշխիքների հաշվարկում չեն ներառվում առաջնային գրավով ապահովված այն բյուջետային երաշխիքները, որոնց առաջնային ապահովման առարկայի գնահատած շուկայական </w:t>
      </w:r>
      <w:r w:rsidR="00220BEE">
        <w:rPr>
          <w:rFonts w:ascii="GHEA Grapalat" w:hAnsi="GHEA Grapalat"/>
          <w:sz w:val="24"/>
          <w:szCs w:val="24"/>
          <w:lang w:val="hy-AM"/>
        </w:rPr>
        <w:t>արժեքն</w:t>
      </w:r>
      <w:r w:rsidRPr="00D81B87">
        <w:rPr>
          <w:rFonts w:ascii="GHEA Grapalat" w:hAnsi="GHEA Grapalat"/>
          <w:sz w:val="24"/>
          <w:szCs w:val="24"/>
          <w:lang w:val="hy-AM"/>
        </w:rPr>
        <w:t xml:space="preserve"> առնվազն հավասար է բյուջետային երաշխիքի 120%-ի։</w:t>
      </w:r>
      <w:r>
        <w:rPr>
          <w:rFonts w:ascii="GHEA Grapalat" w:hAnsi="GHEA Grapalat"/>
          <w:sz w:val="24"/>
          <w:szCs w:val="24"/>
          <w:lang w:val="hy-AM"/>
        </w:rPr>
        <w:t>»:</w:t>
      </w:r>
    </w:p>
    <w:p w14:paraId="6DE6E74D" w14:textId="77777777" w:rsidR="001C4F00" w:rsidRPr="00467CA0" w:rsidRDefault="001C4F00" w:rsidP="000F68F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AE7267E" w14:textId="4A605905" w:rsidR="00797774" w:rsidRDefault="00797774" w:rsidP="000F68F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17DEE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1C4F00">
        <w:rPr>
          <w:rFonts w:ascii="GHEA Grapalat" w:hAnsi="GHEA Grapalat"/>
          <w:b/>
          <w:sz w:val="24"/>
          <w:szCs w:val="24"/>
          <w:lang w:val="hy-AM"/>
        </w:rPr>
        <w:t>6</w:t>
      </w:r>
      <w:r w:rsidRPr="00817DEE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817DEE">
        <w:rPr>
          <w:rFonts w:ascii="GHEA Grapalat" w:hAnsi="GHEA Grapalat"/>
          <w:sz w:val="24"/>
          <w:szCs w:val="24"/>
          <w:lang w:val="hy-AM"/>
        </w:rPr>
        <w:t xml:space="preserve">Օրենքի 25-րդ հոդվածի 2-րդ մասը լրացնել հետևյալ բովանդակությամբ </w:t>
      </w:r>
      <w:r w:rsidR="00EC66B2" w:rsidRPr="00EC66B2">
        <w:rPr>
          <w:rFonts w:ascii="GHEA Grapalat" w:hAnsi="GHEA Grapalat"/>
          <w:sz w:val="24"/>
          <w:szCs w:val="24"/>
          <w:lang w:val="hy-AM"/>
        </w:rPr>
        <w:t>«</w:t>
      </w:r>
      <w:r w:rsidR="00EC66B2">
        <w:rPr>
          <w:rFonts w:ascii="GHEA Grapalat" w:hAnsi="GHEA Grapalat"/>
          <w:sz w:val="24"/>
          <w:szCs w:val="24"/>
          <w:lang w:val="hy-AM"/>
        </w:rPr>
        <w:t>դ3</w:t>
      </w:r>
      <w:r w:rsidR="00EC66B2" w:rsidRPr="00EC66B2">
        <w:rPr>
          <w:rFonts w:ascii="GHEA Grapalat" w:hAnsi="GHEA Grapalat"/>
          <w:sz w:val="24"/>
          <w:szCs w:val="24"/>
          <w:lang w:val="hy-AM"/>
        </w:rPr>
        <w:t>»</w:t>
      </w:r>
      <w:r w:rsidR="001C4F00">
        <w:rPr>
          <w:rFonts w:ascii="GHEA Grapalat" w:hAnsi="GHEA Grapalat"/>
          <w:sz w:val="24"/>
          <w:szCs w:val="24"/>
          <w:lang w:val="hy-AM"/>
        </w:rPr>
        <w:t>, «դ4» և «դ5»</w:t>
      </w:r>
      <w:r w:rsidR="001C4F00" w:rsidRPr="00EC66B2">
        <w:rPr>
          <w:rFonts w:ascii="GHEA Grapalat" w:hAnsi="GHEA Grapalat"/>
          <w:sz w:val="24"/>
          <w:szCs w:val="24"/>
          <w:lang w:val="hy-AM"/>
        </w:rPr>
        <w:t xml:space="preserve"> </w:t>
      </w:r>
      <w:r w:rsidR="00EC66B2" w:rsidRPr="00EC66B2">
        <w:rPr>
          <w:rFonts w:ascii="GHEA Grapalat" w:hAnsi="GHEA Grapalat"/>
          <w:sz w:val="24"/>
          <w:szCs w:val="24"/>
          <w:lang w:val="hy-AM"/>
        </w:rPr>
        <w:t>կետ</w:t>
      </w:r>
      <w:r w:rsidR="001C4F00">
        <w:rPr>
          <w:rFonts w:ascii="GHEA Grapalat" w:hAnsi="GHEA Grapalat"/>
          <w:sz w:val="24"/>
          <w:szCs w:val="24"/>
          <w:lang w:val="hy-AM"/>
        </w:rPr>
        <w:t>եր</w:t>
      </w:r>
      <w:r w:rsidR="00EC66B2" w:rsidRPr="00EC66B2">
        <w:rPr>
          <w:rFonts w:ascii="GHEA Grapalat" w:hAnsi="GHEA Grapalat"/>
          <w:sz w:val="24"/>
          <w:szCs w:val="24"/>
          <w:lang w:val="hy-AM"/>
        </w:rPr>
        <w:t>ով</w:t>
      </w:r>
      <w:r w:rsidR="00EC66B2">
        <w:rPr>
          <w:rFonts w:ascii="GHEA Grapalat" w:hAnsi="GHEA Grapalat"/>
          <w:sz w:val="24"/>
          <w:szCs w:val="24"/>
          <w:lang w:val="hy-AM"/>
        </w:rPr>
        <w:t>.</w:t>
      </w:r>
    </w:p>
    <w:p w14:paraId="51985D2F" w14:textId="77777777" w:rsidR="001C4F00" w:rsidRPr="00D81B87" w:rsidRDefault="001C4F00" w:rsidP="001C4F00">
      <w:pPr>
        <w:spacing w:after="0" w:line="360" w:lineRule="auto"/>
        <w:ind w:firstLine="567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D81B87">
        <w:rPr>
          <w:rFonts w:ascii="GHEA Grapalat" w:eastAsia="Microsoft JhengHei" w:hAnsi="GHEA Grapalat" w:cs="Microsoft JhengHei"/>
          <w:sz w:val="24"/>
          <w:szCs w:val="24"/>
          <w:lang w:val="hy-AM"/>
        </w:rPr>
        <w:t>«դ3) տեղեկություններ բյուջետային երաշխիքների մասին, այդ թվում՝ հաշվետու տարվա դեկտեմբերի 31-ի դրությամբ բյուջետային երաշխիքներից բխող պարտավորությունների հանրագումարը, ինչպես նաև հաշվետու տարվա ընթացքում ստանձնած բյուջետային երաշխիքներից բխող նոր պարտավորությունները։ Սույն կետի իմաստով՝ բյուջետային երաշխիքներից բխող նոր պարտավորությունների ստանձնում է համարվում նաև գործող պարտավորությունների այնպիսի փոփոխությունները, որոնք հանգեցնում են բյուջետային երաշխիքներից բխող պարտավորությունների աճի</w:t>
      </w:r>
      <w:r w:rsidRPr="00D81B87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</w:p>
    <w:p w14:paraId="5D3BC7D6" w14:textId="4F55DE5F" w:rsidR="001C4F00" w:rsidRDefault="001C4F00" w:rsidP="001C4F00">
      <w:pPr>
        <w:spacing w:after="0" w:line="360" w:lineRule="auto"/>
        <w:ind w:firstLine="567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D81B87">
        <w:rPr>
          <w:rFonts w:ascii="GHEA Grapalat" w:eastAsia="Microsoft JhengHei" w:hAnsi="GHEA Grapalat" w:cs="Microsoft JhengHei"/>
          <w:sz w:val="24"/>
          <w:szCs w:val="24"/>
          <w:lang w:val="hy-AM"/>
        </w:rPr>
        <w:t>դ4) տեղեկություններ պետության` համաձայն «Հանրային հատվածի կազմակերպությունների հաշվապահական հաշվառման մասին» օրենքի և դրա հիման վրա ընդունված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՝</w:t>
      </w:r>
      <w:r w:rsidRPr="00D81B87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«Հայաստանի Հանրապետության հանրային հատվածի հաշվապահական հաշվառման ստանդարտ</w:t>
      </w:r>
      <w:r w:rsidR="00ED737B">
        <w:rPr>
          <w:rFonts w:ascii="GHEA Grapalat" w:eastAsia="Microsoft JhengHei" w:hAnsi="GHEA Grapalat" w:cs="Microsoft JhengHei"/>
          <w:sz w:val="24"/>
          <w:szCs w:val="24"/>
          <w:lang w:val="hy-AM"/>
        </w:rPr>
        <w:t>ի</w:t>
      </w:r>
      <w:r w:rsidRPr="00D81B87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(ՀՀՀՀՍ)» իմաստով ծառայությունների մատուցման կոնցեսիոն համաձայնություններից բխող պարտավորություններ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ի</w:t>
      </w:r>
      <w:r w:rsidRPr="00D81B87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մասին, այդ թվում՝ հաշվետու տարվա </w:t>
      </w:r>
      <w:r w:rsidRPr="00D81B87">
        <w:rPr>
          <w:rFonts w:ascii="GHEA Grapalat" w:eastAsia="Microsoft JhengHei" w:hAnsi="GHEA Grapalat" w:cs="Microsoft JhengHei"/>
          <w:sz w:val="24"/>
          <w:szCs w:val="24"/>
          <w:lang w:val="hy-AM"/>
        </w:rPr>
        <w:lastRenderedPageBreak/>
        <w:t>ընթացքում ստանձնած այդպիսի համաձայնություններից բխող նոր պարտավորությունները։ Սույն կետի իմաստով՝ կոնցեսիոն համաձայնություններից բխող նոր պարտավորությունների ստանձնում է համարվում նաև գործող պարտավորությունների այնպիսի փոփոխությունները, որոնք հանգեցնում են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81B87">
        <w:rPr>
          <w:rFonts w:ascii="GHEA Grapalat" w:eastAsia="Microsoft JhengHei" w:hAnsi="GHEA Grapalat" w:cs="Microsoft JhengHei"/>
          <w:sz w:val="24"/>
          <w:szCs w:val="24"/>
          <w:lang w:val="hy-AM"/>
        </w:rPr>
        <w:t>կոնցեսիոն համաձայնություններից բխող պարտավորությունների աճի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.</w:t>
      </w:r>
    </w:p>
    <w:p w14:paraId="0D38D755" w14:textId="77777777" w:rsidR="001C4F00" w:rsidRDefault="001C4F00" w:rsidP="001C4F00">
      <w:pPr>
        <w:spacing w:after="0" w:line="360" w:lineRule="auto"/>
        <w:ind w:firstLine="72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D81B87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դ5) տեղեկություններ պայմանագրային պայմանական պարտավորությունների մասին, այդ թվում՝ հաշվետու տարվա դեկտեմբերի 31-ի դրությամբ պետության պայմանագրային </w:t>
      </w:r>
      <w:r w:rsidRPr="0014550E">
        <w:rPr>
          <w:rFonts w:ascii="GHEA Grapalat" w:eastAsia="Microsoft JhengHei" w:hAnsi="GHEA Grapalat" w:cs="Microsoft JhengHei"/>
          <w:sz w:val="24"/>
          <w:szCs w:val="24"/>
          <w:lang w:val="hy-AM"/>
        </w:rPr>
        <w:t>պայմանական պարտավորությունների հանրագումարը.»:</w:t>
      </w:r>
    </w:p>
    <w:p w14:paraId="5348FF79" w14:textId="77777777" w:rsidR="001C4F00" w:rsidRDefault="001C4F00" w:rsidP="001C4F0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80CEAD7" w14:textId="49D5CB44" w:rsidR="00205381" w:rsidRDefault="00205381" w:rsidP="0020538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97774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1C4F00">
        <w:rPr>
          <w:rFonts w:ascii="GHEA Grapalat" w:hAnsi="GHEA Grapalat"/>
          <w:b/>
          <w:sz w:val="24"/>
          <w:szCs w:val="24"/>
          <w:lang w:val="hy-AM"/>
        </w:rPr>
        <w:t>7</w:t>
      </w:r>
      <w:r w:rsidRPr="00797774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Օրենքի 41.3-րդ հոդվածի 5-րդ մասի «բ» կետից հանել «</w:t>
      </w:r>
      <w:r w:rsidRPr="00205381">
        <w:rPr>
          <w:rFonts w:ascii="GHEA Grapalat" w:hAnsi="GHEA Grapalat"/>
          <w:sz w:val="24"/>
          <w:szCs w:val="24"/>
          <w:lang w:val="hy-AM"/>
        </w:rPr>
        <w:t>, ինչպես նաև պետության կողմից թողարկված մուրհակների</w:t>
      </w:r>
      <w:r>
        <w:rPr>
          <w:rFonts w:ascii="GHEA Grapalat" w:hAnsi="GHEA Grapalat"/>
          <w:sz w:val="24"/>
          <w:szCs w:val="24"/>
          <w:lang w:val="hy-AM"/>
        </w:rPr>
        <w:t xml:space="preserve">» բառերը: </w:t>
      </w:r>
    </w:p>
    <w:p w14:paraId="1C387C22" w14:textId="77777777" w:rsidR="001C4F00" w:rsidRPr="00205381" w:rsidRDefault="001C4F00" w:rsidP="0020538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29A264F" w14:textId="29E3DC6D" w:rsidR="00485811" w:rsidRPr="001E506C" w:rsidRDefault="00086B3F" w:rsidP="00AB668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524B8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1C4F00">
        <w:rPr>
          <w:rFonts w:ascii="GHEA Grapalat" w:hAnsi="GHEA Grapalat"/>
          <w:b/>
          <w:sz w:val="24"/>
          <w:szCs w:val="24"/>
          <w:lang w:val="hy-AM"/>
        </w:rPr>
        <w:t>8</w:t>
      </w:r>
      <w:r w:rsidRPr="00D524B8">
        <w:rPr>
          <w:rFonts w:ascii="GHEA Grapalat" w:hAnsi="GHEA Grapalat"/>
          <w:b/>
          <w:sz w:val="24"/>
          <w:szCs w:val="24"/>
          <w:lang w:val="hy-AM"/>
        </w:rPr>
        <w:t>.</w:t>
      </w:r>
      <w:r w:rsidRPr="00D524B8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պաշտոնական </w:t>
      </w:r>
      <w:r w:rsidR="00AB6689">
        <w:rPr>
          <w:rFonts w:ascii="GHEA Grapalat" w:hAnsi="GHEA Grapalat"/>
          <w:sz w:val="24"/>
          <w:szCs w:val="24"/>
          <w:lang w:val="hy-AM"/>
        </w:rPr>
        <w:t xml:space="preserve">հրապարակման օրվան հաջորդող տասներորդ օրը: </w:t>
      </w:r>
      <w:r w:rsidRPr="00D524B8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485811" w:rsidRPr="001E506C" w:rsidSect="00FE088F">
      <w:pgSz w:w="12240" w:h="15840" w:code="1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943236"/>
    <w:multiLevelType w:val="hybridMultilevel"/>
    <w:tmpl w:val="43CC6E1C"/>
    <w:lvl w:ilvl="0" w:tplc="544C4D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811"/>
    <w:rsid w:val="00026046"/>
    <w:rsid w:val="0002699B"/>
    <w:rsid w:val="00041CD4"/>
    <w:rsid w:val="00086B3F"/>
    <w:rsid w:val="000D7774"/>
    <w:rsid w:val="000F1776"/>
    <w:rsid w:val="000F68F3"/>
    <w:rsid w:val="000F6BEF"/>
    <w:rsid w:val="000F75D6"/>
    <w:rsid w:val="00121226"/>
    <w:rsid w:val="001C4F00"/>
    <w:rsid w:val="001D6AE8"/>
    <w:rsid w:val="001E506C"/>
    <w:rsid w:val="00205381"/>
    <w:rsid w:val="00220BEE"/>
    <w:rsid w:val="00221D13"/>
    <w:rsid w:val="00243F87"/>
    <w:rsid w:val="00275E27"/>
    <w:rsid w:val="002A3EAB"/>
    <w:rsid w:val="002A7C20"/>
    <w:rsid w:val="002C25A0"/>
    <w:rsid w:val="002E6A1D"/>
    <w:rsid w:val="0036739E"/>
    <w:rsid w:val="003A4C60"/>
    <w:rsid w:val="00407026"/>
    <w:rsid w:val="00461D09"/>
    <w:rsid w:val="00467CA0"/>
    <w:rsid w:val="00470D8B"/>
    <w:rsid w:val="00485811"/>
    <w:rsid w:val="004F50E6"/>
    <w:rsid w:val="00532995"/>
    <w:rsid w:val="005C24BA"/>
    <w:rsid w:val="005E77CF"/>
    <w:rsid w:val="005F37FE"/>
    <w:rsid w:val="006A2189"/>
    <w:rsid w:val="006B21F5"/>
    <w:rsid w:val="00703F14"/>
    <w:rsid w:val="00704FDE"/>
    <w:rsid w:val="00705B3A"/>
    <w:rsid w:val="007571AB"/>
    <w:rsid w:val="0079212A"/>
    <w:rsid w:val="00796380"/>
    <w:rsid w:val="00797774"/>
    <w:rsid w:val="007B5286"/>
    <w:rsid w:val="007D021D"/>
    <w:rsid w:val="00801232"/>
    <w:rsid w:val="00817DEE"/>
    <w:rsid w:val="008573FA"/>
    <w:rsid w:val="008A3A13"/>
    <w:rsid w:val="008A75FD"/>
    <w:rsid w:val="008C355E"/>
    <w:rsid w:val="00920605"/>
    <w:rsid w:val="00935DBE"/>
    <w:rsid w:val="009D1FFD"/>
    <w:rsid w:val="00A11C3C"/>
    <w:rsid w:val="00A26EE6"/>
    <w:rsid w:val="00A54169"/>
    <w:rsid w:val="00A97617"/>
    <w:rsid w:val="00AA07C7"/>
    <w:rsid w:val="00AB3065"/>
    <w:rsid w:val="00AB6689"/>
    <w:rsid w:val="00AC514A"/>
    <w:rsid w:val="00AD4471"/>
    <w:rsid w:val="00AD4ADA"/>
    <w:rsid w:val="00AE79FA"/>
    <w:rsid w:val="00B554DB"/>
    <w:rsid w:val="00BB2A19"/>
    <w:rsid w:val="00C12D3D"/>
    <w:rsid w:val="00C16279"/>
    <w:rsid w:val="00C87D66"/>
    <w:rsid w:val="00CC0447"/>
    <w:rsid w:val="00CD023A"/>
    <w:rsid w:val="00CF6C72"/>
    <w:rsid w:val="00D07816"/>
    <w:rsid w:val="00D15836"/>
    <w:rsid w:val="00D403DB"/>
    <w:rsid w:val="00D4118F"/>
    <w:rsid w:val="00D44046"/>
    <w:rsid w:val="00D524B8"/>
    <w:rsid w:val="00D9541D"/>
    <w:rsid w:val="00DC6CDA"/>
    <w:rsid w:val="00DE750A"/>
    <w:rsid w:val="00DF3E0C"/>
    <w:rsid w:val="00E33787"/>
    <w:rsid w:val="00EC66B2"/>
    <w:rsid w:val="00ED2058"/>
    <w:rsid w:val="00ED737B"/>
    <w:rsid w:val="00F349BA"/>
    <w:rsid w:val="00F358E9"/>
    <w:rsid w:val="00F80BEE"/>
    <w:rsid w:val="00F8436A"/>
    <w:rsid w:val="00FA1BAB"/>
    <w:rsid w:val="00FA6E32"/>
    <w:rsid w:val="00FE088F"/>
    <w:rsid w:val="00F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1DF0C"/>
  <w15:docId w15:val="{256CFCB6-721D-497F-8FE9-6F8007863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7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78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81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03F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3F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3F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3F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3F1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E30CE-55E5-4FC9-8C11-0EA94E34A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1364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Anzhelika Stepanyan</dc:creator>
  <cp:keywords/>
  <dc:description/>
  <cp:lastModifiedBy>Anzhelika Stepanyan</cp:lastModifiedBy>
  <cp:revision>83</cp:revision>
  <dcterms:created xsi:type="dcterms:W3CDTF">2023-07-06T06:43:00Z</dcterms:created>
  <dcterms:modified xsi:type="dcterms:W3CDTF">2025-08-19T10:46:00Z</dcterms:modified>
</cp:coreProperties>
</file>