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2975B8A9" w:rsidR="00522345" w:rsidRPr="00D245FE" w:rsidRDefault="004C3366" w:rsidP="00D245FE">
      <w:pPr>
        <w:shd w:val="clear" w:color="auto" w:fill="FFFFFF"/>
        <w:ind w:firstLine="720"/>
        <w:jc w:val="center"/>
        <w:rPr>
          <w:rFonts w:ascii="GHEA Grapalat" w:eastAsia="Calibri" w:hAnsi="GHEA Grapalat" w:cs="Times New Roman"/>
          <w:b/>
          <w:bCs/>
          <w:sz w:val="24"/>
          <w:szCs w:val="24"/>
          <w:lang w:val="hy-AM"/>
        </w:rPr>
      </w:pPr>
      <w:r w:rsidRPr="00360BCC">
        <w:rPr>
          <w:rFonts w:ascii="GHEA Grapalat" w:eastAsia="Times New Roman" w:hAnsi="GHEA Grapalat" w:cs="Times New Roman"/>
          <w:b/>
          <w:sz w:val="24"/>
          <w:szCs w:val="24"/>
          <w:lang w:val="hy-AM"/>
        </w:rPr>
        <w:t xml:space="preserve">ՀԱՅԱՍՏԱՆԻ ՀԱՆՐԱՊԵՏՈՒԹՅԱՆ 2025 ԹՎԱԿԱՆԻ ՊԵՏԱԿԱՆ ԲՅՈՒՋԵԻ ՄԱՍԻՆ» ՕՐԵՆՔՈՒՄ ՎԵՐԱԲԱՇԽՈՒՄ, ՓՈՓՈԽՈՒԹՅՈՒՆՆԵՐ ԵՎ ԼՐԱՑՈՒՄՆԵՐ ԵՎ ՀԱՅԱՍՏԱՆԻ ՀԱՆՐԱՊԵՏՈՒԹՅԱՆ ԿԱՌԱՎԱՐՈՒԹՅԱՆ 2024 ԹՎԱԿԱՆԻ ԴԵԿՏԵՄԲԵՐԻ 27-Ի N 2060-Ն ՈՐՈՇՄԱՆ ՄԵՋ ՓՈՓՈԽՈՒԹՅՈՒՆՆԵՐ ԵՎ ԼՐԱՑՈՒՄՆԵՐ </w:t>
      </w:r>
      <w:r w:rsidRPr="00360BCC">
        <w:rPr>
          <w:rFonts w:ascii="GHEA Grapalat" w:eastAsia="Times New Roman" w:hAnsi="GHEA Grapalat" w:cs="Times New Roman"/>
          <w:b/>
          <w:bCs/>
          <w:sz w:val="24"/>
          <w:szCs w:val="24"/>
          <w:lang w:val="hy-AM"/>
        </w:rPr>
        <w:t xml:space="preserve">ԿԱՏԱՐԵԼՈՒ ՄԱՍԻՆ» </w:t>
      </w:r>
      <w:r w:rsidR="00D245FE" w:rsidRPr="002962B3">
        <w:rPr>
          <w:rFonts w:ascii="GHEA Grapalat" w:eastAsia="Calibri" w:hAnsi="GHEA Grapalat" w:cs="Times New Roman"/>
          <w:b/>
          <w:bCs/>
          <w:sz w:val="24"/>
          <w:szCs w:val="24"/>
          <w:lang w:val="hy-AM"/>
        </w:rPr>
        <w:t>ՈՐՈՇՄԱՆ ՆԱ</w:t>
      </w:r>
      <w:r w:rsidR="00D245FE">
        <w:rPr>
          <w:rFonts w:ascii="GHEA Grapalat" w:eastAsia="Calibri" w:hAnsi="GHEA Grapalat" w:cs="Times New Roman"/>
          <w:b/>
          <w:bCs/>
          <w:sz w:val="24"/>
          <w:szCs w:val="24"/>
          <w:lang w:val="hy-AM"/>
        </w:rPr>
        <w:t>Խ</w:t>
      </w:r>
      <w:r w:rsidR="00D245FE" w:rsidRPr="002962B3">
        <w:rPr>
          <w:rFonts w:ascii="GHEA Grapalat" w:eastAsia="Calibri" w:hAnsi="GHEA Grapalat" w:cs="Times New Roman"/>
          <w:b/>
          <w:bCs/>
          <w:sz w:val="24"/>
          <w:szCs w:val="24"/>
          <w:lang w:val="hy-AM"/>
        </w:rPr>
        <w:t>ԱԳԾԻ</w:t>
      </w:r>
      <w:r w:rsidR="00D245FE">
        <w:rPr>
          <w:rFonts w:ascii="GHEA Grapalat" w:eastAsia="Calibri" w:hAnsi="GHEA Grapalat" w:cs="Times New Roman"/>
          <w:b/>
          <w:bCs/>
          <w:sz w:val="24"/>
          <w:szCs w:val="24"/>
          <w:lang w:val="hy-AM"/>
        </w:rPr>
        <w:t xml:space="preserve"> </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400" w:type="dxa"/>
        <w:tblInd w:w="-252" w:type="dxa"/>
        <w:tblLook w:val="04A0" w:firstRow="1" w:lastRow="0" w:firstColumn="1" w:lastColumn="0" w:noHBand="0" w:noVBand="1"/>
      </w:tblPr>
      <w:tblGrid>
        <w:gridCol w:w="8298"/>
        <w:gridCol w:w="6102"/>
      </w:tblGrid>
      <w:tr w:rsidR="00B57F50" w:rsidRPr="00C942D2" w14:paraId="58D351BE" w14:textId="77777777" w:rsidTr="00F5489F">
        <w:trPr>
          <w:trHeight w:val="440"/>
        </w:trPr>
        <w:tc>
          <w:tcPr>
            <w:tcW w:w="8298" w:type="dxa"/>
            <w:vMerge w:val="restart"/>
            <w:shd w:val="clear" w:color="auto" w:fill="BFBFBF" w:themeFill="background1" w:themeFillShade="BF"/>
          </w:tcPr>
          <w:p w14:paraId="7EF43C7A" w14:textId="7F839A44" w:rsidR="00B57F50" w:rsidRPr="00B55289" w:rsidRDefault="008F6DFC" w:rsidP="00D245FE">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6102" w:type="dxa"/>
            <w:shd w:val="clear" w:color="auto" w:fill="BFBFBF" w:themeFill="background1" w:themeFillShade="BF"/>
          </w:tcPr>
          <w:p w14:paraId="7AC0FDBE" w14:textId="7FF3D8BB" w:rsidR="00B57F50" w:rsidRPr="00997294" w:rsidRDefault="00574D69"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30</w:t>
            </w:r>
            <w:r w:rsidR="00D63112">
              <w:rPr>
                <w:rFonts w:ascii="GHEA Grapalat" w:hAnsi="GHEA Grapalat"/>
                <w:b/>
                <w:sz w:val="24"/>
                <w:szCs w:val="24"/>
                <w:lang w:val="en-GB"/>
              </w:rPr>
              <w:t>.0</w:t>
            </w:r>
            <w:r>
              <w:rPr>
                <w:rFonts w:ascii="GHEA Grapalat" w:hAnsi="GHEA Grapalat"/>
                <w:b/>
                <w:sz w:val="24"/>
                <w:szCs w:val="24"/>
                <w:lang w:val="en-GB"/>
              </w:rPr>
              <w:t>7</w:t>
            </w:r>
            <w:r w:rsidR="00D63112">
              <w:rPr>
                <w:rFonts w:ascii="GHEA Grapalat" w:hAnsi="GHEA Grapalat"/>
                <w:b/>
                <w:sz w:val="24"/>
                <w:szCs w:val="24"/>
                <w:lang w:val="en-GB"/>
              </w:rPr>
              <w:t>.2025</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F5489F">
        <w:trPr>
          <w:trHeight w:val="467"/>
        </w:trPr>
        <w:tc>
          <w:tcPr>
            <w:tcW w:w="8298"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6102" w:type="dxa"/>
            <w:shd w:val="clear" w:color="auto" w:fill="BFBFBF" w:themeFill="background1" w:themeFillShade="BF"/>
          </w:tcPr>
          <w:p w14:paraId="56357E0F" w14:textId="30C56D2F" w:rsidR="00B57F50" w:rsidRPr="00FC303C" w:rsidRDefault="0062394C" w:rsidP="00FC303C">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Pr>
                <w:rFonts w:ascii="GHEA Grapalat" w:hAnsi="GHEA Grapalat"/>
                <w:b/>
                <w:sz w:val="24"/>
                <w:szCs w:val="24"/>
                <w:lang w:val="hy-AM"/>
              </w:rPr>
              <w:t>01/9-1/</w:t>
            </w:r>
            <w:r w:rsidR="00574D69">
              <w:rPr>
                <w:rFonts w:ascii="GHEA Grapalat" w:hAnsi="GHEA Grapalat"/>
                <w:b/>
                <w:sz w:val="24"/>
                <w:szCs w:val="24"/>
                <w:lang w:val="hy-AM"/>
              </w:rPr>
              <w:t>17132</w:t>
            </w:r>
            <w:r>
              <w:rPr>
                <w:rFonts w:ascii="GHEA Grapalat" w:hAnsi="GHEA Grapalat"/>
                <w:b/>
                <w:sz w:val="24"/>
                <w:szCs w:val="24"/>
                <w:lang w:val="hy-AM"/>
              </w:rPr>
              <w:t>-2025</w:t>
            </w:r>
          </w:p>
        </w:tc>
      </w:tr>
      <w:tr w:rsidR="00650AAD" w:rsidRPr="00486831" w14:paraId="3F53144A" w14:textId="77777777" w:rsidTr="00F5489F">
        <w:trPr>
          <w:trHeight w:val="954"/>
        </w:trPr>
        <w:tc>
          <w:tcPr>
            <w:tcW w:w="8298" w:type="dxa"/>
          </w:tcPr>
          <w:p w14:paraId="4BEECC6A" w14:textId="77777777" w:rsidR="00574D69" w:rsidRPr="00DD1D8B" w:rsidRDefault="00574D69" w:rsidP="00574D69">
            <w:pPr>
              <w:spacing w:line="336" w:lineRule="auto"/>
              <w:ind w:firstLine="567"/>
              <w:jc w:val="both"/>
              <w:rPr>
                <w:rFonts w:ascii="GHEA Grapalat" w:hAnsi="GHEA Grapalat"/>
                <w:color w:val="000000" w:themeColor="text1"/>
                <w:sz w:val="24"/>
                <w:szCs w:val="24"/>
                <w:lang w:val="hy-AM"/>
              </w:rPr>
            </w:pPr>
            <w:r w:rsidRPr="00DD1D8B">
              <w:rPr>
                <w:rFonts w:ascii="GHEA Grapalat" w:hAnsi="GHEA Grapalat"/>
                <w:color w:val="000000" w:themeColor="text1"/>
                <w:sz w:val="24"/>
                <w:szCs w:val="24"/>
                <w:lang w:val="hy-AM"/>
              </w:rPr>
              <w:t>Ձեր 17.07.2025թ. N ԴԽ/23.1/24260-2025 գրությամբ ներկայացված ««Հայաստանի Հանրապետության 2025 թվականի պետական բյուջեի մասին» օրենքում վերաբաշխում, փոփոխություններ և լրացումներ  և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նախագծի վերաբերյալ, որով առաջարկվում է եկամուտների և ծախսերի ավելացմամբ շուրջ 1.8 մլրդ դրամը, «1049. ծրագրի «21001. Պետական նշանակության ավտոճանապարհների հիմնանորոգում»</w:t>
            </w:r>
            <w:r w:rsidRPr="00DD1D8B">
              <w:rPr>
                <w:rFonts w:ascii="GHEA Grapalat" w:eastAsia="SimSun" w:hAnsi="GHEA Grapalat"/>
                <w:bCs/>
                <w:color w:val="000000" w:themeColor="text1"/>
                <w:sz w:val="24"/>
                <w:szCs w:val="24"/>
                <w:shd w:val="clear" w:color="auto" w:fill="FFFFFF"/>
                <w:lang w:val="hy-AM"/>
              </w:rPr>
              <w:t>,</w:t>
            </w:r>
            <w:r w:rsidRPr="00DD1D8B">
              <w:rPr>
                <w:rFonts w:ascii="GHEA Grapalat" w:hAnsi="GHEA Grapalat"/>
                <w:color w:val="000000" w:themeColor="text1"/>
                <w:sz w:val="24"/>
                <w:szCs w:val="24"/>
                <w:lang w:val="hy-AM"/>
              </w:rPr>
              <w:t xml:space="preserve"> «21002. Տրանսպորտային օբյեկտների հիմնանորոգում» և</w:t>
            </w:r>
            <w:r w:rsidRPr="00DD1D8B">
              <w:rPr>
                <w:rFonts w:ascii="GHEA Grapalat" w:eastAsia="SimSun" w:hAnsi="GHEA Grapalat"/>
                <w:bCs/>
                <w:color w:val="000000" w:themeColor="text1"/>
                <w:sz w:val="24"/>
                <w:szCs w:val="24"/>
                <w:shd w:val="clear" w:color="auto" w:fill="FFFFFF"/>
                <w:lang w:val="hy-AM"/>
              </w:rPr>
              <w:t xml:space="preserve"> </w:t>
            </w:r>
            <w:r w:rsidRPr="00DD1D8B">
              <w:rPr>
                <w:rFonts w:ascii="GHEA Grapalat" w:hAnsi="GHEA Grapalat"/>
                <w:color w:val="000000" w:themeColor="text1"/>
                <w:sz w:val="24"/>
                <w:szCs w:val="24"/>
                <w:lang w:val="hy-AM"/>
              </w:rPr>
              <w:t xml:space="preserve">«21020. </w:t>
            </w:r>
            <w:r w:rsidRPr="00DD1D8B">
              <w:rPr>
                <w:rFonts w:ascii="GHEA Grapalat" w:eastAsia="SimSun" w:hAnsi="GHEA Grapalat"/>
                <w:bCs/>
                <w:color w:val="000000" w:themeColor="text1"/>
                <w:sz w:val="24"/>
                <w:szCs w:val="24"/>
                <w:shd w:val="clear" w:color="auto" w:fill="FFFFFF"/>
                <w:lang w:val="hy-AM"/>
              </w:rPr>
              <w:t>Միջպետական, հանրապետական և մարզային նշանակության ավտոճանապարհների միջին նորոգում</w:t>
            </w:r>
            <w:r w:rsidRPr="00DD1D8B">
              <w:rPr>
                <w:rFonts w:ascii="GHEA Grapalat" w:hAnsi="GHEA Grapalat"/>
                <w:color w:val="000000" w:themeColor="text1"/>
                <w:sz w:val="24"/>
                <w:szCs w:val="24"/>
                <w:lang w:val="hy-AM"/>
              </w:rPr>
              <w:t xml:space="preserve">» միջոցառումների գծով ՀՀ կառավարության ներքո </w:t>
            </w:r>
            <w:r w:rsidRPr="00DD1D8B">
              <w:rPr>
                <w:rFonts w:ascii="GHEA Grapalat" w:eastAsia="SimSun" w:hAnsi="GHEA Grapalat"/>
                <w:bCs/>
                <w:color w:val="000000" w:themeColor="text1"/>
                <w:sz w:val="24"/>
                <w:szCs w:val="24"/>
                <w:shd w:val="clear" w:color="auto" w:fill="FFFFFF"/>
                <w:lang w:val="hy-AM"/>
              </w:rPr>
              <w:t xml:space="preserve">չբաշխված գումարներից ընդհանուր </w:t>
            </w:r>
            <w:r w:rsidRPr="00DD1D8B">
              <w:rPr>
                <w:rFonts w:ascii="GHEA Grapalat" w:hAnsi="GHEA Grapalat"/>
                <w:color w:val="000000" w:themeColor="text1"/>
                <w:sz w:val="24"/>
                <w:szCs w:val="24"/>
                <w:lang w:val="hy-AM"/>
              </w:rPr>
              <w:t xml:space="preserve">6.8 մլրդ </w:t>
            </w:r>
            <w:r w:rsidRPr="00DD1D8B">
              <w:rPr>
                <w:rFonts w:ascii="GHEA Grapalat" w:eastAsia="SimSun" w:hAnsi="GHEA Grapalat"/>
                <w:bCs/>
                <w:color w:val="000000" w:themeColor="text1"/>
                <w:sz w:val="24"/>
                <w:szCs w:val="24"/>
                <w:shd w:val="clear" w:color="auto" w:fill="FFFFFF"/>
                <w:lang w:val="hy-AM"/>
              </w:rPr>
              <w:t xml:space="preserve">դրամը և </w:t>
            </w:r>
            <w:r w:rsidRPr="00DD1D8B">
              <w:rPr>
                <w:rFonts w:ascii="GHEA Grapalat" w:hAnsi="GHEA Grapalat"/>
                <w:color w:val="000000" w:themeColor="text1"/>
                <w:sz w:val="24"/>
                <w:szCs w:val="24"/>
                <w:lang w:val="hy-AM"/>
              </w:rPr>
              <w:t xml:space="preserve">«11001. </w:t>
            </w:r>
            <w:r w:rsidRPr="00DD1D8B">
              <w:rPr>
                <w:rFonts w:ascii="GHEA Grapalat" w:eastAsia="SimSun" w:hAnsi="GHEA Grapalat"/>
                <w:bCs/>
                <w:color w:val="000000" w:themeColor="text1"/>
                <w:sz w:val="24"/>
                <w:szCs w:val="24"/>
                <w:shd w:val="clear" w:color="auto" w:fill="FFFFFF"/>
                <w:lang w:val="hy-AM"/>
              </w:rPr>
              <w:t xml:space="preserve">Միջպետական և հանրապետական նշանակության </w:t>
            </w:r>
            <w:r w:rsidRPr="00DD1D8B">
              <w:rPr>
                <w:rFonts w:ascii="GHEA Grapalat" w:eastAsia="SimSun" w:hAnsi="GHEA Grapalat"/>
                <w:bCs/>
                <w:color w:val="000000" w:themeColor="text1"/>
                <w:sz w:val="24"/>
                <w:szCs w:val="24"/>
                <w:shd w:val="clear" w:color="auto" w:fill="FFFFFF"/>
                <w:lang w:val="hy-AM"/>
              </w:rPr>
              <w:lastRenderedPageBreak/>
              <w:t>ավտոճանապարհների պահպանման և անվտանգ երթևեկության ծառայություններ</w:t>
            </w:r>
            <w:r w:rsidRPr="00DD1D8B">
              <w:rPr>
                <w:rFonts w:ascii="GHEA Grapalat" w:hAnsi="GHEA Grapalat"/>
                <w:color w:val="000000" w:themeColor="text1"/>
                <w:sz w:val="24"/>
                <w:szCs w:val="24"/>
                <w:lang w:val="hy-AM"/>
              </w:rPr>
              <w:t xml:space="preserve">» միջոցառումից 0.8 մլրդ </w:t>
            </w:r>
            <w:r w:rsidRPr="00DD1D8B">
              <w:rPr>
                <w:rFonts w:ascii="GHEA Grapalat" w:eastAsia="SimSun" w:hAnsi="GHEA Grapalat"/>
                <w:bCs/>
                <w:color w:val="000000" w:themeColor="text1"/>
                <w:sz w:val="24"/>
                <w:szCs w:val="24"/>
                <w:shd w:val="clear" w:color="auto" w:fill="FFFFFF"/>
                <w:lang w:val="hy-AM"/>
              </w:rPr>
              <w:t>դրամը վերաբաշխել 21001, 21002 և 21020 միջոցառումներին,</w:t>
            </w:r>
            <w:r w:rsidRPr="00DD1D8B">
              <w:rPr>
                <w:rFonts w:ascii="GHEA Grapalat" w:hAnsi="GHEA Grapalat"/>
                <w:color w:val="000000" w:themeColor="text1"/>
                <w:sz w:val="24"/>
                <w:szCs w:val="24"/>
                <w:lang w:val="hy-AM"/>
              </w:rPr>
              <w:t xml:space="preserve"> հայտնում ենք հետևյալը.</w:t>
            </w:r>
          </w:p>
          <w:p w14:paraId="2324DBF2" w14:textId="77777777" w:rsidR="00574D69" w:rsidRPr="00DD1D8B" w:rsidRDefault="00574D69" w:rsidP="00574D69">
            <w:pPr>
              <w:shd w:val="clear" w:color="auto" w:fill="FFFFFF"/>
              <w:spacing w:line="336" w:lineRule="auto"/>
              <w:ind w:firstLine="567"/>
              <w:jc w:val="both"/>
              <w:rPr>
                <w:rFonts w:ascii="GHEA Grapalat" w:hAnsi="GHEA Grapalat"/>
                <w:i/>
                <w:color w:val="000000" w:themeColor="text1"/>
                <w:sz w:val="24"/>
                <w:szCs w:val="24"/>
                <w:lang w:val="hy-AM"/>
              </w:rPr>
            </w:pPr>
            <w:r w:rsidRPr="00DD1D8B">
              <w:rPr>
                <w:rFonts w:ascii="GHEA Grapalat" w:eastAsia="Times New Roman" w:hAnsi="GHEA Grapalat"/>
                <w:color w:val="000000" w:themeColor="text1"/>
                <w:sz w:val="24"/>
                <w:szCs w:val="24"/>
                <w:shd w:val="clear" w:color="auto" w:fill="FFFFFF"/>
                <w:lang w:val="hy-AM"/>
              </w:rPr>
              <w:t>1. Նախագծի հիմնավորման համաձայն 1049 ծրագրի</w:t>
            </w:r>
            <w:r w:rsidRPr="00DD1D8B">
              <w:rPr>
                <w:rFonts w:ascii="GHEA Grapalat" w:hAnsi="GHEA Grapalat"/>
                <w:color w:val="000000" w:themeColor="text1"/>
                <w:sz w:val="24"/>
                <w:szCs w:val="24"/>
                <w:lang w:val="hy-AM"/>
              </w:rPr>
              <w:t xml:space="preserve"> թվով 4 վարկային ծրագրերի միջոցառումների (11009, 11012, 11016, 11017) գծով</w:t>
            </w:r>
            <w:r w:rsidRPr="00DD1D8B">
              <w:rPr>
                <w:rFonts w:ascii="GHEA Grapalat" w:eastAsia="Times New Roman" w:hAnsi="GHEA Grapalat"/>
                <w:i/>
                <w:color w:val="000000" w:themeColor="text1"/>
                <w:sz w:val="24"/>
                <w:szCs w:val="24"/>
                <w:shd w:val="clear" w:color="auto" w:fill="FFFFFF"/>
                <w:lang w:val="hy-AM"/>
              </w:rPr>
              <w:t xml:space="preserve"> ՀՀ </w:t>
            </w:r>
            <w:r w:rsidRPr="00DD1D8B">
              <w:rPr>
                <w:rFonts w:ascii="GHEA Grapalat" w:hAnsi="GHEA Grapalat"/>
                <w:i/>
                <w:color w:val="000000" w:themeColor="text1"/>
                <w:sz w:val="24"/>
                <w:szCs w:val="24"/>
                <w:lang w:val="hy-AM"/>
              </w:rPr>
              <w:t xml:space="preserve">2024 թվականի պետական բյուջեով </w:t>
            </w:r>
            <w:r w:rsidRPr="00DD1D8B">
              <w:rPr>
                <w:rFonts w:ascii="GHEA Grapalat" w:eastAsia="Times New Roman" w:hAnsi="GHEA Grapalat"/>
                <w:i/>
                <w:color w:val="000000" w:themeColor="text1"/>
                <w:sz w:val="24"/>
                <w:szCs w:val="24"/>
                <w:shd w:val="clear" w:color="auto" w:fill="FFFFFF"/>
                <w:lang w:val="hy-AM"/>
              </w:rPr>
              <w:t xml:space="preserve">հատկացված միջոցներից տնտեսված ընդհանուր </w:t>
            </w:r>
            <w:r w:rsidRPr="00DD1D8B">
              <w:rPr>
                <w:rFonts w:ascii="GHEA Grapalat" w:hAnsi="GHEA Grapalat"/>
                <w:i/>
                <w:color w:val="000000" w:themeColor="text1"/>
                <w:sz w:val="24"/>
                <w:szCs w:val="24"/>
                <w:lang w:val="hy-AM"/>
              </w:rPr>
              <w:t>1.8 մլրդ դրամի չափով գումարը՝ որպես «Այլ եկամուտներ</w:t>
            </w:r>
            <w:r w:rsidRPr="00DD1D8B">
              <w:rPr>
                <w:rFonts w:ascii="GHEA Grapalat" w:eastAsia="Times New Roman" w:hAnsi="GHEA Grapalat"/>
                <w:i/>
                <w:color w:val="000000" w:themeColor="text1"/>
                <w:sz w:val="24"/>
                <w:szCs w:val="24"/>
                <w:shd w:val="clear" w:color="auto" w:fill="FFFFFF"/>
                <w:lang w:val="hy-AM"/>
              </w:rPr>
              <w:t>»</w:t>
            </w:r>
            <w:r w:rsidRPr="00DD1D8B">
              <w:rPr>
                <w:rFonts w:ascii="GHEA Grapalat" w:hAnsi="GHEA Grapalat"/>
                <w:i/>
                <w:color w:val="000000" w:themeColor="text1"/>
                <w:sz w:val="24"/>
                <w:szCs w:val="24"/>
                <w:lang w:val="hy-AM"/>
              </w:rPr>
              <w:t xml:space="preserve"> վերադարձվում է պետական բյուջե: Նշված գումարները նախատեսված են եղել հողերի օտարման և տարաբնակեցման ծրագրերի իրականացման համար, որոնց հիմնական մասն ուղղվել է նախատեսված փոխհատուցումների և ծախսերի կատարմանը, իսկ մի մասը պետք է վճարվեր հունվար-փետրվար ամիսներին: Առկա պարտավորությունները մարելուց հետո առաջացել են խնայողություններ, որոնք էլ նախագծով առաջարկվում է վերաբաշխել:</w:t>
            </w:r>
          </w:p>
          <w:p w14:paraId="581699CC" w14:textId="77777777" w:rsidR="00574D69" w:rsidRPr="00DD1D8B" w:rsidRDefault="00574D69" w:rsidP="00574D69">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 xml:space="preserve">Այդ կապակցությամբ նշենք, որ նախագծի հիմնավորումներից ակնհայտ չէ, թե ինչ տնտեսումների մասին է խոսքը, նկատի ունենալով, որ ՀՀ 2024 թվականի պետական բյուջեի հաշվետվության համաձայն ներկայացված 4 վարկային ծրագրերի գծով առկա են 99-100% փաստացի կատարողական: Ուստի նախանշված միջոցառումների գծով տնտեսումներ արձանագրված չէ: </w:t>
            </w:r>
          </w:p>
          <w:p w14:paraId="7616FA80" w14:textId="77777777" w:rsidR="00574D69" w:rsidRPr="00DD1D8B" w:rsidRDefault="00574D69" w:rsidP="00574D69">
            <w:pPr>
              <w:pStyle w:val="NormalWeb"/>
              <w:shd w:val="clear" w:color="auto" w:fill="FFFFFF"/>
              <w:spacing w:before="0" w:beforeAutospacing="0" w:after="0" w:afterAutospacing="0" w:line="336" w:lineRule="auto"/>
              <w:ind w:firstLine="567"/>
              <w:jc w:val="both"/>
              <w:rPr>
                <w:rFonts w:ascii="GHEA Grapalat" w:eastAsia="Calibri" w:hAnsi="GHEA Grapalat"/>
                <w:color w:val="000000" w:themeColor="text1"/>
                <w:lang w:val="hy-AM"/>
              </w:rPr>
            </w:pPr>
            <w:r w:rsidRPr="00DD1D8B">
              <w:rPr>
                <w:rFonts w:ascii="GHEA Grapalat" w:hAnsi="GHEA Grapalat"/>
                <w:color w:val="000000" w:themeColor="text1"/>
                <w:shd w:val="clear" w:color="auto" w:fill="FFFFFF"/>
                <w:lang w:val="hy-AM"/>
              </w:rPr>
              <w:t xml:space="preserve">Հարկ է նշել նաև, որ </w:t>
            </w:r>
            <w:r w:rsidRPr="00DD1D8B">
              <w:rPr>
                <w:rFonts w:ascii="GHEA Grapalat" w:eastAsia="Calibri" w:hAnsi="GHEA Grapalat"/>
                <w:color w:val="000000" w:themeColor="text1"/>
                <w:lang w:val="hy-AM"/>
              </w:rPr>
              <w:t xml:space="preserve">«Ճանապարհային դեպարտամենտ» հիմնադրամի կայքում հրապարակված՝ Ջի ԷՄ ՔՈՆՍԱԼԹ ՍՊԸ աուդիտորական և խորհրդատվական ընկերության կողմից կազմված </w:t>
            </w:r>
            <w:r w:rsidRPr="00DD1D8B">
              <w:rPr>
                <w:rFonts w:ascii="GHEA Grapalat" w:eastAsia="Calibri" w:hAnsi="GHEA Grapalat"/>
                <w:color w:val="000000" w:themeColor="text1"/>
                <w:lang w:val="hy-AM"/>
              </w:rPr>
              <w:lastRenderedPageBreak/>
              <w:t>«Ճանապարհային դեպարտամենտ» հիմնադրամի 2024թ-ի ֆինանսական հաշվետվությունների և անկախ աուդիտորական եզրակացության «Կարծիքի ձևափոխման հիմքեր» բաժնի 2-րդ կետով արձանագրվել է, որ «Հաշվետու տարում հիմնադրամը իրակացվող ծրագրերի շրջանակներում համապատասխան հաստատված նախահաշվի հիման վրա ՀՀ պետական բյուջեից ստացել է համաֆինանսավորում: 2024 թվականի դեկտեմբերի 31-ի դրությամբ հիմնադրամի առևտրային բանկում 4 ծրագրերի մասով համաֆինանսավորման չօգտագործված մնացորդը կազմել է 1,988,828.8 հազ. դրամ:</w:t>
            </w:r>
          </w:p>
          <w:p w14:paraId="6A950712" w14:textId="77777777" w:rsidR="00574D69" w:rsidRPr="00DD1D8B" w:rsidRDefault="00574D69" w:rsidP="00574D69">
            <w:pPr>
              <w:pStyle w:val="NormalWeb"/>
              <w:shd w:val="clear" w:color="auto" w:fill="FFFFFF"/>
              <w:spacing w:before="0" w:beforeAutospacing="0" w:after="0" w:afterAutospacing="0" w:line="336" w:lineRule="auto"/>
              <w:jc w:val="both"/>
              <w:rPr>
                <w:rFonts w:ascii="GHEA Grapalat" w:hAnsi="GHEA Grapalat"/>
                <w:color w:val="000000" w:themeColor="text1"/>
                <w:shd w:val="clear" w:color="auto" w:fill="FFFFFF"/>
                <w:lang w:val="hy-AM"/>
              </w:rPr>
            </w:pPr>
            <w:r w:rsidRPr="00DD1D8B">
              <w:rPr>
                <w:rFonts w:ascii="GHEA Grapalat" w:eastAsia="Calibri" w:hAnsi="GHEA Grapalat"/>
                <w:color w:val="000000" w:themeColor="text1"/>
                <w:lang w:val="hy-AM"/>
              </w:rPr>
              <w:tab/>
              <w:t>Նշվել է նաև, որ ՀՀ կառավարության 15.06.2018թ. «Բյուջեների կատարման կարգը հաստատելու և Հայաստանի Հանրապետության կառավարության մի շարք որոշումներ ուժը կորցրած ճանաչելու մասին»  N 706-Ն որոշման 86-րդ կետի համաձայն Գանձապետական ծախսային հաշիվների և ԲՍԿ-ների դրամարկղերում առկա մնացորդը բյուջետային տարվա վերջին աշխատանքային օրվա ավարտին փոխանցվում է ՀՀ պետական բյուջեի միջոցների տարեվերջի ազատ մնացորդի հաշվառման համար գործող գանձապետական համապատասխան հաշվին:</w:t>
            </w:r>
          </w:p>
          <w:p w14:paraId="723D2011" w14:textId="77777777" w:rsidR="00574D69" w:rsidRPr="00DD1D8B" w:rsidRDefault="00574D69" w:rsidP="00574D69">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 xml:space="preserve">Ելնելով վերոգրյալից առաջարկում ենք պարզաբանել թե ինչպես է ձևավորվել 1.8 մլրդ դրամի խնայողությունը, արդյոք վերը նշված եզրակացության մեջ ամրագրված շուրջ 2.0 մլրդ դրամը ներառում է նախագծով առաջարկվող գումարը և ինչու ամբողջ գումարը չի </w:t>
            </w:r>
            <w:r w:rsidRPr="00DD1D8B">
              <w:rPr>
                <w:rFonts w:ascii="GHEA Grapalat" w:eastAsia="Times New Roman" w:hAnsi="GHEA Grapalat"/>
                <w:color w:val="000000" w:themeColor="text1"/>
                <w:sz w:val="24"/>
                <w:szCs w:val="24"/>
                <w:shd w:val="clear" w:color="auto" w:fill="FFFFFF"/>
                <w:lang w:val="hy-AM"/>
              </w:rPr>
              <w:lastRenderedPageBreak/>
              <w:t>նվազեցվում:</w:t>
            </w:r>
          </w:p>
          <w:p w14:paraId="2F53FB65" w14:textId="7A0CEC58" w:rsidR="004A59C2" w:rsidRPr="00DD1D8B" w:rsidRDefault="00574D69" w:rsidP="00486831">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Բացի այդ պարզ չէ, թե ինչով է պայմանավորված հաշվետու տարվա ընթացքում ՀՀ պետական բյուջեից նախորդ տարվա ծախսերի ֆինանսավորման նպատակով հատկացված գումարների վերադարձը բյուջետային տարվա ներկա փուլում իրականացնելը:</w:t>
            </w:r>
          </w:p>
          <w:p w14:paraId="0D933886" w14:textId="09056333" w:rsidR="00FC303C" w:rsidRDefault="00574D69" w:rsidP="00F5489F">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Ելնելով վերոգրյալից առաջարկում ենք առևտրային բանկում առկա (</w:t>
            </w:r>
            <w:r w:rsidRPr="00DD1D8B">
              <w:rPr>
                <w:rFonts w:ascii="GHEA Grapalat" w:hAnsi="GHEA Grapalat"/>
                <w:color w:val="000000" w:themeColor="text1"/>
                <w:sz w:val="24"/>
                <w:szCs w:val="24"/>
                <w:lang w:val="hy-AM"/>
              </w:rPr>
              <w:t>1,988,828.8 հազ. դրամ)</w:t>
            </w:r>
            <w:r w:rsidRPr="00DD1D8B">
              <w:rPr>
                <w:rFonts w:ascii="GHEA Grapalat" w:hAnsi="GHEA Grapalat"/>
                <w:color w:val="000000" w:themeColor="text1"/>
                <w:lang w:val="hy-AM"/>
              </w:rPr>
              <w:t xml:space="preserve"> </w:t>
            </w:r>
            <w:r w:rsidRPr="00DD1D8B">
              <w:rPr>
                <w:rFonts w:ascii="GHEA Grapalat" w:eastAsia="Times New Roman" w:hAnsi="GHEA Grapalat"/>
                <w:color w:val="000000" w:themeColor="text1"/>
                <w:sz w:val="24"/>
                <w:szCs w:val="24"/>
                <w:shd w:val="clear" w:color="auto" w:fill="FFFFFF"/>
                <w:lang w:val="hy-AM"/>
              </w:rPr>
              <w:t>և նախագծով առաջարկվող (1,790,710.6 հազ. դրամ) գումարների տարբերությունն վերադարձնել բյուջե</w:t>
            </w:r>
            <w:r w:rsidRPr="00DD1D8B">
              <w:rPr>
                <w:rFonts w:ascii="GHEA Grapalat" w:hAnsi="GHEA Grapalat"/>
                <w:color w:val="000000" w:themeColor="text1"/>
                <w:lang w:val="hy-AM"/>
              </w:rPr>
              <w:t>:</w:t>
            </w:r>
            <w:r w:rsidRPr="00DD1D8B">
              <w:rPr>
                <w:rFonts w:ascii="GHEA Grapalat" w:eastAsia="Times New Roman" w:hAnsi="GHEA Grapalat"/>
                <w:color w:val="000000" w:themeColor="text1"/>
                <w:sz w:val="24"/>
                <w:szCs w:val="24"/>
                <w:shd w:val="clear" w:color="auto" w:fill="FFFFFF"/>
                <w:lang w:val="hy-AM"/>
              </w:rPr>
              <w:t xml:space="preserve"> </w:t>
            </w:r>
          </w:p>
          <w:p w14:paraId="625CD056" w14:textId="77777777" w:rsidR="00F5489F" w:rsidRDefault="00F5489F" w:rsidP="00F5489F">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p>
          <w:p w14:paraId="0A161DC5" w14:textId="77777777" w:rsidR="00F5489F" w:rsidRDefault="00F5489F" w:rsidP="00F5489F">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p>
          <w:p w14:paraId="20AC45A5" w14:textId="77777777" w:rsidR="00F5489F" w:rsidRDefault="00F5489F" w:rsidP="00F5489F">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p>
          <w:p w14:paraId="5713C0AC" w14:textId="77777777" w:rsidR="00F5489F" w:rsidRDefault="00F5489F" w:rsidP="00F5489F">
            <w:pPr>
              <w:shd w:val="clear" w:color="auto" w:fill="FFFFFF"/>
              <w:spacing w:line="336" w:lineRule="auto"/>
              <w:jc w:val="both"/>
              <w:rPr>
                <w:rFonts w:ascii="GHEA Grapalat" w:eastAsia="Times New Roman" w:hAnsi="GHEA Grapalat"/>
                <w:color w:val="000000" w:themeColor="text1"/>
                <w:sz w:val="24"/>
                <w:szCs w:val="24"/>
                <w:shd w:val="clear" w:color="auto" w:fill="FFFFFF"/>
                <w:lang w:val="hy-AM"/>
              </w:rPr>
            </w:pPr>
          </w:p>
          <w:p w14:paraId="4AB34A3D" w14:textId="77777777" w:rsidR="00486831" w:rsidRDefault="00486831" w:rsidP="00F5489F">
            <w:pPr>
              <w:shd w:val="clear" w:color="auto" w:fill="FFFFFF"/>
              <w:spacing w:line="336" w:lineRule="auto"/>
              <w:jc w:val="both"/>
              <w:rPr>
                <w:rFonts w:ascii="GHEA Grapalat" w:eastAsia="Times New Roman" w:hAnsi="GHEA Grapalat"/>
                <w:color w:val="000000" w:themeColor="text1"/>
                <w:sz w:val="24"/>
                <w:szCs w:val="24"/>
                <w:shd w:val="clear" w:color="auto" w:fill="FFFFFF"/>
                <w:lang w:val="hy-AM"/>
              </w:rPr>
            </w:pPr>
          </w:p>
          <w:p w14:paraId="736F6BC7" w14:textId="77777777" w:rsidR="00486831" w:rsidRDefault="00486831" w:rsidP="00F5489F">
            <w:pPr>
              <w:shd w:val="clear" w:color="auto" w:fill="FFFFFF"/>
              <w:spacing w:line="336" w:lineRule="auto"/>
              <w:jc w:val="both"/>
              <w:rPr>
                <w:rFonts w:ascii="GHEA Grapalat" w:eastAsia="Times New Roman" w:hAnsi="GHEA Grapalat"/>
                <w:color w:val="000000" w:themeColor="text1"/>
                <w:sz w:val="24"/>
                <w:szCs w:val="24"/>
                <w:shd w:val="clear" w:color="auto" w:fill="FFFFFF"/>
                <w:lang w:val="hy-AM"/>
              </w:rPr>
            </w:pPr>
          </w:p>
          <w:p w14:paraId="0B88672A" w14:textId="77777777" w:rsidR="00486831" w:rsidRDefault="00486831" w:rsidP="00F5489F">
            <w:pPr>
              <w:shd w:val="clear" w:color="auto" w:fill="FFFFFF"/>
              <w:spacing w:line="336" w:lineRule="auto"/>
              <w:jc w:val="both"/>
              <w:rPr>
                <w:rFonts w:ascii="GHEA Grapalat" w:eastAsia="Times New Roman" w:hAnsi="GHEA Grapalat"/>
                <w:color w:val="000000" w:themeColor="text1"/>
                <w:sz w:val="24"/>
                <w:szCs w:val="24"/>
                <w:shd w:val="clear" w:color="auto" w:fill="FFFFFF"/>
                <w:lang w:val="hy-AM"/>
              </w:rPr>
            </w:pPr>
          </w:p>
          <w:p w14:paraId="67AFFB7C" w14:textId="77777777" w:rsidR="00F5489F" w:rsidRPr="00DD1D8B" w:rsidRDefault="00F5489F" w:rsidP="00F5489F">
            <w:pPr>
              <w:shd w:val="clear" w:color="auto" w:fill="FFFFFF"/>
              <w:spacing w:line="336" w:lineRule="auto"/>
              <w:jc w:val="both"/>
              <w:rPr>
                <w:rFonts w:ascii="GHEA Grapalat" w:eastAsia="Times New Roman" w:hAnsi="GHEA Grapalat"/>
                <w:color w:val="000000" w:themeColor="text1"/>
                <w:sz w:val="24"/>
                <w:szCs w:val="24"/>
                <w:shd w:val="clear" w:color="auto" w:fill="FFFFFF"/>
                <w:lang w:val="hy-AM"/>
              </w:rPr>
            </w:pPr>
          </w:p>
          <w:p w14:paraId="1B2F8FC2" w14:textId="5F6F8B9C" w:rsidR="00574D69" w:rsidRPr="00DD1D8B" w:rsidRDefault="00574D69" w:rsidP="00574D69">
            <w:pPr>
              <w:shd w:val="clear" w:color="auto" w:fill="FFFFFF"/>
              <w:spacing w:line="336" w:lineRule="auto"/>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 xml:space="preserve">Միաժամանակ հայտնում ենք, որ ՀՀ ֆինանսների և էկոնոմիկայի նախարարի 2007թ. հունվարի 9-ի «Հայաստանի Հանրապետության բյուջետային դասակարգումները և դրանց կիրառման կարգը հաստատելու մասին» N 5 հրամանի 25-րդ հավելվածի համաձայն՝ հաշվետու տարվա ընթացքում ՀՀ պետական բյուջեից նախորդ տարիների ծախսերի ֆինանսավորման նպատակով հատկացված գումարների վերադարձն ուղղվում է պետական բյուջեի տարեսկզբի </w:t>
            </w:r>
            <w:r w:rsidRPr="00DD1D8B">
              <w:rPr>
                <w:rFonts w:ascii="GHEA Grapalat" w:eastAsia="Times New Roman" w:hAnsi="GHEA Grapalat"/>
                <w:color w:val="000000" w:themeColor="text1"/>
                <w:sz w:val="24"/>
                <w:szCs w:val="24"/>
                <w:shd w:val="clear" w:color="auto" w:fill="FFFFFF"/>
                <w:lang w:val="hy-AM"/>
              </w:rPr>
              <w:lastRenderedPageBreak/>
              <w:t xml:space="preserve">ազատ մնացորդին: Հետևաբար ի հայտ եկած ազատ միջոցները կարող են հանդես գալ միայն որպես դեֆիցիտի ֆինանսավորման աղբյուր և ոչ թե «այլ եկամուտ»: </w:t>
            </w:r>
          </w:p>
          <w:p w14:paraId="0AAAD6A1" w14:textId="77777777" w:rsidR="00574D69" w:rsidRPr="00DD1D8B" w:rsidRDefault="00574D69" w:rsidP="00574D69">
            <w:pPr>
              <w:shd w:val="clear" w:color="auto" w:fill="FFFFFF"/>
              <w:spacing w:line="336" w:lineRule="auto"/>
              <w:ind w:firstLine="567"/>
              <w:jc w:val="both"/>
              <w:rPr>
                <w:rFonts w:ascii="GHEA Grapalat" w:eastAsia="Times New Roman" w:hAnsi="GHEA Grapalat" w:cs="Calibri"/>
                <w:color w:val="000000" w:themeColor="text1"/>
                <w:sz w:val="24"/>
                <w:szCs w:val="24"/>
                <w:shd w:val="clear" w:color="auto" w:fill="FFFFFF"/>
                <w:lang w:val="hy-AM"/>
              </w:rPr>
            </w:pPr>
            <w:r w:rsidRPr="00DD1D8B">
              <w:rPr>
                <w:rFonts w:ascii="GHEA Grapalat" w:hAnsi="GHEA Grapalat"/>
                <w:color w:val="000000" w:themeColor="text1"/>
                <w:sz w:val="24"/>
                <w:szCs w:val="24"/>
                <w:lang w:val="hy-AM"/>
              </w:rPr>
              <w:t xml:space="preserve">2. Նախագծով 21002 միջոցառման շրջանակներում նախատեսվում է </w:t>
            </w:r>
            <w:r w:rsidRPr="00DD1D8B">
              <w:rPr>
                <w:rFonts w:ascii="GHEA Grapalat" w:eastAsia="Times New Roman" w:hAnsi="GHEA Grapalat" w:cs="Calibri"/>
                <w:color w:val="000000" w:themeColor="text1"/>
                <w:sz w:val="24"/>
                <w:szCs w:val="24"/>
                <w:shd w:val="clear" w:color="auto" w:fill="FFFFFF"/>
                <w:lang w:val="hy-AM"/>
              </w:rPr>
              <w:t>Մ-6, Վանաձոր (Մ-3 հատման կետ) – Ալավերդի - ՀՀ սահման միջպետական նշանակության ավտոճանապարհի 43-րդ կմ հատվածում փլուզված ստորին հենապատի վերակառուցման աշխատանքների ձեռքբերում, սակայն արդյունքային (կատարողական)  ցուցանիշների փոփոխություններն արտացոլող NN 10 և 11 հավելվածներում բացակայում են ավելացվող ցուցանիշները:</w:t>
            </w:r>
          </w:p>
          <w:p w14:paraId="56F88719" w14:textId="77777777" w:rsidR="00574D69" w:rsidRPr="00DD1D8B" w:rsidRDefault="00574D69" w:rsidP="00574D69">
            <w:pPr>
              <w:shd w:val="clear" w:color="auto" w:fill="FFFFFF"/>
              <w:spacing w:line="336" w:lineRule="auto"/>
              <w:ind w:firstLine="567"/>
              <w:jc w:val="both"/>
              <w:rPr>
                <w:rFonts w:ascii="GHEA Grapalat" w:hAnsi="GHEA Grapalat"/>
                <w:color w:val="000000" w:themeColor="text1"/>
                <w:sz w:val="24"/>
                <w:szCs w:val="24"/>
                <w:lang w:val="hy-AM"/>
              </w:rPr>
            </w:pPr>
            <w:r w:rsidRPr="00DD1D8B">
              <w:rPr>
                <w:rFonts w:ascii="GHEA Grapalat" w:eastAsia="Times New Roman" w:hAnsi="GHEA Grapalat" w:cs="Calibri"/>
                <w:color w:val="000000" w:themeColor="text1"/>
                <w:sz w:val="24"/>
                <w:szCs w:val="24"/>
                <w:shd w:val="clear" w:color="auto" w:fill="FFFFFF"/>
                <w:lang w:val="hy-AM"/>
              </w:rPr>
              <w:t>Վերոնշյալից ելնելով առաջարկում ենք նշված հավելվածները լրացնել համապատասխան արդյունքային (կատարողական)  ցուցանիշներով:</w:t>
            </w:r>
          </w:p>
          <w:p w14:paraId="7876E3FD" w14:textId="73C5B9C5" w:rsidR="00650AAD" w:rsidRPr="00DD1D8B" w:rsidRDefault="00574D69" w:rsidP="00F5489F">
            <w:pPr>
              <w:shd w:val="clear" w:color="auto" w:fill="FFFFFF"/>
              <w:spacing w:line="276" w:lineRule="auto"/>
              <w:ind w:firstLine="567"/>
              <w:jc w:val="both"/>
              <w:rPr>
                <w:rFonts w:ascii="GHEA Grapalat" w:hAnsi="GHEA Grapalat" w:cs="Calibri"/>
                <w:color w:val="000000" w:themeColor="text1"/>
                <w:sz w:val="24"/>
                <w:szCs w:val="24"/>
                <w:lang w:val="hy-AM"/>
              </w:rPr>
            </w:pPr>
            <w:r w:rsidRPr="00DD1D8B">
              <w:rPr>
                <w:rFonts w:ascii="GHEA Grapalat" w:hAnsi="GHEA Grapalat"/>
                <w:color w:val="000000" w:themeColor="text1"/>
                <w:sz w:val="24"/>
                <w:szCs w:val="24"/>
                <w:lang w:val="hy-AM"/>
              </w:rPr>
              <w:t>3. Խմբագրական առումով առաջարկում ենք նախագծի հավելված 12-ի գնումների պլանի 1049 ծրագրի 21002 միջոցառման ավելացվող տողի</w:t>
            </w:r>
            <w:r w:rsidRPr="00DD1D8B">
              <w:rPr>
                <w:rFonts w:cs="Calibri"/>
                <w:color w:val="000000" w:themeColor="text1"/>
                <w:sz w:val="24"/>
                <w:szCs w:val="24"/>
                <w:lang w:val="hy-AM"/>
              </w:rPr>
              <w:t> </w:t>
            </w:r>
            <w:r w:rsidRPr="00DD1D8B">
              <w:rPr>
                <w:rFonts w:ascii="GHEA Grapalat" w:hAnsi="GHEA Grapalat"/>
                <w:color w:val="000000" w:themeColor="text1"/>
                <w:sz w:val="24"/>
                <w:szCs w:val="24"/>
                <w:lang w:val="hy-AM"/>
              </w:rPr>
              <w:t>45221117</w:t>
            </w:r>
            <w:r w:rsidRPr="00DD1D8B">
              <w:rPr>
                <w:rFonts w:cs="Calibri"/>
                <w:color w:val="000000" w:themeColor="text1"/>
                <w:sz w:val="24"/>
                <w:szCs w:val="24"/>
                <w:lang w:val="hy-AM"/>
              </w:rPr>
              <w:t> </w:t>
            </w:r>
            <w:r w:rsidRPr="00DD1D8B">
              <w:rPr>
                <w:rFonts w:ascii="GHEA Grapalat" w:hAnsi="GHEA Grapalat"/>
                <w:color w:val="000000" w:themeColor="text1"/>
                <w:sz w:val="24"/>
                <w:szCs w:val="24"/>
                <w:lang w:val="hy-AM"/>
              </w:rPr>
              <w:t>«ճանապարհների վերանորոգման աշխատանքներ» ԳՄԱ կոդով գնման առարկան փոխարինել</w:t>
            </w:r>
            <w:r w:rsidRPr="00DD1D8B">
              <w:rPr>
                <w:rFonts w:cs="Calibri"/>
                <w:color w:val="000000" w:themeColor="text1"/>
                <w:sz w:val="24"/>
                <w:szCs w:val="24"/>
                <w:lang w:val="hy-AM"/>
              </w:rPr>
              <w:t>  </w:t>
            </w:r>
            <w:r w:rsidRPr="00DD1D8B">
              <w:rPr>
                <w:rFonts w:ascii="GHEA Grapalat" w:hAnsi="GHEA Grapalat"/>
                <w:color w:val="000000" w:themeColor="text1"/>
                <w:sz w:val="24"/>
                <w:szCs w:val="24"/>
                <w:lang w:val="hy-AM"/>
              </w:rPr>
              <w:t>45221117</w:t>
            </w:r>
            <w:r w:rsidRPr="00DD1D8B">
              <w:rPr>
                <w:rFonts w:cs="Calibri"/>
                <w:color w:val="000000" w:themeColor="text1"/>
                <w:sz w:val="24"/>
                <w:szCs w:val="24"/>
                <w:lang w:val="hy-AM"/>
              </w:rPr>
              <w:t> </w:t>
            </w:r>
            <w:r w:rsidRPr="00DD1D8B">
              <w:rPr>
                <w:rFonts w:ascii="GHEA Grapalat" w:hAnsi="GHEA Grapalat"/>
                <w:color w:val="000000" w:themeColor="text1"/>
                <w:sz w:val="24"/>
                <w:szCs w:val="24"/>
                <w:lang w:val="hy-AM"/>
              </w:rPr>
              <w:t>«կամուրջների վերանորոգման շինարարական աշխատանքներ» առարկայով՝ նկատի ունենալով, որ գնումների միասնական անվանացանկում 45221117</w:t>
            </w:r>
            <w:r w:rsidRPr="00DD1D8B">
              <w:rPr>
                <w:rFonts w:cs="Calibri"/>
                <w:color w:val="000000" w:themeColor="text1"/>
                <w:sz w:val="24"/>
                <w:szCs w:val="24"/>
                <w:lang w:val="hy-AM"/>
              </w:rPr>
              <w:t> </w:t>
            </w:r>
            <w:r w:rsidRPr="00DD1D8B">
              <w:rPr>
                <w:rFonts w:ascii="GHEA Grapalat" w:hAnsi="GHEA Grapalat"/>
                <w:color w:val="000000" w:themeColor="text1"/>
                <w:sz w:val="24"/>
                <w:szCs w:val="24"/>
                <w:lang w:val="hy-AM"/>
              </w:rPr>
              <w:t>ԳՄԱ կոդին համապատասխանում է «կամուրջների վերանորոգման շինարարական աշխատանքներ»</w:t>
            </w:r>
            <w:r w:rsidRPr="00DD1D8B">
              <w:rPr>
                <w:rFonts w:cs="Calibri"/>
                <w:color w:val="000000" w:themeColor="text1"/>
                <w:sz w:val="24"/>
                <w:szCs w:val="24"/>
                <w:lang w:val="hy-AM"/>
              </w:rPr>
              <w:t> </w:t>
            </w:r>
            <w:r w:rsidRPr="00DD1D8B">
              <w:rPr>
                <w:rFonts w:ascii="GHEA Grapalat" w:hAnsi="GHEA Grapalat"/>
                <w:color w:val="000000" w:themeColor="text1"/>
                <w:sz w:val="24"/>
                <w:szCs w:val="24"/>
                <w:lang w:val="hy-AM"/>
              </w:rPr>
              <w:t>անվանումը:</w:t>
            </w:r>
          </w:p>
        </w:tc>
        <w:tc>
          <w:tcPr>
            <w:tcW w:w="6102" w:type="dxa"/>
          </w:tcPr>
          <w:p w14:paraId="74E8CB4C"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2E6EE22D"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45088285"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4F5EB2AA"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3A98B49"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6B10A4BF"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5B2C432C"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14EC504F"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2DF76C4B"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5BE4088B"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6F52A4F2"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0F7F3142"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6D34EE68"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13E6D7AD"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2DC0A3F3"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0BFF7296"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F1D0561"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AE98C88"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06AE3D2D"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6EDD871"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E35870C"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3A28D58" w14:textId="77777777" w:rsidR="00E56DF5"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3E934F28" w14:textId="77777777" w:rsidR="00F5489F" w:rsidRPr="00DD1D8B" w:rsidRDefault="00F5489F"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0FBC7BDE" w14:textId="77777777" w:rsidR="00E56DF5" w:rsidRPr="00DD1D8B" w:rsidRDefault="00E56DF5" w:rsidP="00E56DF5">
            <w:pPr>
              <w:shd w:val="clear" w:color="auto" w:fill="FFFFFF"/>
              <w:ind w:firstLine="567"/>
              <w:jc w:val="both"/>
              <w:rPr>
                <w:rFonts w:ascii="GHEA Grapalat" w:eastAsia="Times New Roman" w:hAnsi="GHEA Grapalat"/>
                <w:color w:val="000000" w:themeColor="text1"/>
                <w:sz w:val="24"/>
                <w:szCs w:val="24"/>
                <w:shd w:val="clear" w:color="auto" w:fill="FFFFFF"/>
                <w:lang w:val="hy-AM"/>
              </w:rPr>
            </w:pPr>
          </w:p>
          <w:p w14:paraId="275F9473" w14:textId="6FD2A7EB" w:rsidR="001A0B3D" w:rsidRDefault="00F5489F" w:rsidP="001A0B3D">
            <w:pPr>
              <w:shd w:val="clear" w:color="auto" w:fill="FFFFFF"/>
              <w:ind w:firstLine="567"/>
              <w:jc w:val="both"/>
              <w:rPr>
                <w:rFonts w:ascii="GHEA Grapalat" w:eastAsia="Times New Roman" w:hAnsi="GHEA Grapalat"/>
                <w:b/>
                <w:bCs/>
                <w:color w:val="000000" w:themeColor="text1"/>
                <w:sz w:val="24"/>
                <w:szCs w:val="24"/>
                <w:shd w:val="clear" w:color="auto" w:fill="FFFFFF"/>
                <w:lang w:val="hy-AM"/>
              </w:rPr>
            </w:pPr>
            <w:r>
              <w:rPr>
                <w:rFonts w:ascii="GHEA Grapalat" w:eastAsia="Times New Roman" w:hAnsi="GHEA Grapalat"/>
                <w:b/>
                <w:bCs/>
                <w:color w:val="000000" w:themeColor="text1"/>
                <w:sz w:val="24"/>
                <w:szCs w:val="24"/>
                <w:shd w:val="clear" w:color="auto" w:fill="FFFFFF"/>
                <w:lang w:val="hy-AM"/>
              </w:rPr>
              <w:t>-</w:t>
            </w:r>
            <w:r w:rsidR="00E56DF5" w:rsidRPr="00DD1D8B">
              <w:rPr>
                <w:rFonts w:ascii="GHEA Grapalat" w:eastAsia="Times New Roman" w:hAnsi="GHEA Grapalat"/>
                <w:b/>
                <w:bCs/>
                <w:color w:val="000000" w:themeColor="text1"/>
                <w:sz w:val="24"/>
                <w:szCs w:val="24"/>
                <w:shd w:val="clear" w:color="auto" w:fill="FFFFFF"/>
                <w:lang w:val="hy-AM"/>
              </w:rPr>
              <w:t>Ընդունվել է</w:t>
            </w:r>
            <w:r w:rsidR="00E148EB" w:rsidRPr="00DD1D8B">
              <w:rPr>
                <w:rFonts w:ascii="GHEA Grapalat" w:eastAsia="Times New Roman" w:hAnsi="GHEA Grapalat"/>
                <w:b/>
                <w:bCs/>
                <w:color w:val="000000" w:themeColor="text1"/>
                <w:sz w:val="24"/>
                <w:szCs w:val="24"/>
                <w:shd w:val="clear" w:color="auto" w:fill="FFFFFF"/>
                <w:lang w:val="hy-AM"/>
              </w:rPr>
              <w:t xml:space="preserve"> ի գիտություն։</w:t>
            </w:r>
          </w:p>
          <w:p w14:paraId="11C5E443" w14:textId="77777777" w:rsidR="00F5489F" w:rsidRPr="00DD1D8B" w:rsidRDefault="00F5489F" w:rsidP="001A0B3D">
            <w:pPr>
              <w:shd w:val="clear" w:color="auto" w:fill="FFFFFF"/>
              <w:ind w:firstLine="567"/>
              <w:jc w:val="both"/>
              <w:rPr>
                <w:rFonts w:ascii="GHEA Grapalat" w:eastAsia="Times New Roman" w:hAnsi="GHEA Grapalat"/>
                <w:b/>
                <w:bCs/>
                <w:color w:val="000000" w:themeColor="text1"/>
                <w:sz w:val="24"/>
                <w:szCs w:val="24"/>
                <w:shd w:val="clear" w:color="auto" w:fill="FFFFFF"/>
                <w:lang w:val="hy-AM"/>
              </w:rPr>
            </w:pPr>
          </w:p>
          <w:p w14:paraId="18CED3C6" w14:textId="77777777" w:rsidR="001A0B3D" w:rsidRPr="00DD1D8B" w:rsidRDefault="001A0B3D" w:rsidP="001A0B3D">
            <w:pPr>
              <w:shd w:val="clear" w:color="auto" w:fill="FFFFFF"/>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 xml:space="preserve">Ինչպես նշվել է 1.8 մլրդ դրամը նախատեսված է եղել Հյուսիս-հարավ Ծրագրերի շրջանակներում հողերի օտարման և տարաբնակեցման ենթածրագրերի իրականացման նպատակով ազդեցության ենթական անձանց հողերի օտարման, ծախսերի փոխհատուցման, կադաստրային և նոտարական պարտադիր վճարների իրականացման համար, ինչպես նաև օրենքով նախատեսված ժամկետները չխախտելու դեպքում՝ դատարանների դեպոզիտներ ուղարկելու համար: </w:t>
            </w:r>
          </w:p>
          <w:p w14:paraId="519F1E28" w14:textId="77777777" w:rsidR="001A0B3D" w:rsidRPr="00DD1D8B" w:rsidRDefault="001A0B3D" w:rsidP="001A0B3D">
            <w:pPr>
              <w:shd w:val="clear" w:color="auto" w:fill="FFFFFF"/>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 xml:space="preserve">Ըստ ծրագրային կանխատեսումների այս գործընթացի մի մասը պետք է իրականացվեր 2025թ հունվար-մարտ ամիսներին, սակայն հիմք ընդունելով, որ Քաջարան – Ագարակ հատվածում առաջացել են մի շարք նախագծային փոփոխություններ, որոնք հանգեցնում են նոր գերակա շահ ճանաչելու ավելի քան 30 հողակտորներ և միայն դրանից հետո փոխհաուցումներ տալու համար, ուստի այս հատվածի համար պահված գումարները առաջարկում ենք հետ վերադարձնել՝ մինչև գերակա շահի ճանաչման որոշումը արձանագրվի: </w:t>
            </w:r>
          </w:p>
          <w:p w14:paraId="6054CC75" w14:textId="77777777" w:rsidR="001A0B3D" w:rsidRPr="00DD1D8B" w:rsidRDefault="001A0B3D" w:rsidP="001A0B3D">
            <w:pPr>
              <w:ind w:firstLine="709"/>
              <w:jc w:val="both"/>
              <w:rPr>
                <w:rFonts w:ascii="GHEA Grapalat" w:hAnsi="GHEA Grapalat"/>
                <w:color w:val="000000" w:themeColor="text1"/>
                <w:lang w:val="hy-AM"/>
              </w:rPr>
            </w:pPr>
            <w:r w:rsidRPr="00DD1D8B">
              <w:rPr>
                <w:rFonts w:ascii="GHEA Grapalat" w:eastAsia="Times New Roman" w:hAnsi="GHEA Grapalat"/>
                <w:color w:val="000000" w:themeColor="text1"/>
                <w:sz w:val="24"/>
                <w:szCs w:val="24"/>
                <w:shd w:val="clear" w:color="auto" w:fill="FFFFFF"/>
                <w:lang w:val="hy-AM"/>
              </w:rPr>
              <w:t xml:space="preserve">Սիսիան-Քաջարանի մասով տեղեկացնում ենք, որ ՀՕՏԾ պատրաստման աշխատանքները մեկնարկել է 2022թ.-ին և ավարտվել 2024թ. հոկտեմբերին՝ ՎԶԵԲ-ի կողմից վարձած </w:t>
            </w:r>
            <w:r w:rsidRPr="00DD1D8B">
              <w:rPr>
                <w:rFonts w:ascii="GHEA Grapalat" w:eastAsia="Times New Roman" w:hAnsi="GHEA Grapalat"/>
                <w:color w:val="000000" w:themeColor="text1"/>
                <w:sz w:val="24"/>
                <w:szCs w:val="24"/>
                <w:shd w:val="clear" w:color="auto" w:fill="FFFFFF"/>
                <w:lang w:val="hy-AM"/>
              </w:rPr>
              <w:lastRenderedPageBreak/>
              <w:t>Խորհրդատուի կողմից։ Պատրաստված փաթեթների ուսումնասիրման և հետագա ընթացք տալու համար Հիմնադրամը ղեկավարվելով «Գույքի գնահատման գործունեության մասին» օրենքի 14-րդ հոդվածի պահանջներով 2024 թ.-ին ՀՀ կադաստրի կոմիտեին է ներկայացրել ՀՕՏԾ շրջանակներում Խորհրդատուի կողմից տրամադրված գնահատման հաշվետվությունները /ԳՀ/՝ դրանց մասին կարծիք ստանալու համար։ ՀՀ կադաստրի կոմիտեն Հիմնադրամին է ներկայացրել Կադաստրի կոմիտեի մասնագիտական հանձնաժողովի եզրակացությունը, որտեղ նշված է, որ  տրամադրված ԳՀ-ներում արձանագրվել են խախտումներ՝ «Գնահատման գործունեության մասին» ՀՀ օրենքի համաձայն, որոնք բերել են գնահատված արժեքների անարժանահավատության, և որպես հետևանք, գնահատողի որակավորման վկայականի (որակավորման վկայական՝ ԳԳ-2022-50) գործողությունը դադարեցվել է և ուժը կորցրած է ճանաչվել։</w:t>
            </w:r>
          </w:p>
          <w:p w14:paraId="30347BDF" w14:textId="77777777" w:rsidR="001A0B3D" w:rsidRPr="00DD1D8B" w:rsidRDefault="001A0B3D" w:rsidP="001A0B3D">
            <w:pPr>
              <w:ind w:firstLine="709"/>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 xml:space="preserve">Վերը նշված փաստը և Ընկերության կողմից բարձրացված խնդիրները մանրամասն նկարագրերով տրամադրվել են Խորհրդատուին՝ դրանք պարզաբանելու և շտկելու համար։ Միևնույն ժամանակ Հիմնադրամը խնդիրները ուղղել է ՎԶԵԲ-ին՝ տեղեկացնելով, որ դրանք հրատապ լուծման կարիք ունեն, այլապես ՀՕՏԾ իրականացումը ձախողում է և դուրս է գալիս ժամանակացույցով հաստատված գործողությունների պլանից: Երկար բանակցությունների արդյունքում ՎԶԵԲ-ի Խորհրդատուն հրաժարվել է իրականացնել նոր գնահատման գործընթաց, ինչպես նաև հրաժարվել է </w:t>
            </w:r>
            <w:r w:rsidRPr="00DD1D8B">
              <w:rPr>
                <w:rFonts w:ascii="GHEA Grapalat" w:eastAsia="Times New Roman" w:hAnsi="GHEA Grapalat"/>
                <w:color w:val="000000" w:themeColor="text1"/>
                <w:sz w:val="24"/>
                <w:szCs w:val="24"/>
                <w:shd w:val="clear" w:color="auto" w:fill="FFFFFF"/>
                <w:lang w:val="hy-AM"/>
              </w:rPr>
              <w:lastRenderedPageBreak/>
              <w:t xml:space="preserve">շտկել տրամադրված փաթեթներում առկա խնդիրները։ </w:t>
            </w:r>
          </w:p>
          <w:p w14:paraId="6880EBE8" w14:textId="77777777" w:rsidR="001A0B3D" w:rsidRPr="00DD1D8B" w:rsidRDefault="001A0B3D" w:rsidP="001A0B3D">
            <w:pPr>
              <w:ind w:firstLine="709"/>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Այսպիսով, ՀՕՏԾ իրականացման աշխատանքները (պայմանագրերի նախագծերի պատրաստում, ծանուցում, պայմանագրերի ստորագրում) չեն իրականացվել, քանի որ ՀՕՏԾ շրջանակներում ազդակիր գույքերը պետք է նորից գնահատվեն, և տրամադրված փաթեթներում առկա խնդիրները շտկվեն։</w:t>
            </w:r>
          </w:p>
          <w:p w14:paraId="4862E554" w14:textId="61CA2D13" w:rsidR="00574D69" w:rsidRPr="00486831" w:rsidRDefault="001A0B3D" w:rsidP="00486831">
            <w:pPr>
              <w:ind w:firstLine="709"/>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Արդյունքում նախատեսված բյուջեի գումարը ենթակա է վերադարձման, մինչ ՀՕՏԾ  շրջանակում ազդակիր հողամասերի գնահատման գործընթացի ավարտը, բայց ոչ ուշ մինչև սթ դեկտեմբերի 1-ը:</w:t>
            </w:r>
          </w:p>
          <w:p w14:paraId="6136A359" w14:textId="12E075DA" w:rsidR="00E56DF5" w:rsidRPr="00DD1D8B" w:rsidRDefault="00E148EB" w:rsidP="001A0B3D">
            <w:pPr>
              <w:shd w:val="clear" w:color="auto" w:fill="FFFFFF"/>
              <w:ind w:firstLine="567"/>
              <w:jc w:val="both"/>
              <w:rPr>
                <w:rFonts w:ascii="GHEA Grapalat" w:eastAsia="Times New Roman" w:hAnsi="GHEA Grapalat"/>
                <w:color w:val="000000" w:themeColor="text1"/>
                <w:sz w:val="24"/>
                <w:szCs w:val="24"/>
                <w:shd w:val="clear" w:color="auto" w:fill="FFFFFF"/>
                <w:lang w:val="hy-AM"/>
              </w:rPr>
            </w:pPr>
            <w:r w:rsidRPr="00DD1D8B">
              <w:rPr>
                <w:rFonts w:ascii="GHEA Grapalat" w:eastAsia="Times New Roman" w:hAnsi="GHEA Grapalat"/>
                <w:color w:val="000000" w:themeColor="text1"/>
                <w:sz w:val="24"/>
                <w:szCs w:val="24"/>
                <w:shd w:val="clear" w:color="auto" w:fill="FFFFFF"/>
                <w:lang w:val="hy-AM"/>
              </w:rPr>
              <w:t>Ինչ վերաբերում է առևտրային բանկում առկա 1,988,828.8 հազ. դրամ և նախագծով առաջարկվող 1,790,710.6 հազ. դրամ գումարների տարբերությանը, ապա տեղեկացնում ենք, որ այն արդեն իսկ ծախսվել է՝ մարելով առկա փոխհատուցման ենթակա պարտավորությունները, ինչպես նաև դրանց համար նախատեսված վճարումները:</w:t>
            </w:r>
          </w:p>
          <w:p w14:paraId="3828B64F" w14:textId="77777777" w:rsidR="00F5489F" w:rsidRDefault="00F5489F" w:rsidP="00F5489F">
            <w:pPr>
              <w:shd w:val="clear" w:color="auto" w:fill="FFFFFF"/>
              <w:jc w:val="both"/>
              <w:rPr>
                <w:rFonts w:ascii="GHEA Grapalat" w:eastAsia="Times New Roman" w:hAnsi="GHEA Grapalat"/>
                <w:color w:val="000000" w:themeColor="text1"/>
                <w:sz w:val="24"/>
                <w:szCs w:val="24"/>
                <w:shd w:val="clear" w:color="auto" w:fill="FFFFFF"/>
                <w:lang w:val="hy-AM"/>
              </w:rPr>
            </w:pPr>
          </w:p>
          <w:p w14:paraId="09157C0A" w14:textId="77777777" w:rsidR="004A59C2" w:rsidRDefault="004A59C2" w:rsidP="00F5489F">
            <w:pPr>
              <w:shd w:val="clear" w:color="auto" w:fill="FFFFFF"/>
              <w:jc w:val="both"/>
              <w:rPr>
                <w:rFonts w:ascii="GHEA Grapalat" w:eastAsia="Times New Roman" w:hAnsi="GHEA Grapalat"/>
                <w:color w:val="000000" w:themeColor="text1"/>
                <w:sz w:val="24"/>
                <w:szCs w:val="24"/>
                <w:shd w:val="clear" w:color="auto" w:fill="FFFFFF"/>
                <w:lang w:val="hy-AM"/>
              </w:rPr>
            </w:pPr>
          </w:p>
          <w:p w14:paraId="7027D579" w14:textId="77777777" w:rsidR="004A59C2" w:rsidRDefault="004A59C2" w:rsidP="00F5489F">
            <w:pPr>
              <w:shd w:val="clear" w:color="auto" w:fill="FFFFFF"/>
              <w:jc w:val="both"/>
              <w:rPr>
                <w:rFonts w:ascii="GHEA Grapalat" w:eastAsia="Times New Roman" w:hAnsi="GHEA Grapalat"/>
                <w:color w:val="000000" w:themeColor="text1"/>
                <w:sz w:val="24"/>
                <w:szCs w:val="24"/>
                <w:shd w:val="clear" w:color="auto" w:fill="FFFFFF"/>
                <w:lang w:val="hy-AM"/>
              </w:rPr>
            </w:pPr>
          </w:p>
          <w:p w14:paraId="16A9C5BF" w14:textId="77777777" w:rsidR="004A59C2" w:rsidRPr="00DD1D8B" w:rsidRDefault="004A59C2" w:rsidP="00F5489F">
            <w:pPr>
              <w:shd w:val="clear" w:color="auto" w:fill="FFFFFF"/>
              <w:jc w:val="both"/>
              <w:rPr>
                <w:rFonts w:ascii="GHEA Grapalat" w:eastAsia="Times New Roman" w:hAnsi="GHEA Grapalat"/>
                <w:color w:val="000000" w:themeColor="text1"/>
                <w:sz w:val="24"/>
                <w:szCs w:val="24"/>
                <w:shd w:val="clear" w:color="auto" w:fill="FFFFFF"/>
                <w:lang w:val="hy-AM"/>
              </w:rPr>
            </w:pPr>
          </w:p>
          <w:p w14:paraId="398AF0BF" w14:textId="1C34448D" w:rsidR="00C1755C" w:rsidRPr="00DD1D8B" w:rsidRDefault="00C1755C" w:rsidP="00574D69">
            <w:pPr>
              <w:widowControl w:val="0"/>
              <w:ind w:right="210"/>
              <w:contextualSpacing/>
              <w:jc w:val="both"/>
              <w:rPr>
                <w:rFonts w:ascii="GHEA Grapalat" w:eastAsia="MS Mincho" w:hAnsi="GHEA Grapalat" w:cs="MS Mincho"/>
                <w:b/>
                <w:bCs/>
                <w:color w:val="000000" w:themeColor="text1"/>
                <w:sz w:val="24"/>
                <w:szCs w:val="24"/>
                <w:lang w:val="hy-AM"/>
              </w:rPr>
            </w:pPr>
            <w:r w:rsidRPr="00DD1D8B">
              <w:rPr>
                <w:rFonts w:ascii="GHEA Grapalat" w:hAnsi="GHEA Grapalat"/>
                <w:b/>
                <w:bCs/>
                <w:color w:val="000000" w:themeColor="text1"/>
                <w:sz w:val="24"/>
                <w:szCs w:val="24"/>
                <w:lang w:val="hy-AM"/>
              </w:rPr>
              <w:t>-Ընդունվել է</w:t>
            </w:r>
            <w:r w:rsidRPr="00DD1D8B">
              <w:rPr>
                <w:rFonts w:ascii="MS Mincho" w:eastAsia="MS Mincho" w:hAnsi="MS Mincho" w:cs="MS Mincho" w:hint="eastAsia"/>
                <w:b/>
                <w:bCs/>
                <w:color w:val="000000" w:themeColor="text1"/>
                <w:sz w:val="24"/>
                <w:szCs w:val="24"/>
                <w:lang w:val="hy-AM"/>
              </w:rPr>
              <w:t>․</w:t>
            </w:r>
          </w:p>
          <w:p w14:paraId="3B307BBB" w14:textId="78C5062D" w:rsidR="0022313A" w:rsidRPr="00DD1D8B" w:rsidRDefault="00C1755C" w:rsidP="00574D69">
            <w:pPr>
              <w:widowControl w:val="0"/>
              <w:ind w:right="210"/>
              <w:contextualSpacing/>
              <w:jc w:val="both"/>
              <w:rPr>
                <w:rFonts w:ascii="GHEA Grapalat" w:hAnsi="GHEA Grapalat"/>
                <w:color w:val="000000" w:themeColor="text1"/>
                <w:sz w:val="24"/>
                <w:szCs w:val="24"/>
                <w:lang w:val="hy-AM"/>
              </w:rPr>
            </w:pPr>
            <w:r w:rsidRPr="00DD1D8B">
              <w:rPr>
                <w:rFonts w:ascii="GHEA Grapalat" w:hAnsi="GHEA Grapalat"/>
                <w:color w:val="000000" w:themeColor="text1"/>
                <w:sz w:val="24"/>
                <w:szCs w:val="24"/>
                <w:lang w:val="hy-AM"/>
              </w:rPr>
              <w:t xml:space="preserve"> կատարվել է անհրաժեշտ փոփոխությունը։</w:t>
            </w:r>
          </w:p>
          <w:p w14:paraId="4E077752" w14:textId="77777777" w:rsidR="0022313A" w:rsidRPr="00DD1D8B" w:rsidRDefault="0022313A" w:rsidP="002B4D0A">
            <w:pPr>
              <w:widowControl w:val="0"/>
              <w:ind w:right="210" w:firstLine="459"/>
              <w:contextualSpacing/>
              <w:jc w:val="both"/>
              <w:rPr>
                <w:rFonts w:ascii="GHEA Grapalat" w:hAnsi="GHEA Grapalat"/>
                <w:color w:val="000000" w:themeColor="text1"/>
                <w:sz w:val="24"/>
                <w:szCs w:val="24"/>
                <w:lang w:val="hy-AM"/>
              </w:rPr>
            </w:pPr>
          </w:p>
          <w:p w14:paraId="20F72FE2"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578DFA17"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70F17A3B"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28983BC2"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1B77A670" w14:textId="77777777" w:rsidR="00F5489F" w:rsidRDefault="00F5489F" w:rsidP="004A59C2">
            <w:pPr>
              <w:widowControl w:val="0"/>
              <w:ind w:right="210"/>
              <w:contextualSpacing/>
              <w:jc w:val="both"/>
              <w:rPr>
                <w:rFonts w:ascii="GHEA Grapalat" w:hAnsi="GHEA Grapalat"/>
                <w:color w:val="000000" w:themeColor="text1"/>
                <w:sz w:val="24"/>
                <w:szCs w:val="24"/>
                <w:lang w:val="hy-AM"/>
              </w:rPr>
            </w:pPr>
          </w:p>
          <w:p w14:paraId="1A596943" w14:textId="77777777" w:rsidR="00F5489F" w:rsidRDefault="00F5489F" w:rsidP="002B4D0A">
            <w:pPr>
              <w:widowControl w:val="0"/>
              <w:ind w:right="210" w:firstLine="459"/>
              <w:contextualSpacing/>
              <w:jc w:val="both"/>
              <w:rPr>
                <w:rFonts w:ascii="GHEA Grapalat" w:hAnsi="GHEA Grapalat"/>
                <w:color w:val="000000" w:themeColor="text1"/>
                <w:sz w:val="24"/>
                <w:szCs w:val="24"/>
                <w:lang w:val="hy-AM"/>
              </w:rPr>
            </w:pPr>
          </w:p>
          <w:p w14:paraId="5E8E0291" w14:textId="77777777" w:rsidR="00F5489F" w:rsidRPr="00DD1D8B" w:rsidRDefault="00F5489F" w:rsidP="002B4D0A">
            <w:pPr>
              <w:widowControl w:val="0"/>
              <w:ind w:right="210" w:firstLine="459"/>
              <w:contextualSpacing/>
              <w:jc w:val="both"/>
              <w:rPr>
                <w:rFonts w:ascii="GHEA Grapalat" w:hAnsi="GHEA Grapalat"/>
                <w:color w:val="000000" w:themeColor="text1"/>
                <w:sz w:val="24"/>
                <w:szCs w:val="24"/>
                <w:lang w:val="hy-AM"/>
              </w:rPr>
            </w:pPr>
          </w:p>
          <w:p w14:paraId="7D09CF7D" w14:textId="77777777" w:rsidR="001A0B3D" w:rsidRPr="00DD1D8B" w:rsidRDefault="001A0B3D" w:rsidP="002B4D0A">
            <w:pPr>
              <w:widowControl w:val="0"/>
              <w:ind w:right="210" w:firstLine="459"/>
              <w:contextualSpacing/>
              <w:jc w:val="both"/>
              <w:rPr>
                <w:rFonts w:ascii="GHEA Grapalat" w:hAnsi="GHEA Grapalat"/>
                <w:color w:val="000000" w:themeColor="text1"/>
                <w:sz w:val="24"/>
                <w:szCs w:val="24"/>
                <w:lang w:val="hy-AM"/>
              </w:rPr>
            </w:pPr>
          </w:p>
          <w:p w14:paraId="5C9AB97F" w14:textId="77777777" w:rsidR="001A0B3D" w:rsidRPr="00DD1D8B" w:rsidRDefault="001A0B3D" w:rsidP="002B4D0A">
            <w:pPr>
              <w:widowControl w:val="0"/>
              <w:ind w:right="210" w:firstLine="459"/>
              <w:contextualSpacing/>
              <w:jc w:val="both"/>
              <w:rPr>
                <w:rFonts w:ascii="GHEA Grapalat" w:hAnsi="GHEA Grapalat"/>
                <w:color w:val="000000" w:themeColor="text1"/>
                <w:sz w:val="24"/>
                <w:szCs w:val="24"/>
                <w:lang w:val="hy-AM"/>
              </w:rPr>
            </w:pPr>
          </w:p>
          <w:p w14:paraId="23F7504E"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78FA3AAB" w14:textId="60315B4C" w:rsidR="00C1755C" w:rsidRPr="00DD1D8B" w:rsidRDefault="00C1755C" w:rsidP="00C1755C">
            <w:pPr>
              <w:widowControl w:val="0"/>
              <w:ind w:right="210"/>
              <w:contextualSpacing/>
              <w:jc w:val="both"/>
              <w:rPr>
                <w:rFonts w:ascii="GHEA Grapalat" w:eastAsia="MS Mincho" w:hAnsi="GHEA Grapalat" w:cs="MS Mincho"/>
                <w:b/>
                <w:bCs/>
                <w:color w:val="000000" w:themeColor="text1"/>
                <w:sz w:val="24"/>
                <w:szCs w:val="24"/>
                <w:lang w:val="hy-AM"/>
              </w:rPr>
            </w:pPr>
            <w:r w:rsidRPr="00DD1D8B">
              <w:rPr>
                <w:rFonts w:ascii="GHEA Grapalat" w:hAnsi="GHEA Grapalat"/>
                <w:b/>
                <w:bCs/>
                <w:color w:val="000000" w:themeColor="text1"/>
                <w:sz w:val="24"/>
                <w:szCs w:val="24"/>
                <w:lang w:val="hy-AM"/>
              </w:rPr>
              <w:t>-Ընդունվել է</w:t>
            </w:r>
            <w:r w:rsidRPr="00DD1D8B">
              <w:rPr>
                <w:rFonts w:ascii="MS Mincho" w:eastAsia="MS Mincho" w:hAnsi="MS Mincho" w:cs="MS Mincho" w:hint="eastAsia"/>
                <w:b/>
                <w:bCs/>
                <w:color w:val="000000" w:themeColor="text1"/>
                <w:sz w:val="24"/>
                <w:szCs w:val="24"/>
                <w:lang w:val="hy-AM"/>
              </w:rPr>
              <w:t>․</w:t>
            </w:r>
          </w:p>
          <w:p w14:paraId="32A9A849" w14:textId="77777777" w:rsidR="00C1755C" w:rsidRPr="00DD1D8B" w:rsidRDefault="00C1755C" w:rsidP="00C1755C">
            <w:pPr>
              <w:widowControl w:val="0"/>
              <w:ind w:right="210"/>
              <w:contextualSpacing/>
              <w:jc w:val="both"/>
              <w:rPr>
                <w:rFonts w:ascii="GHEA Grapalat" w:hAnsi="GHEA Grapalat"/>
                <w:color w:val="000000" w:themeColor="text1"/>
                <w:sz w:val="24"/>
                <w:szCs w:val="24"/>
                <w:lang w:val="hy-AM"/>
              </w:rPr>
            </w:pPr>
            <w:r w:rsidRPr="00DD1D8B">
              <w:rPr>
                <w:rFonts w:ascii="GHEA Grapalat" w:hAnsi="GHEA Grapalat"/>
                <w:color w:val="000000" w:themeColor="text1"/>
                <w:sz w:val="24"/>
                <w:szCs w:val="24"/>
                <w:lang w:val="hy-AM"/>
              </w:rPr>
              <w:t xml:space="preserve"> կատարվել է անհրաժեշտ փոփոխությունը։</w:t>
            </w:r>
          </w:p>
          <w:p w14:paraId="6928BB18"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0970585B" w14:textId="77777777" w:rsidR="00C1755C" w:rsidRPr="00DD1D8B" w:rsidRDefault="00C1755C" w:rsidP="002B4D0A">
            <w:pPr>
              <w:widowControl w:val="0"/>
              <w:ind w:right="210" w:firstLine="459"/>
              <w:contextualSpacing/>
              <w:jc w:val="both"/>
              <w:rPr>
                <w:rFonts w:ascii="GHEA Grapalat" w:hAnsi="GHEA Grapalat"/>
                <w:color w:val="000000" w:themeColor="text1"/>
                <w:sz w:val="24"/>
                <w:szCs w:val="24"/>
                <w:lang w:val="hy-AM"/>
              </w:rPr>
            </w:pPr>
          </w:p>
          <w:p w14:paraId="375F42F1" w14:textId="77777777" w:rsidR="00FC303C" w:rsidRPr="00DD1D8B" w:rsidRDefault="00FC303C" w:rsidP="001A0B3D">
            <w:pPr>
              <w:widowControl w:val="0"/>
              <w:ind w:right="210"/>
              <w:contextualSpacing/>
              <w:jc w:val="both"/>
              <w:rPr>
                <w:rFonts w:ascii="GHEA Grapalat" w:hAnsi="GHEA Grapalat"/>
                <w:color w:val="000000" w:themeColor="text1"/>
                <w:sz w:val="24"/>
                <w:szCs w:val="24"/>
                <w:lang w:val="hy-AM"/>
              </w:rPr>
            </w:pPr>
          </w:p>
          <w:p w14:paraId="23A3E448" w14:textId="77777777" w:rsidR="00FC303C" w:rsidRPr="00DD1D8B" w:rsidRDefault="00FC303C" w:rsidP="001A0B3D">
            <w:pPr>
              <w:widowControl w:val="0"/>
              <w:ind w:right="210"/>
              <w:contextualSpacing/>
              <w:jc w:val="both"/>
              <w:rPr>
                <w:rFonts w:ascii="GHEA Grapalat" w:hAnsi="GHEA Grapalat"/>
                <w:color w:val="000000" w:themeColor="text1"/>
                <w:sz w:val="24"/>
                <w:szCs w:val="24"/>
                <w:lang w:val="hy-AM"/>
              </w:rPr>
            </w:pPr>
          </w:p>
          <w:p w14:paraId="06C8B0A7" w14:textId="77777777" w:rsidR="001A0B3D" w:rsidRPr="00DD1D8B" w:rsidRDefault="001A0B3D" w:rsidP="001A0B3D">
            <w:pPr>
              <w:widowControl w:val="0"/>
              <w:ind w:right="210"/>
              <w:contextualSpacing/>
              <w:jc w:val="both"/>
              <w:rPr>
                <w:rFonts w:ascii="GHEA Grapalat" w:hAnsi="GHEA Grapalat"/>
                <w:color w:val="000000" w:themeColor="text1"/>
                <w:sz w:val="24"/>
                <w:szCs w:val="24"/>
                <w:lang w:val="hy-AM"/>
              </w:rPr>
            </w:pPr>
          </w:p>
          <w:p w14:paraId="08B5E913" w14:textId="77777777" w:rsidR="00FC303C" w:rsidRPr="00DD1D8B" w:rsidRDefault="00FC303C" w:rsidP="002B4D0A">
            <w:pPr>
              <w:widowControl w:val="0"/>
              <w:ind w:right="210" w:firstLine="459"/>
              <w:contextualSpacing/>
              <w:jc w:val="both"/>
              <w:rPr>
                <w:rFonts w:ascii="GHEA Grapalat" w:hAnsi="GHEA Grapalat"/>
                <w:color w:val="000000" w:themeColor="text1"/>
                <w:sz w:val="24"/>
                <w:szCs w:val="24"/>
                <w:lang w:val="hy-AM"/>
              </w:rPr>
            </w:pPr>
          </w:p>
          <w:p w14:paraId="3B6D5060" w14:textId="77777777" w:rsidR="00FC303C" w:rsidRPr="00DD1D8B" w:rsidRDefault="00FC303C" w:rsidP="002B4D0A">
            <w:pPr>
              <w:widowControl w:val="0"/>
              <w:ind w:right="210" w:firstLine="459"/>
              <w:contextualSpacing/>
              <w:jc w:val="both"/>
              <w:rPr>
                <w:rFonts w:ascii="GHEA Grapalat" w:hAnsi="GHEA Grapalat"/>
                <w:color w:val="000000" w:themeColor="text1"/>
                <w:sz w:val="24"/>
                <w:szCs w:val="24"/>
                <w:lang w:val="hy-AM"/>
              </w:rPr>
            </w:pPr>
          </w:p>
          <w:p w14:paraId="089CFF67" w14:textId="77777777" w:rsidR="00FC303C" w:rsidRPr="00DD1D8B" w:rsidRDefault="00FC303C" w:rsidP="002B4D0A">
            <w:pPr>
              <w:widowControl w:val="0"/>
              <w:ind w:right="210" w:firstLine="459"/>
              <w:contextualSpacing/>
              <w:jc w:val="both"/>
              <w:rPr>
                <w:rFonts w:ascii="GHEA Grapalat" w:hAnsi="GHEA Grapalat"/>
                <w:color w:val="000000" w:themeColor="text1"/>
                <w:sz w:val="24"/>
                <w:szCs w:val="24"/>
                <w:lang w:val="hy-AM"/>
              </w:rPr>
            </w:pPr>
          </w:p>
          <w:p w14:paraId="0501EA4F" w14:textId="77777777" w:rsidR="00C1755C" w:rsidRDefault="00C1755C" w:rsidP="002B4D0A">
            <w:pPr>
              <w:widowControl w:val="0"/>
              <w:ind w:right="210" w:firstLine="459"/>
              <w:contextualSpacing/>
              <w:jc w:val="both"/>
              <w:rPr>
                <w:rFonts w:ascii="GHEA Grapalat" w:hAnsi="GHEA Grapalat"/>
                <w:color w:val="000000" w:themeColor="text1"/>
                <w:sz w:val="24"/>
                <w:szCs w:val="24"/>
                <w:lang w:val="hy-AM"/>
              </w:rPr>
            </w:pPr>
          </w:p>
          <w:p w14:paraId="5E79BC5F" w14:textId="77777777" w:rsidR="00486831" w:rsidRDefault="00486831" w:rsidP="002B4D0A">
            <w:pPr>
              <w:widowControl w:val="0"/>
              <w:ind w:right="210" w:firstLine="459"/>
              <w:contextualSpacing/>
              <w:jc w:val="both"/>
              <w:rPr>
                <w:rFonts w:ascii="GHEA Grapalat" w:hAnsi="GHEA Grapalat"/>
                <w:color w:val="000000" w:themeColor="text1"/>
                <w:sz w:val="24"/>
                <w:szCs w:val="24"/>
                <w:lang w:val="hy-AM"/>
              </w:rPr>
            </w:pPr>
          </w:p>
          <w:p w14:paraId="4D84269D" w14:textId="77777777" w:rsidR="00486831" w:rsidRPr="00DD1D8B" w:rsidRDefault="00486831" w:rsidP="002B4D0A">
            <w:pPr>
              <w:widowControl w:val="0"/>
              <w:ind w:right="210" w:firstLine="459"/>
              <w:contextualSpacing/>
              <w:jc w:val="both"/>
              <w:rPr>
                <w:rFonts w:ascii="GHEA Grapalat" w:hAnsi="GHEA Grapalat"/>
                <w:color w:val="000000" w:themeColor="text1"/>
                <w:sz w:val="24"/>
                <w:szCs w:val="24"/>
                <w:lang w:val="hy-AM"/>
              </w:rPr>
            </w:pPr>
          </w:p>
          <w:p w14:paraId="3586844F" w14:textId="36CB133B" w:rsidR="00C1755C" w:rsidRPr="00DD1D8B" w:rsidRDefault="001A0B3D" w:rsidP="00C1755C">
            <w:pPr>
              <w:widowControl w:val="0"/>
              <w:ind w:right="210"/>
              <w:contextualSpacing/>
              <w:jc w:val="both"/>
              <w:rPr>
                <w:rFonts w:ascii="GHEA Grapalat" w:eastAsia="MS Mincho" w:hAnsi="GHEA Grapalat" w:cs="MS Mincho"/>
                <w:b/>
                <w:bCs/>
                <w:color w:val="000000" w:themeColor="text1"/>
                <w:sz w:val="24"/>
                <w:szCs w:val="24"/>
                <w:lang w:val="hy-AM"/>
              </w:rPr>
            </w:pPr>
            <w:r w:rsidRPr="00DD1D8B">
              <w:rPr>
                <w:rFonts w:ascii="GHEA Grapalat" w:hAnsi="GHEA Grapalat"/>
                <w:b/>
                <w:bCs/>
                <w:color w:val="000000" w:themeColor="text1"/>
                <w:sz w:val="24"/>
                <w:szCs w:val="24"/>
                <w:lang w:val="hy-AM"/>
              </w:rPr>
              <w:t>-</w:t>
            </w:r>
            <w:r w:rsidR="00C1755C" w:rsidRPr="00DD1D8B">
              <w:rPr>
                <w:rFonts w:ascii="GHEA Grapalat" w:hAnsi="GHEA Grapalat"/>
                <w:b/>
                <w:bCs/>
                <w:color w:val="000000" w:themeColor="text1"/>
                <w:sz w:val="24"/>
                <w:szCs w:val="24"/>
                <w:lang w:val="hy-AM"/>
              </w:rPr>
              <w:t>Ընդունվել է</w:t>
            </w:r>
            <w:r w:rsidR="00C1755C" w:rsidRPr="00DD1D8B">
              <w:rPr>
                <w:rFonts w:ascii="MS Mincho" w:eastAsia="MS Mincho" w:hAnsi="MS Mincho" w:cs="MS Mincho" w:hint="eastAsia"/>
                <w:b/>
                <w:bCs/>
                <w:color w:val="000000" w:themeColor="text1"/>
                <w:sz w:val="24"/>
                <w:szCs w:val="24"/>
                <w:lang w:val="hy-AM"/>
              </w:rPr>
              <w:t>․</w:t>
            </w:r>
          </w:p>
          <w:p w14:paraId="048E999A" w14:textId="77777777" w:rsidR="00C1755C" w:rsidRPr="00DD1D8B" w:rsidRDefault="00C1755C" w:rsidP="00C1755C">
            <w:pPr>
              <w:widowControl w:val="0"/>
              <w:ind w:right="210"/>
              <w:contextualSpacing/>
              <w:jc w:val="both"/>
              <w:rPr>
                <w:rFonts w:ascii="GHEA Grapalat" w:hAnsi="GHEA Grapalat"/>
                <w:color w:val="000000" w:themeColor="text1"/>
                <w:sz w:val="24"/>
                <w:szCs w:val="24"/>
                <w:lang w:val="hy-AM"/>
              </w:rPr>
            </w:pPr>
            <w:r w:rsidRPr="00DD1D8B">
              <w:rPr>
                <w:rFonts w:ascii="GHEA Grapalat" w:hAnsi="GHEA Grapalat"/>
                <w:color w:val="000000" w:themeColor="text1"/>
                <w:sz w:val="24"/>
                <w:szCs w:val="24"/>
                <w:lang w:val="hy-AM"/>
              </w:rPr>
              <w:t xml:space="preserve"> կատարվել է անհրաժեշտ փոփոխությունը։</w:t>
            </w:r>
          </w:p>
          <w:p w14:paraId="0415470B" w14:textId="10FE40A0" w:rsidR="00114166" w:rsidRPr="00DD1D8B" w:rsidRDefault="00FE255A" w:rsidP="002B4D0A">
            <w:pPr>
              <w:widowControl w:val="0"/>
              <w:ind w:right="210" w:firstLine="459"/>
              <w:contextualSpacing/>
              <w:jc w:val="both"/>
              <w:rPr>
                <w:rFonts w:ascii="GHEA Grapalat" w:hAnsi="GHEA Grapalat"/>
                <w:color w:val="000000" w:themeColor="text1"/>
                <w:sz w:val="24"/>
                <w:szCs w:val="24"/>
                <w:lang w:val="hy-AM"/>
              </w:rPr>
            </w:pPr>
            <w:r w:rsidRPr="00DD1D8B">
              <w:rPr>
                <w:rFonts w:ascii="GHEA Grapalat" w:hAnsi="GHEA Grapalat"/>
                <w:color w:val="000000" w:themeColor="text1"/>
                <w:sz w:val="24"/>
                <w:szCs w:val="24"/>
                <w:lang w:val="hy-AM"/>
              </w:rPr>
              <w:t xml:space="preserve"> </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E1357" w14:textId="77777777" w:rsidR="00C40E2B" w:rsidRDefault="00C40E2B" w:rsidP="00820DB4">
      <w:pPr>
        <w:spacing w:after="0" w:line="240" w:lineRule="auto"/>
      </w:pPr>
      <w:r>
        <w:separator/>
      </w:r>
    </w:p>
  </w:endnote>
  <w:endnote w:type="continuationSeparator" w:id="0">
    <w:p w14:paraId="544FE48F" w14:textId="77777777" w:rsidR="00C40E2B" w:rsidRDefault="00C40E2B"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1F447" w14:textId="77777777" w:rsidR="00C40E2B" w:rsidRDefault="00C40E2B" w:rsidP="00820DB4">
      <w:pPr>
        <w:spacing w:after="0" w:line="240" w:lineRule="auto"/>
      </w:pPr>
      <w:r>
        <w:separator/>
      </w:r>
    </w:p>
  </w:footnote>
  <w:footnote w:type="continuationSeparator" w:id="0">
    <w:p w14:paraId="2ABF4000" w14:textId="77777777" w:rsidR="00C40E2B" w:rsidRDefault="00C40E2B"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481F65"/>
    <w:multiLevelType w:val="hybridMultilevel"/>
    <w:tmpl w:val="4350A0BA"/>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0"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1"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09A235E"/>
    <w:multiLevelType w:val="hybridMultilevel"/>
    <w:tmpl w:val="BB10E698"/>
    <w:lvl w:ilvl="0" w:tplc="F0FCB6A8">
      <w:start w:val="30"/>
      <w:numFmt w:val="bullet"/>
      <w:lvlText w:val="-"/>
      <w:lvlJc w:val="left"/>
      <w:pPr>
        <w:ind w:left="819" w:hanging="360"/>
      </w:pPr>
      <w:rPr>
        <w:rFonts w:ascii="GHEA Grapalat" w:eastAsia="Calibri" w:hAnsi="GHEA Grapalat" w:cs="Times New Roman"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20"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5"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3"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942630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2508577">
    <w:abstractNumId w:val="0"/>
  </w:num>
  <w:num w:numId="3" w16cid:durableId="656542643">
    <w:abstractNumId w:val="25"/>
  </w:num>
  <w:num w:numId="4" w16cid:durableId="1396516071">
    <w:abstractNumId w:val="31"/>
  </w:num>
  <w:num w:numId="5" w16cid:durableId="583296753">
    <w:abstractNumId w:val="30"/>
  </w:num>
  <w:num w:numId="6" w16cid:durableId="1619676914">
    <w:abstractNumId w:val="4"/>
  </w:num>
  <w:num w:numId="7" w16cid:durableId="512450924">
    <w:abstractNumId w:val="23"/>
  </w:num>
  <w:num w:numId="8" w16cid:durableId="2047482927">
    <w:abstractNumId w:val="35"/>
  </w:num>
  <w:num w:numId="9" w16cid:durableId="335377955">
    <w:abstractNumId w:val="22"/>
  </w:num>
  <w:num w:numId="10" w16cid:durableId="384183822">
    <w:abstractNumId w:val="20"/>
  </w:num>
  <w:num w:numId="11" w16cid:durableId="328212997">
    <w:abstractNumId w:val="14"/>
  </w:num>
  <w:num w:numId="12" w16cid:durableId="1623801394">
    <w:abstractNumId w:val="15"/>
  </w:num>
  <w:num w:numId="13" w16cid:durableId="1137068225">
    <w:abstractNumId w:val="10"/>
  </w:num>
  <w:num w:numId="14" w16cid:durableId="2121141551">
    <w:abstractNumId w:val="6"/>
  </w:num>
  <w:num w:numId="15" w16cid:durableId="370693971">
    <w:abstractNumId w:val="3"/>
  </w:num>
  <w:num w:numId="16" w16cid:durableId="468127986">
    <w:abstractNumId w:val="34"/>
  </w:num>
  <w:num w:numId="17" w16cid:durableId="617175639">
    <w:abstractNumId w:val="17"/>
  </w:num>
  <w:num w:numId="18" w16cid:durableId="1243956292">
    <w:abstractNumId w:val="12"/>
  </w:num>
  <w:num w:numId="19" w16cid:durableId="775372330">
    <w:abstractNumId w:val="32"/>
  </w:num>
  <w:num w:numId="20" w16cid:durableId="2017609338">
    <w:abstractNumId w:val="21"/>
  </w:num>
  <w:num w:numId="21" w16cid:durableId="882710533">
    <w:abstractNumId w:val="11"/>
  </w:num>
  <w:num w:numId="22" w16cid:durableId="17516565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416975">
    <w:abstractNumId w:val="13"/>
  </w:num>
  <w:num w:numId="24" w16cid:durableId="1480800834">
    <w:abstractNumId w:val="1"/>
  </w:num>
  <w:num w:numId="25" w16cid:durableId="774595373">
    <w:abstractNumId w:val="8"/>
  </w:num>
  <w:num w:numId="26" w16cid:durableId="625818131">
    <w:abstractNumId w:val="33"/>
  </w:num>
  <w:num w:numId="27" w16cid:durableId="1103191179">
    <w:abstractNumId w:val="28"/>
  </w:num>
  <w:num w:numId="28" w16cid:durableId="1996689318">
    <w:abstractNumId w:val="27"/>
  </w:num>
  <w:num w:numId="29" w16cid:durableId="703484971">
    <w:abstractNumId w:val="26"/>
  </w:num>
  <w:num w:numId="30" w16cid:durableId="1096292212">
    <w:abstractNumId w:val="2"/>
  </w:num>
  <w:num w:numId="31" w16cid:durableId="5341980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42655059">
    <w:abstractNumId w:val="16"/>
  </w:num>
  <w:num w:numId="33" w16cid:durableId="1162963076">
    <w:abstractNumId w:val="5"/>
  </w:num>
  <w:num w:numId="34" w16cid:durableId="344672428">
    <w:abstractNumId w:val="36"/>
  </w:num>
  <w:num w:numId="35" w16cid:durableId="1669288062">
    <w:abstractNumId w:val="24"/>
  </w:num>
  <w:num w:numId="36" w16cid:durableId="911962646">
    <w:abstractNumId w:val="7"/>
  </w:num>
  <w:num w:numId="37" w16cid:durableId="981614953">
    <w:abstractNumId w:val="9"/>
  </w:num>
  <w:num w:numId="38" w16cid:durableId="1225081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270CA"/>
    <w:rsid w:val="00030060"/>
    <w:rsid w:val="000315FC"/>
    <w:rsid w:val="00031939"/>
    <w:rsid w:val="0003397F"/>
    <w:rsid w:val="00033A72"/>
    <w:rsid w:val="00033B27"/>
    <w:rsid w:val="00033E40"/>
    <w:rsid w:val="00034262"/>
    <w:rsid w:val="0003525D"/>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742D"/>
    <w:rsid w:val="00187914"/>
    <w:rsid w:val="001912C5"/>
    <w:rsid w:val="001914DF"/>
    <w:rsid w:val="00191C9E"/>
    <w:rsid w:val="00192FF1"/>
    <w:rsid w:val="00196544"/>
    <w:rsid w:val="00196A5B"/>
    <w:rsid w:val="001A0B3D"/>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3817"/>
    <w:rsid w:val="00214A64"/>
    <w:rsid w:val="00216430"/>
    <w:rsid w:val="00216C4D"/>
    <w:rsid w:val="00216EC7"/>
    <w:rsid w:val="00217438"/>
    <w:rsid w:val="00220D3A"/>
    <w:rsid w:val="00221118"/>
    <w:rsid w:val="00221F85"/>
    <w:rsid w:val="002221BD"/>
    <w:rsid w:val="0022313A"/>
    <w:rsid w:val="00223A8A"/>
    <w:rsid w:val="002262DB"/>
    <w:rsid w:val="002306E7"/>
    <w:rsid w:val="0023101C"/>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91AAE"/>
    <w:rsid w:val="00292AF6"/>
    <w:rsid w:val="00295F39"/>
    <w:rsid w:val="00296168"/>
    <w:rsid w:val="00297D9A"/>
    <w:rsid w:val="002A5D50"/>
    <w:rsid w:val="002B0A12"/>
    <w:rsid w:val="002B182C"/>
    <w:rsid w:val="002B1FE1"/>
    <w:rsid w:val="002B4D0A"/>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2AC4"/>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86831"/>
    <w:rsid w:val="00490B49"/>
    <w:rsid w:val="00490B7F"/>
    <w:rsid w:val="00492DF1"/>
    <w:rsid w:val="00493CB8"/>
    <w:rsid w:val="00494999"/>
    <w:rsid w:val="004970B3"/>
    <w:rsid w:val="00497B36"/>
    <w:rsid w:val="004A050D"/>
    <w:rsid w:val="004A0B1F"/>
    <w:rsid w:val="004A358C"/>
    <w:rsid w:val="004A5391"/>
    <w:rsid w:val="004A565B"/>
    <w:rsid w:val="004A59C2"/>
    <w:rsid w:val="004A5C1A"/>
    <w:rsid w:val="004A63CC"/>
    <w:rsid w:val="004B0182"/>
    <w:rsid w:val="004B2F1D"/>
    <w:rsid w:val="004B3926"/>
    <w:rsid w:val="004B6342"/>
    <w:rsid w:val="004C012F"/>
    <w:rsid w:val="004C02FB"/>
    <w:rsid w:val="004C137B"/>
    <w:rsid w:val="004C1934"/>
    <w:rsid w:val="004C3366"/>
    <w:rsid w:val="004C3E8A"/>
    <w:rsid w:val="004C5A01"/>
    <w:rsid w:val="004C6ACE"/>
    <w:rsid w:val="004C72E7"/>
    <w:rsid w:val="004C7678"/>
    <w:rsid w:val="004D0C66"/>
    <w:rsid w:val="004D4574"/>
    <w:rsid w:val="004D6F43"/>
    <w:rsid w:val="004E0BFD"/>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5FCE"/>
    <w:rsid w:val="00527AAB"/>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56CB8"/>
    <w:rsid w:val="00561E8D"/>
    <w:rsid w:val="00563B0C"/>
    <w:rsid w:val="00565D99"/>
    <w:rsid w:val="00567008"/>
    <w:rsid w:val="005677FD"/>
    <w:rsid w:val="00573B64"/>
    <w:rsid w:val="00574337"/>
    <w:rsid w:val="00574D69"/>
    <w:rsid w:val="005762AC"/>
    <w:rsid w:val="005770DF"/>
    <w:rsid w:val="0058072D"/>
    <w:rsid w:val="00583ADA"/>
    <w:rsid w:val="00585C31"/>
    <w:rsid w:val="00586252"/>
    <w:rsid w:val="00586480"/>
    <w:rsid w:val="0059015E"/>
    <w:rsid w:val="00591D72"/>
    <w:rsid w:val="0059495C"/>
    <w:rsid w:val="00594F4D"/>
    <w:rsid w:val="0059560C"/>
    <w:rsid w:val="00596F2C"/>
    <w:rsid w:val="005A03B5"/>
    <w:rsid w:val="005A2A3F"/>
    <w:rsid w:val="005A6CA1"/>
    <w:rsid w:val="005B104F"/>
    <w:rsid w:val="005B2C39"/>
    <w:rsid w:val="005B3387"/>
    <w:rsid w:val="005B6C96"/>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B7894"/>
    <w:rsid w:val="006C0D01"/>
    <w:rsid w:val="006C2065"/>
    <w:rsid w:val="006C2599"/>
    <w:rsid w:val="006C39CE"/>
    <w:rsid w:val="006C5922"/>
    <w:rsid w:val="006C77AB"/>
    <w:rsid w:val="006C7D19"/>
    <w:rsid w:val="006D261F"/>
    <w:rsid w:val="006D6738"/>
    <w:rsid w:val="006D7254"/>
    <w:rsid w:val="006D7D91"/>
    <w:rsid w:val="006E039A"/>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34B"/>
    <w:rsid w:val="00736D90"/>
    <w:rsid w:val="00743B6F"/>
    <w:rsid w:val="00744DB8"/>
    <w:rsid w:val="00745033"/>
    <w:rsid w:val="00745203"/>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6264"/>
    <w:rsid w:val="007D7806"/>
    <w:rsid w:val="007E07EA"/>
    <w:rsid w:val="007E0D58"/>
    <w:rsid w:val="007E0ECF"/>
    <w:rsid w:val="007E16A7"/>
    <w:rsid w:val="007E27F9"/>
    <w:rsid w:val="007E291D"/>
    <w:rsid w:val="007E329C"/>
    <w:rsid w:val="007E474C"/>
    <w:rsid w:val="007E4C62"/>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34D7"/>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C423B"/>
    <w:rsid w:val="008D111F"/>
    <w:rsid w:val="008D1501"/>
    <w:rsid w:val="008D20E4"/>
    <w:rsid w:val="008D3D14"/>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586D"/>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1DB"/>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1E"/>
    <w:rsid w:val="009D3240"/>
    <w:rsid w:val="009D4533"/>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6903"/>
    <w:rsid w:val="00A37F8C"/>
    <w:rsid w:val="00A43227"/>
    <w:rsid w:val="00A44811"/>
    <w:rsid w:val="00A44A45"/>
    <w:rsid w:val="00A526C9"/>
    <w:rsid w:val="00A52992"/>
    <w:rsid w:val="00A53D88"/>
    <w:rsid w:val="00A55BA4"/>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17668"/>
    <w:rsid w:val="00B17D0F"/>
    <w:rsid w:val="00B21CD9"/>
    <w:rsid w:val="00B21E1B"/>
    <w:rsid w:val="00B23156"/>
    <w:rsid w:val="00B239D2"/>
    <w:rsid w:val="00B2421E"/>
    <w:rsid w:val="00B24817"/>
    <w:rsid w:val="00B249CC"/>
    <w:rsid w:val="00B30825"/>
    <w:rsid w:val="00B31683"/>
    <w:rsid w:val="00B341A0"/>
    <w:rsid w:val="00B35B82"/>
    <w:rsid w:val="00B36F84"/>
    <w:rsid w:val="00B42180"/>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1755C"/>
    <w:rsid w:val="00C200CF"/>
    <w:rsid w:val="00C20FCD"/>
    <w:rsid w:val="00C26A50"/>
    <w:rsid w:val="00C26C5F"/>
    <w:rsid w:val="00C27C28"/>
    <w:rsid w:val="00C336EA"/>
    <w:rsid w:val="00C33AB3"/>
    <w:rsid w:val="00C34B55"/>
    <w:rsid w:val="00C35C26"/>
    <w:rsid w:val="00C36757"/>
    <w:rsid w:val="00C40E2B"/>
    <w:rsid w:val="00C43BF0"/>
    <w:rsid w:val="00C45C90"/>
    <w:rsid w:val="00C50807"/>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078C"/>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AFF"/>
    <w:rsid w:val="00D23D27"/>
    <w:rsid w:val="00D245FE"/>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09DA"/>
    <w:rsid w:val="00D72B5C"/>
    <w:rsid w:val="00D73099"/>
    <w:rsid w:val="00D74C5F"/>
    <w:rsid w:val="00D75F4D"/>
    <w:rsid w:val="00D76323"/>
    <w:rsid w:val="00D778A4"/>
    <w:rsid w:val="00D77DDF"/>
    <w:rsid w:val="00D80861"/>
    <w:rsid w:val="00D80886"/>
    <w:rsid w:val="00D808C8"/>
    <w:rsid w:val="00D8251E"/>
    <w:rsid w:val="00D83462"/>
    <w:rsid w:val="00D83A01"/>
    <w:rsid w:val="00D8531F"/>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1D8B"/>
    <w:rsid w:val="00DD2820"/>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48EB"/>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0BC"/>
    <w:rsid w:val="00E55FBE"/>
    <w:rsid w:val="00E56DF5"/>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EF7BAF"/>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27908"/>
    <w:rsid w:val="00F310EF"/>
    <w:rsid w:val="00F32B79"/>
    <w:rsid w:val="00F33F74"/>
    <w:rsid w:val="00F365F3"/>
    <w:rsid w:val="00F377AB"/>
    <w:rsid w:val="00F41CED"/>
    <w:rsid w:val="00F44D82"/>
    <w:rsid w:val="00F4715F"/>
    <w:rsid w:val="00F51256"/>
    <w:rsid w:val="00F534A5"/>
    <w:rsid w:val="00F5489F"/>
    <w:rsid w:val="00F5500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303C"/>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 w:type="paragraph" w:customStyle="1" w:styleId="msonormalmrcssattr">
    <w:name w:val="msonormal_mr_css_attr"/>
    <w:basedOn w:val="Normal"/>
    <w:rsid w:val="00D245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BD48E-3E72-40C9-B46C-BB97616A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1281</Words>
  <Characters>7305</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28</cp:revision>
  <cp:lastPrinted>2025-07-31T13:04:00Z</cp:lastPrinted>
  <dcterms:created xsi:type="dcterms:W3CDTF">2025-03-17T14:12:00Z</dcterms:created>
  <dcterms:modified xsi:type="dcterms:W3CDTF">2025-07-31T14:45:00Z</dcterms:modified>
</cp:coreProperties>
</file>