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AB7A" w14:textId="77777777" w:rsidR="008F4DB9" w:rsidRPr="008F4DB9" w:rsidRDefault="008F4DB9" w:rsidP="008F4DB9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234F9D7" w14:textId="31EAFE6E" w:rsidR="008F4DB9" w:rsidRDefault="008F4DB9" w:rsidP="008F4DB9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27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ՄԵՋ ՓՈՓՈԽՈՒԹՅՈՒՆ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8F4DB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F4DB9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 ԸՆԴՈՒՆՄԱՆ ՆԱԽԱԳԾԻ</w:t>
      </w:r>
    </w:p>
    <w:p w14:paraId="7ECF6C48" w14:textId="77777777" w:rsidR="008F4DB9" w:rsidRPr="008F4DB9" w:rsidRDefault="008F4DB9" w:rsidP="008F4DB9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55618BE4" w14:textId="77777777" w:rsidR="008F4DB9" w:rsidRPr="008F4DB9" w:rsidRDefault="008F4DB9" w:rsidP="000C0592">
      <w:pPr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8F4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DB9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8F4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DB9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Pr="008F4DB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F4DB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8F4DB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A407B0E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ՀՀ կառավարության «Հայաստանի Հանրապետության կառավարության 2024 թվականի դեկտեմբերի 27-ի N 2060-Ն որոշման մեջ փոփոխություն և լրացումներ կատարելու մասին» որոշման նախագծի ընդունումը պայմանավորված է՝ ՀՀ տարածքային կառավարման և ենթակառուցվածքների նախարարության բնականոն աշխատանքներր ընթացքն ապահովելու անհրաժեշտությամբ:</w:t>
      </w:r>
    </w:p>
    <w:p w14:paraId="41AC10AB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6BD77AB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2</w:t>
      </w:r>
      <w:r w:rsidRPr="008F4DB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F4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DB9">
        <w:rPr>
          <w:rFonts w:ascii="GHEA Grapalat" w:hAnsi="GHEA Grapalat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14:paraId="1DA49BB6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ընդունման անհրաժեշտությունը պայմանավորված է նրանով, որ համաձայն Հայաստանի Հանրապետության կառավարության 2025 թվականի ապրիլի 23-ի N 483-Ա որոշման հավելված N 2-ի 47-րդ կետի՝ Հայաստանի Հանրապետության ՏԿԵ նախարարությանն է տրամադրվել «Volvo EX40 BEV» (Battery Electric Vehicle) (նույնականացման համար՝ YV1XZERR2S2513559) մակնիշի ավտոմեքենա, որի գործարկման նպատակով անհրաժեշտ է Էլեկտրակական մեքենաների լիցքավորման  կայան, նախատեսված VOLVO EX40 BEV էլեկտրական մեքենայի համար, պատի վրա ամրացվող DC արագ լիցքավորման սարքավորում՝ եվրոպական CCS2 (Combined Charging System Type 2) ստանդարտով։ </w:t>
      </w:r>
    </w:p>
    <w:p w14:paraId="4EF65E9F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Ներկայացված որոշման նախագծի ընդունումը պայմանավորված է «Գնումների մասին» ՀՀ օրենքի 15-րդ հոդվածի 6-րդ մասի հիման վրա Էլեկտրակական մեքենաների լիցքավորման  կայանի ձեռք բերման համար ֆինանսական միջոցների նախատեսման անհրաժեշտությամբ:</w:t>
      </w:r>
    </w:p>
    <w:p w14:paraId="5C98DADE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 xml:space="preserve">Էլեկտրակական մեքենաների լիցքավորման  կայանի ձեռք բերման նպատակով կազմակերպվել է «ՏԿԵՆ-ԷԱՃԱՊՁԲ-25/36» ծածկագրով գնման ընթացակարգ, Պայմանագիրը  կնքման փուլում է («ԱՐՄԵՅԹ ՍՏՈՒԴԻՈ» ՍՊ ընկերությանը ծանուցվել է պայմանագիր 860 000 ՀՀ դրամ գնով)։ </w:t>
      </w:r>
    </w:p>
    <w:p w14:paraId="6F116012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Նախագծով առաջարկվում է կատարել նվազեցում և վերաբաշխում, որը պայմանավորված Է ՏԿԵՆ-ԷԱՃԱՊՁԲ-25/35 ծածկագրով գնման ընթացակագի արդյունքում կնքված պայմանագրից առաջացած տնտեսումով` «Վարչական սարքավորումներ» 5122 հոդվածով առկա է 860</w:t>
      </w:r>
      <w:r w:rsidRPr="008F4DB9">
        <w:rPr>
          <w:rFonts w:ascii="Calibri" w:hAnsi="Calibri" w:cs="Calibri"/>
          <w:sz w:val="24"/>
          <w:szCs w:val="24"/>
          <w:lang w:val="hy-AM"/>
        </w:rPr>
        <w:t> </w:t>
      </w:r>
      <w:r w:rsidRPr="008F4DB9">
        <w:rPr>
          <w:rFonts w:ascii="GHEA Grapalat" w:hAnsi="GHEA Grapalat"/>
          <w:sz w:val="24"/>
          <w:szCs w:val="24"/>
          <w:lang w:val="hy-AM"/>
        </w:rPr>
        <w:t xml:space="preserve">000 ՀՀ դրամ տնտեսում։ </w:t>
      </w:r>
    </w:p>
    <w:p w14:paraId="7A4972A3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89F8230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3</w:t>
      </w:r>
      <w:r w:rsidRPr="008F4DB9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8F4DB9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բնույթը.</w:t>
      </w:r>
    </w:p>
    <w:p w14:paraId="6A52116D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2024 թվականի դեկտեմբերի 27-Ի N 2060-Ն որոշման մեջ փոփոխություն և լրացումներ կատարելու միջոցով ապահովել Հայաստանի Հանրապետության կառավարության 2025 թվականի ապրիլի 23-ի N 483-Ա որոշման հավելված N 2-ի 47-րդ կետով սահմանված տրանսպորտային միջոցի շահագործումը։</w:t>
      </w:r>
    </w:p>
    <w:p w14:paraId="385A5966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9735FF5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4</w:t>
      </w:r>
      <w:r w:rsidRPr="008F4DB9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8F4DB9">
        <w:rPr>
          <w:rFonts w:ascii="GHEA Grapalat" w:hAnsi="GHEA Grapalat"/>
          <w:b/>
          <w:sz w:val="24"/>
          <w:szCs w:val="24"/>
          <w:lang w:val="hy-AM"/>
        </w:rPr>
        <w:t xml:space="preserve">  Ակնկալվող</w:t>
      </w:r>
      <w:r w:rsidRPr="008F4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4DB9">
        <w:rPr>
          <w:rFonts w:ascii="GHEA Grapalat" w:hAnsi="GHEA Grapalat"/>
          <w:b/>
          <w:sz w:val="24"/>
          <w:szCs w:val="24"/>
          <w:lang w:val="hy-AM"/>
        </w:rPr>
        <w:t>արդյունքները.</w:t>
      </w:r>
    </w:p>
    <w:p w14:paraId="0A352049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Նախագծի հաստատմամբ «Վարչական սարքավորումներ» 5122  հոդվածին կհատկացվի 860</w:t>
      </w:r>
      <w:r w:rsidRPr="008F4DB9">
        <w:rPr>
          <w:rFonts w:ascii="Calibri" w:hAnsi="Calibri" w:cs="Calibri"/>
          <w:sz w:val="24"/>
          <w:szCs w:val="24"/>
          <w:lang w:val="hy-AM"/>
        </w:rPr>
        <w:t> </w:t>
      </w:r>
      <w:r w:rsidRPr="008F4DB9">
        <w:rPr>
          <w:rFonts w:ascii="GHEA Grapalat" w:hAnsi="GHEA Grapalat"/>
          <w:sz w:val="24"/>
          <w:szCs w:val="24"/>
          <w:lang w:val="hy-AM"/>
        </w:rPr>
        <w:t xml:space="preserve">000 ՀՀ դրամ էլեկտրական մեքենայի վերալիցքավորման կայան ձեռքբերելու նպատակով: </w:t>
      </w:r>
    </w:p>
    <w:p w14:paraId="4DEF15B1" w14:textId="77777777" w:rsidR="008F4DB9" w:rsidRPr="008F4DB9" w:rsidRDefault="008F4DB9" w:rsidP="000C059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32441AC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ներգրաված ինստիտուտները և անձինք.</w:t>
      </w:r>
    </w:p>
    <w:p w14:paraId="10F84352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F4DB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2DC4A02B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F3B607B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3F1114C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F4DB9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նվազեցում չի առաջացնում: </w:t>
      </w:r>
    </w:p>
    <w:p w14:paraId="48EB0B8E" w14:textId="77777777" w:rsidR="000C0592" w:rsidRPr="008F4DB9" w:rsidRDefault="000C0592" w:rsidP="000C0592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315672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09CE11FC" w14:textId="77777777" w:rsid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3BF4DD6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194975C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4DB9">
        <w:rPr>
          <w:rFonts w:ascii="GHEA Grapalat" w:hAnsi="GHEA Grapalat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8F4DB9">
        <w:rPr>
          <w:rFonts w:ascii="GHEA Grapalat" w:hAnsi="GHEA Grapalat"/>
          <w:sz w:val="24"/>
          <w:szCs w:val="24"/>
          <w:lang w:val="hy-AM"/>
        </w:rPr>
        <w:t>ռազմավարություններ.</w:t>
      </w:r>
    </w:p>
    <w:p w14:paraId="7C7F81B4" w14:textId="77777777" w:rsidR="008F4DB9" w:rsidRPr="008F4DB9" w:rsidRDefault="008F4DB9" w:rsidP="000C0592">
      <w:pPr>
        <w:spacing w:after="0" w:line="276" w:lineRule="auto"/>
        <w:ind w:firstLine="709"/>
        <w:jc w:val="both"/>
        <w:rPr>
          <w:lang w:val="hy-AM"/>
        </w:rPr>
      </w:pPr>
    </w:p>
    <w:p w14:paraId="2171D68C" w14:textId="77777777" w:rsidR="00F12C76" w:rsidRPr="008F4DB9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8F4DB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44835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EE1"/>
    <w:rsid w:val="000C0592"/>
    <w:rsid w:val="00406EE1"/>
    <w:rsid w:val="006C0B77"/>
    <w:rsid w:val="008242FF"/>
    <w:rsid w:val="00870751"/>
    <w:rsid w:val="008F4DB9"/>
    <w:rsid w:val="00922C48"/>
    <w:rsid w:val="00A043C2"/>
    <w:rsid w:val="00B915B7"/>
    <w:rsid w:val="00D3191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2AB1A"/>
  <w15:chartTrackingRefBased/>
  <w15:docId w15:val="{C15704CC-799D-4390-BB65-291B0970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6E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E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E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E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E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E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E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E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E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EE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E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EE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EE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EE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EE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EE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EE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EE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06E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E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E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EE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406E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EE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EE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EE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06EE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4</cp:revision>
  <dcterms:created xsi:type="dcterms:W3CDTF">2025-08-15T13:07:00Z</dcterms:created>
  <dcterms:modified xsi:type="dcterms:W3CDTF">2025-08-15T13:08:00Z</dcterms:modified>
</cp:coreProperties>
</file>