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BF317F" w14:textId="77777777" w:rsidR="007B67E2" w:rsidRDefault="007B67E2" w:rsidP="0076677E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14:paraId="401670EE" w14:textId="77777777" w:rsidR="007B67E2" w:rsidRDefault="007B67E2" w:rsidP="0076677E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14:paraId="6DA5140D" w14:textId="767BA4E3" w:rsidR="0076677E" w:rsidRPr="0071240A" w:rsidRDefault="0076677E" w:rsidP="0076677E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958C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14:paraId="70FF2457" w14:textId="77777777" w:rsidR="0076677E" w:rsidRPr="00F15DAF" w:rsidRDefault="0076677E" w:rsidP="0076677E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15DAF">
        <w:rPr>
          <w:rFonts w:ascii="Calibri" w:eastAsia="Times New Roman" w:hAnsi="Calibri" w:cs="Calibri"/>
          <w:color w:val="000000"/>
          <w:sz w:val="24"/>
          <w:szCs w:val="24"/>
        </w:rPr>
        <w:t>  </w:t>
      </w:r>
    </w:p>
    <w:p w14:paraId="072213EC" w14:textId="51D628CB" w:rsidR="0076677E" w:rsidRPr="00183075" w:rsidRDefault="00183075" w:rsidP="00183075">
      <w:pPr>
        <w:spacing w:after="0" w:line="360" w:lineRule="auto"/>
        <w:jc w:val="center"/>
        <w:rPr>
          <w:rFonts w:ascii="GHEA Grapalat" w:eastAsia="Times New Roman" w:hAnsi="GHEA Grapalat" w:cs="Tahoma"/>
          <w:sz w:val="24"/>
          <w:szCs w:val="24"/>
          <w:lang w:val="hy-AM" w:eastAsia="ru-RU"/>
        </w:rPr>
      </w:pPr>
      <w:r w:rsidRPr="00F15DAF">
        <w:rPr>
          <w:rFonts w:ascii="GHEA Grapalat" w:eastAsia="Times New Roman" w:hAnsi="GHEA Grapalat" w:cs="Tahoma"/>
          <w:sz w:val="24"/>
          <w:szCs w:val="24"/>
          <w:lang w:val="hy-AM" w:eastAsia="ru-RU"/>
        </w:rPr>
        <w:t>«</w:t>
      </w:r>
      <w:r>
        <w:rPr>
          <w:rFonts w:ascii="GHEA Grapalat" w:eastAsia="Times New Roman" w:hAnsi="GHEA Grapalat" w:cs="Tahoma"/>
          <w:sz w:val="24"/>
          <w:szCs w:val="24"/>
          <w:lang w:val="hy-AM" w:eastAsia="ru-RU"/>
        </w:rPr>
        <w:t>«</w:t>
      </w:r>
      <w:r w:rsidRPr="00183075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ՄԱՐԴՈՒ ՎԵՐԱՐՏԱԴՐՈՂԱԿԱՆ ԱՌՈՂՋՈՒԹՅԱՆ և ՎԵՐԱՐՏԱԴՐՈՂԱԿԱՆ  ԻՐԱՎՈՒՆՔՆԵՐԻ ՄԱՍԻՆ» ՕՐԵՆՔՈՒՄ ՓՈՓՈԽՈՒԹՅՈՒՆՆԵՐ ԿԱՏԱՐԵԼՈՒ ՄԱՍԻՆ» ՕՐԵՆՔԻ </w:t>
      </w:r>
      <w:r w:rsidR="0076677E" w:rsidRPr="00F15D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ՆԱԽԱԳԾԻ</w:t>
      </w:r>
    </w:p>
    <w:p w14:paraId="17C7F6FF" w14:textId="6816C59A" w:rsidR="0041569E" w:rsidRDefault="0041569E" w:rsidP="0076677E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sz w:val="24"/>
          <w:szCs w:val="24"/>
          <w:lang w:val="hy-AM"/>
        </w:rPr>
      </w:pPr>
    </w:p>
    <w:p w14:paraId="4CA798C9" w14:textId="77777777" w:rsidR="0041569E" w:rsidRPr="00F15DAF" w:rsidRDefault="0041569E" w:rsidP="0076677E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sz w:val="24"/>
          <w:szCs w:val="24"/>
          <w:lang w:val="hy-AM"/>
        </w:rPr>
      </w:pPr>
    </w:p>
    <w:p w14:paraId="065421E6" w14:textId="77777777" w:rsidR="007F5441" w:rsidRDefault="007F5441" w:rsidP="0076677E">
      <w:pPr>
        <w:shd w:val="clear" w:color="auto" w:fill="FFFFFF"/>
        <w:spacing w:after="0" w:line="240" w:lineRule="auto"/>
        <w:ind w:firstLine="375"/>
        <w:jc w:val="center"/>
        <w:rPr>
          <w:rFonts w:ascii="Sylfaen" w:eastAsia="Times New Roman" w:hAnsi="Sylfaen" w:cs="Calibri"/>
          <w:b/>
          <w:color w:val="000000"/>
          <w:sz w:val="24"/>
          <w:szCs w:val="24"/>
          <w:lang w:val="hy-AM"/>
        </w:rPr>
      </w:pPr>
    </w:p>
    <w:p w14:paraId="4162F104" w14:textId="7274CFC8" w:rsidR="0076677E" w:rsidRPr="00F15DAF" w:rsidRDefault="0076677E" w:rsidP="0076677E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F15DAF">
        <w:rPr>
          <w:rFonts w:ascii="Calibri" w:eastAsia="Times New Roman" w:hAnsi="Calibri" w:cs="Calibri"/>
          <w:b/>
          <w:color w:val="000000"/>
          <w:sz w:val="24"/>
          <w:szCs w:val="24"/>
          <w:lang w:val="hy-AM"/>
        </w:rPr>
        <w:t>     </w:t>
      </w:r>
      <w:r w:rsidRPr="00F15DAF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</w:t>
      </w:r>
      <w:r w:rsidRPr="00F15DAF">
        <w:rPr>
          <w:rFonts w:ascii="Calibri" w:eastAsia="Times New Roman" w:hAnsi="Calibri" w:cs="Calibri"/>
          <w:b/>
          <w:color w:val="000000"/>
          <w:sz w:val="24"/>
          <w:szCs w:val="24"/>
          <w:lang w:val="hy-AM"/>
        </w:rPr>
        <w:t> </w:t>
      </w:r>
    </w:p>
    <w:tbl>
      <w:tblPr>
        <w:tblStyle w:val="TableGrid"/>
        <w:tblW w:w="13603" w:type="dxa"/>
        <w:tblLayout w:type="fixed"/>
        <w:tblLook w:val="04A0" w:firstRow="1" w:lastRow="0" w:firstColumn="1" w:lastColumn="0" w:noHBand="0" w:noVBand="1"/>
      </w:tblPr>
      <w:tblGrid>
        <w:gridCol w:w="8783"/>
        <w:gridCol w:w="60"/>
        <w:gridCol w:w="1994"/>
        <w:gridCol w:w="145"/>
        <w:gridCol w:w="13"/>
        <w:gridCol w:w="2608"/>
      </w:tblGrid>
      <w:tr w:rsidR="0076677E" w:rsidRPr="003957A0" w14:paraId="096DE95D" w14:textId="77777777" w:rsidTr="00C66C24">
        <w:tc>
          <w:tcPr>
            <w:tcW w:w="10838" w:type="dxa"/>
            <w:gridSpan w:val="3"/>
            <w:vMerge w:val="restart"/>
            <w:hideMark/>
          </w:tcPr>
          <w:p w14:paraId="21AB97C5" w14:textId="44E7781A" w:rsidR="0076677E" w:rsidRPr="007C2363" w:rsidRDefault="007C2363" w:rsidP="00C66C24">
            <w:pPr>
              <w:shd w:val="clear" w:color="auto" w:fill="FFFFFF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1. </w:t>
            </w:r>
            <w:r w:rsidRPr="00F15DA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</w:t>
            </w:r>
            <w:r w:rsidR="008430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շխատանքի և սոցիալական հարցերի նախարարություն</w:t>
            </w:r>
          </w:p>
        </w:tc>
        <w:tc>
          <w:tcPr>
            <w:tcW w:w="2765" w:type="dxa"/>
            <w:gridSpan w:val="3"/>
            <w:hideMark/>
          </w:tcPr>
          <w:p w14:paraId="4EEA3130" w14:textId="2CEC8D58" w:rsidR="0076677E" w:rsidRPr="003957A0" w:rsidRDefault="008430F2" w:rsidP="00C66C24">
            <w:pPr>
              <w:tabs>
                <w:tab w:val="left" w:pos="9072"/>
                <w:tab w:val="left" w:pos="9356"/>
              </w:tabs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1</w:t>
            </w:r>
            <w:r w:rsidR="00183075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76677E" w:rsidRPr="003957A0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183075">
              <w:rPr>
                <w:rFonts w:ascii="GHEA Grapalat" w:hAnsi="GHEA Grapalat"/>
                <w:sz w:val="24"/>
                <w:szCs w:val="24"/>
                <w:lang w:val="hy-AM"/>
              </w:rPr>
              <w:t>06</w:t>
            </w:r>
            <w:r w:rsidR="0076677E" w:rsidRPr="003957A0">
              <w:rPr>
                <w:rFonts w:ascii="GHEA Grapalat" w:hAnsi="GHEA Grapalat"/>
                <w:sz w:val="24"/>
                <w:szCs w:val="24"/>
                <w:lang w:val="hy-AM"/>
              </w:rPr>
              <w:t>.202</w:t>
            </w:r>
            <w:r w:rsidR="00183075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="0076677E" w:rsidRPr="003957A0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41569E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</w:tr>
      <w:tr w:rsidR="0076677E" w:rsidRPr="003957A0" w14:paraId="5CC65B37" w14:textId="77777777" w:rsidTr="00C66C24">
        <w:tc>
          <w:tcPr>
            <w:tcW w:w="10838" w:type="dxa"/>
            <w:gridSpan w:val="3"/>
            <w:vMerge/>
            <w:hideMark/>
          </w:tcPr>
          <w:p w14:paraId="589E4FFA" w14:textId="77777777" w:rsidR="0076677E" w:rsidRPr="003957A0" w:rsidRDefault="0076677E" w:rsidP="00C66C24">
            <w:pPr>
              <w:tabs>
                <w:tab w:val="left" w:pos="9072"/>
                <w:tab w:val="left" w:pos="9356"/>
              </w:tabs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765" w:type="dxa"/>
            <w:gridSpan w:val="3"/>
          </w:tcPr>
          <w:p w14:paraId="4C6F16B1" w14:textId="6447A25A" w:rsidR="0076677E" w:rsidRPr="007C2363" w:rsidRDefault="00183075" w:rsidP="00C66C24">
            <w:pPr>
              <w:tabs>
                <w:tab w:val="left" w:pos="9072"/>
                <w:tab w:val="left" w:pos="9356"/>
              </w:tabs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8307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ՆՄ/ԳԽ-2/16096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</w:t>
            </w:r>
            <w:r w:rsidRPr="0018307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2025</w:t>
            </w:r>
          </w:p>
        </w:tc>
      </w:tr>
      <w:tr w:rsidR="0076677E" w:rsidRPr="003957A0" w14:paraId="04CE9EB2" w14:textId="77777777" w:rsidTr="00C66C24">
        <w:tc>
          <w:tcPr>
            <w:tcW w:w="8784" w:type="dxa"/>
          </w:tcPr>
          <w:p w14:paraId="3E33E2C7" w14:textId="01C0504B" w:rsidR="00F15DAF" w:rsidRPr="00F15DAF" w:rsidRDefault="008430F2" w:rsidP="00C66C24">
            <w:pPr>
              <w:spacing w:line="360" w:lineRule="auto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="00183075" w:rsidRPr="00183075">
              <w:rPr>
                <w:rFonts w:ascii="GHEA Grapalat" w:eastAsia="Calibri" w:hAnsi="GHEA Grapalat"/>
                <w:sz w:val="24"/>
                <w:szCs w:val="24"/>
                <w:lang w:val="hy-AM"/>
              </w:rPr>
              <w:t>««Մարդու վերարտադրողական առողջության և վերարտադրողական  իրավունքների մասին» օրենքում փոփոխություններ կատարելու մասին» օրենքի նախագծի վերաբերյալ Աշխատանքի և սոցիալական հարցերի նախարարությունն առաջարկություններ և դիտողություններ չունի։</w:t>
            </w:r>
          </w:p>
          <w:p w14:paraId="5DE9845C" w14:textId="678FBDF7" w:rsidR="0076677E" w:rsidRPr="00F15DAF" w:rsidRDefault="0076677E" w:rsidP="00C66C24">
            <w:pPr>
              <w:tabs>
                <w:tab w:val="left" w:pos="9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819" w:type="dxa"/>
            <w:gridSpan w:val="5"/>
          </w:tcPr>
          <w:p w14:paraId="54ACD0AF" w14:textId="7C221EDA" w:rsidR="0076677E" w:rsidRPr="003957A0" w:rsidRDefault="0076677E" w:rsidP="00C66C24">
            <w:pPr>
              <w:tabs>
                <w:tab w:val="left" w:pos="9072"/>
                <w:tab w:val="left" w:pos="9356"/>
              </w:tabs>
              <w:spacing w:line="360" w:lineRule="auto"/>
              <w:ind w:left="120" w:right="15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957A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Ընդունվել է </w:t>
            </w:r>
            <w:r w:rsidR="003957A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ի գիտություն:</w:t>
            </w:r>
          </w:p>
        </w:tc>
      </w:tr>
      <w:tr w:rsidR="00EA07A6" w:rsidRPr="003957A0" w14:paraId="1EA46221" w14:textId="7248A495" w:rsidTr="00C66C24">
        <w:trPr>
          <w:trHeight w:val="368"/>
        </w:trPr>
        <w:tc>
          <w:tcPr>
            <w:tcW w:w="10996" w:type="dxa"/>
            <w:gridSpan w:val="5"/>
            <w:vMerge w:val="restart"/>
          </w:tcPr>
          <w:p w14:paraId="65022723" w14:textId="13ED8463" w:rsidR="00EA07A6" w:rsidRPr="003957A0" w:rsidRDefault="00EA07A6" w:rsidP="00C66C24">
            <w:pPr>
              <w:tabs>
                <w:tab w:val="left" w:pos="9072"/>
                <w:tab w:val="left" w:pos="9356"/>
              </w:tabs>
              <w:spacing w:line="360" w:lineRule="auto"/>
              <w:ind w:left="120" w:right="15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2. Մարդու իրավունքների պաշտպան</w:t>
            </w:r>
          </w:p>
        </w:tc>
        <w:tc>
          <w:tcPr>
            <w:tcW w:w="2607" w:type="dxa"/>
          </w:tcPr>
          <w:p w14:paraId="67DEDA52" w14:textId="4AF72651" w:rsidR="00EA07A6" w:rsidRPr="003957A0" w:rsidRDefault="00EA07A6" w:rsidP="00C66C24">
            <w:pPr>
              <w:tabs>
                <w:tab w:val="left" w:pos="9072"/>
                <w:tab w:val="left" w:pos="9356"/>
              </w:tabs>
              <w:spacing w:line="360" w:lineRule="auto"/>
              <w:ind w:left="120" w:right="15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16.06.2025թ.</w:t>
            </w:r>
          </w:p>
        </w:tc>
      </w:tr>
      <w:tr w:rsidR="00EA07A6" w:rsidRPr="003957A0" w14:paraId="3436FE47" w14:textId="77777777" w:rsidTr="00C66C24">
        <w:trPr>
          <w:trHeight w:val="460"/>
        </w:trPr>
        <w:tc>
          <w:tcPr>
            <w:tcW w:w="10996" w:type="dxa"/>
            <w:gridSpan w:val="5"/>
            <w:vMerge/>
          </w:tcPr>
          <w:p w14:paraId="1B9760ED" w14:textId="77777777" w:rsidR="00EA07A6" w:rsidRPr="003957A0" w:rsidRDefault="00EA07A6" w:rsidP="00C66C24">
            <w:pPr>
              <w:tabs>
                <w:tab w:val="left" w:pos="9072"/>
                <w:tab w:val="left" w:pos="9356"/>
              </w:tabs>
              <w:spacing w:line="360" w:lineRule="auto"/>
              <w:ind w:left="120" w:right="15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607" w:type="dxa"/>
          </w:tcPr>
          <w:p w14:paraId="196E36BF" w14:textId="4F1A7D4F" w:rsidR="00EA07A6" w:rsidRPr="003957A0" w:rsidRDefault="00EA07A6" w:rsidP="00C66C24">
            <w:pPr>
              <w:tabs>
                <w:tab w:val="left" w:pos="9072"/>
                <w:tab w:val="left" w:pos="9356"/>
              </w:tabs>
              <w:spacing w:line="360" w:lineRule="auto"/>
              <w:ind w:left="120" w:right="15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A07A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01/13.3/2851-2025</w:t>
            </w:r>
          </w:p>
        </w:tc>
      </w:tr>
      <w:tr w:rsidR="00EA07A6" w:rsidRPr="00EA07A6" w14:paraId="3889694B" w14:textId="20F4E766" w:rsidTr="00C66C24">
        <w:tc>
          <w:tcPr>
            <w:tcW w:w="8844" w:type="dxa"/>
            <w:gridSpan w:val="2"/>
          </w:tcPr>
          <w:p w14:paraId="339DEB21" w14:textId="77777777" w:rsidR="00EA07A6" w:rsidRPr="00EA07A6" w:rsidRDefault="00EA07A6" w:rsidP="00C66C24">
            <w:pPr>
              <w:tabs>
                <w:tab w:val="left" w:pos="9072"/>
                <w:tab w:val="left" w:pos="9356"/>
              </w:tabs>
              <w:spacing w:line="360" w:lineRule="auto"/>
              <w:ind w:left="120" w:right="15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A07A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Ի պատասխան Ձեր՝ 2025 թվականի հունիսի 3-ի թիվ ԱԱ/03.1/18118-2025 գրության՝ տեղեկացնում եմ, որ Հայաստանի Հանրապետության ««Մարդու վերարտադրողական առողջության և վերարտադրողական իրավունքների մասին» օրենքում փոփոխություններ կատարելու մասին» օրենքի նախագծի վերաբերյալ նկատառումներ չկան։</w:t>
            </w:r>
          </w:p>
          <w:p w14:paraId="0544F526" w14:textId="4C521EFD" w:rsidR="00EA07A6" w:rsidRPr="003957A0" w:rsidRDefault="00EA07A6" w:rsidP="00C66C24">
            <w:pPr>
              <w:tabs>
                <w:tab w:val="left" w:pos="9072"/>
                <w:tab w:val="left" w:pos="9356"/>
              </w:tabs>
              <w:spacing w:line="360" w:lineRule="auto"/>
              <w:ind w:left="120" w:right="15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A07A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Միևնույն ժամանակ, ողջունում եմ ՀՀ մարդու իրավունքների պաշտպանի դիմումի հիման վրա Սահմանադրական դատարանի 2025 թվականի ապրիլի 1-ի թիվ ՍԴՈ-1775 որոշման հետևողական կատարումը, ինչպես նաև համապատասխան փոփոխությունների իրականացումը, որոնք ոչ միայն ապահովում են օրենքի համապատասխանությունը իրավական պետության սկզբունքներին, այլև արտացոլում են հավատարմությունը մարդու իրավունքների և ազատությունների պաշտպանության ոլորտում միջազգային չափանիշներին:</w:t>
            </w:r>
          </w:p>
        </w:tc>
        <w:tc>
          <w:tcPr>
            <w:tcW w:w="4759" w:type="dxa"/>
            <w:gridSpan w:val="4"/>
          </w:tcPr>
          <w:p w14:paraId="6E5DFF0E" w14:textId="54E80BFB" w:rsidR="00EA07A6" w:rsidRPr="003957A0" w:rsidRDefault="00EA07A6" w:rsidP="00C66C24">
            <w:pPr>
              <w:tabs>
                <w:tab w:val="left" w:pos="9072"/>
                <w:tab w:val="left" w:pos="9356"/>
              </w:tabs>
              <w:spacing w:line="360" w:lineRule="auto"/>
              <w:ind w:left="120" w:right="15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957A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 xml:space="preserve">Ընդունվել է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ի գիտություն:</w:t>
            </w:r>
          </w:p>
        </w:tc>
      </w:tr>
      <w:tr w:rsidR="00C66C24" w14:paraId="61CA590A" w14:textId="2CB4B130" w:rsidTr="00C66C24">
        <w:tblPrEx>
          <w:tblLook w:val="0000" w:firstRow="0" w:lastRow="0" w:firstColumn="0" w:lastColumn="0" w:noHBand="0" w:noVBand="0"/>
        </w:tblPrEx>
        <w:trPr>
          <w:trHeight w:val="514"/>
        </w:trPr>
        <w:tc>
          <w:tcPr>
            <w:tcW w:w="10983" w:type="dxa"/>
            <w:gridSpan w:val="4"/>
            <w:vMerge w:val="restart"/>
          </w:tcPr>
          <w:p w14:paraId="6A5F36E8" w14:textId="1F3E4E52" w:rsidR="00C66C24" w:rsidRPr="00C66C24" w:rsidRDefault="00C66C24" w:rsidP="00C66C2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3. Արդարադատության նախարարություն</w:t>
            </w:r>
          </w:p>
        </w:tc>
        <w:tc>
          <w:tcPr>
            <w:tcW w:w="2620" w:type="dxa"/>
            <w:gridSpan w:val="2"/>
          </w:tcPr>
          <w:p w14:paraId="2AFE44DF" w14:textId="0397EBD0" w:rsidR="00C66C24" w:rsidRPr="00C66C24" w:rsidRDefault="00C66C24" w:rsidP="00C66C2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66C24">
              <w:rPr>
                <w:rFonts w:ascii="GHEA Grapalat" w:hAnsi="GHEA Grapalat"/>
                <w:sz w:val="24"/>
                <w:szCs w:val="24"/>
                <w:lang w:val="hy-AM"/>
              </w:rPr>
              <w:t>19.06.2025թ.</w:t>
            </w:r>
          </w:p>
        </w:tc>
      </w:tr>
      <w:tr w:rsidR="00C66C24" w14:paraId="1800F5C0" w14:textId="77777777" w:rsidTr="00C66C24">
        <w:tblPrEx>
          <w:tblLook w:val="0000" w:firstRow="0" w:lastRow="0" w:firstColumn="0" w:lastColumn="0" w:noHBand="0" w:noVBand="0"/>
        </w:tblPrEx>
        <w:trPr>
          <w:trHeight w:val="550"/>
        </w:trPr>
        <w:tc>
          <w:tcPr>
            <w:tcW w:w="10983" w:type="dxa"/>
            <w:gridSpan w:val="4"/>
            <w:vMerge/>
          </w:tcPr>
          <w:p w14:paraId="226C489F" w14:textId="77777777" w:rsidR="00C66C24" w:rsidRDefault="00C66C24" w:rsidP="00C66C24">
            <w:pPr>
              <w:rPr>
                <w:lang w:val="hy-AM"/>
              </w:rPr>
            </w:pPr>
          </w:p>
        </w:tc>
        <w:tc>
          <w:tcPr>
            <w:tcW w:w="2620" w:type="dxa"/>
            <w:gridSpan w:val="2"/>
          </w:tcPr>
          <w:p w14:paraId="2F2ACCD6" w14:textId="4789CBA6" w:rsidR="00C66C24" w:rsidRPr="00C66C24" w:rsidRDefault="00C66C24" w:rsidP="00C66C2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66C24">
              <w:rPr>
                <w:rFonts w:ascii="GHEA Grapalat" w:hAnsi="GHEA Grapalat"/>
                <w:sz w:val="24"/>
                <w:szCs w:val="24"/>
                <w:lang w:val="hy-AM"/>
              </w:rPr>
              <w:t>/27.1/27407-2025</w:t>
            </w:r>
          </w:p>
        </w:tc>
      </w:tr>
      <w:tr w:rsidR="00C66C24" w14:paraId="4B76BAED" w14:textId="36B96CCA" w:rsidTr="00C66C24">
        <w:tblPrEx>
          <w:tblLook w:val="0000" w:firstRow="0" w:lastRow="0" w:firstColumn="0" w:lastColumn="0" w:noHBand="0" w:noVBand="0"/>
        </w:tblPrEx>
        <w:trPr>
          <w:trHeight w:val="406"/>
        </w:trPr>
        <w:tc>
          <w:tcPr>
            <w:tcW w:w="8843" w:type="dxa"/>
            <w:gridSpan w:val="2"/>
          </w:tcPr>
          <w:p w14:paraId="467098AE" w14:textId="77777777" w:rsidR="00C66C24" w:rsidRPr="00C66C24" w:rsidRDefault="00C66C24" w:rsidP="00C66C24">
            <w:pPr>
              <w:tabs>
                <w:tab w:val="left" w:pos="630"/>
                <w:tab w:val="left" w:pos="810"/>
              </w:tabs>
              <w:spacing w:line="360" w:lineRule="auto"/>
              <w:ind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66C24">
              <w:rPr>
                <w:rFonts w:ascii="GHEA Grapalat" w:hAnsi="GHEA Grapalat"/>
                <w:sz w:val="24"/>
                <w:szCs w:val="24"/>
                <w:lang w:val="hy-AM"/>
              </w:rPr>
              <w:t xml:space="preserve">««Մարդու վերարտադրողական առողջության և վերարտադրողական իրավունքների մասին» օրենքում փոփոխություններ կատարելու մասին» օրենքի </w:t>
            </w:r>
            <w:r w:rsidRPr="00C66C2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վերաբերյալ առարկություններ չունենք։ </w:t>
            </w:r>
          </w:p>
          <w:p w14:paraId="4DA4EF22" w14:textId="77777777" w:rsidR="00C66C24" w:rsidRDefault="00C66C24" w:rsidP="00C66C24">
            <w:pPr>
              <w:rPr>
                <w:lang w:val="hy-AM"/>
              </w:rPr>
            </w:pPr>
          </w:p>
        </w:tc>
        <w:tc>
          <w:tcPr>
            <w:tcW w:w="4760" w:type="dxa"/>
            <w:gridSpan w:val="4"/>
          </w:tcPr>
          <w:p w14:paraId="028F4D70" w14:textId="7020E09D" w:rsidR="00C66C24" w:rsidRDefault="00C66C24" w:rsidP="00C66C24">
            <w:pPr>
              <w:rPr>
                <w:lang w:val="hy-AM"/>
              </w:rPr>
            </w:pPr>
            <w:r w:rsidRPr="003957A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Ընդունվել է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ի գիտություն:</w:t>
            </w:r>
          </w:p>
        </w:tc>
      </w:tr>
    </w:tbl>
    <w:p w14:paraId="21F34201" w14:textId="77777777" w:rsidR="002C4088" w:rsidRPr="0076677E" w:rsidRDefault="002C4088" w:rsidP="00F15DAF">
      <w:pPr>
        <w:rPr>
          <w:lang w:val="hy-AM"/>
        </w:rPr>
      </w:pPr>
    </w:p>
    <w:sectPr w:rsidR="002C4088" w:rsidRPr="0076677E" w:rsidSect="00EA07A6">
      <w:pgSz w:w="15840" w:h="12240" w:orient="landscape"/>
      <w:pgMar w:top="810" w:right="1440" w:bottom="993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38379A" w14:textId="77777777" w:rsidR="00767E8E" w:rsidRDefault="00767E8E" w:rsidP="0076677E">
      <w:pPr>
        <w:spacing w:after="0" w:line="240" w:lineRule="auto"/>
      </w:pPr>
      <w:r>
        <w:separator/>
      </w:r>
    </w:p>
  </w:endnote>
  <w:endnote w:type="continuationSeparator" w:id="0">
    <w:p w14:paraId="439DF852" w14:textId="77777777" w:rsidR="00767E8E" w:rsidRDefault="00767E8E" w:rsidP="007667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EA2E08" w14:textId="77777777" w:rsidR="00767E8E" w:rsidRDefault="00767E8E" w:rsidP="0076677E">
      <w:pPr>
        <w:spacing w:after="0" w:line="240" w:lineRule="auto"/>
      </w:pPr>
      <w:r>
        <w:separator/>
      </w:r>
    </w:p>
  </w:footnote>
  <w:footnote w:type="continuationSeparator" w:id="0">
    <w:p w14:paraId="5355F144" w14:textId="77777777" w:rsidR="00767E8E" w:rsidRDefault="00767E8E" w:rsidP="007667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AA4AC6"/>
    <w:multiLevelType w:val="hybridMultilevel"/>
    <w:tmpl w:val="8696AEAA"/>
    <w:lvl w:ilvl="0" w:tplc="FB3CAE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0DA471D8"/>
    <w:multiLevelType w:val="hybridMultilevel"/>
    <w:tmpl w:val="350448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007F37"/>
    <w:multiLevelType w:val="hybridMultilevel"/>
    <w:tmpl w:val="003A2E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677E"/>
    <w:rsid w:val="00012919"/>
    <w:rsid w:val="001762E6"/>
    <w:rsid w:val="00183075"/>
    <w:rsid w:val="001D4703"/>
    <w:rsid w:val="00290CE9"/>
    <w:rsid w:val="002C4088"/>
    <w:rsid w:val="002C4EB9"/>
    <w:rsid w:val="003534DC"/>
    <w:rsid w:val="003957A0"/>
    <w:rsid w:val="0041569E"/>
    <w:rsid w:val="004A3A7C"/>
    <w:rsid w:val="005C2ACF"/>
    <w:rsid w:val="0076677E"/>
    <w:rsid w:val="00767E8E"/>
    <w:rsid w:val="007B67E2"/>
    <w:rsid w:val="007C2363"/>
    <w:rsid w:val="007E319C"/>
    <w:rsid w:val="007F5441"/>
    <w:rsid w:val="008430F2"/>
    <w:rsid w:val="008D385C"/>
    <w:rsid w:val="0092676F"/>
    <w:rsid w:val="009E09DA"/>
    <w:rsid w:val="00A1172A"/>
    <w:rsid w:val="00AA0E28"/>
    <w:rsid w:val="00B23FBE"/>
    <w:rsid w:val="00B5646E"/>
    <w:rsid w:val="00B8279E"/>
    <w:rsid w:val="00BB35AA"/>
    <w:rsid w:val="00C66C24"/>
    <w:rsid w:val="00C676BB"/>
    <w:rsid w:val="00D35B57"/>
    <w:rsid w:val="00DB4F8D"/>
    <w:rsid w:val="00DC70D0"/>
    <w:rsid w:val="00DE0B21"/>
    <w:rsid w:val="00E12FFE"/>
    <w:rsid w:val="00EA07A6"/>
    <w:rsid w:val="00ED480F"/>
    <w:rsid w:val="00F15DAF"/>
    <w:rsid w:val="00F81BC1"/>
    <w:rsid w:val="00FC1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EEEEF7"/>
  <w15:chartTrackingRefBased/>
  <w15:docId w15:val="{8E5C6FDD-4611-4E59-B2B5-E87FAB7F6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677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677E"/>
    <w:pPr>
      <w:ind w:left="720"/>
      <w:contextualSpacing/>
    </w:pPr>
  </w:style>
  <w:style w:type="character" w:styleId="Strong">
    <w:name w:val="Strong"/>
    <w:uiPriority w:val="22"/>
    <w:qFormat/>
    <w:rsid w:val="0076677E"/>
    <w:rPr>
      <w:b/>
      <w:bCs/>
    </w:rPr>
  </w:style>
  <w:style w:type="paragraph" w:styleId="FootnoteText">
    <w:name w:val="footnote text"/>
    <w:basedOn w:val="Normal"/>
    <w:link w:val="FootnoteTextChar"/>
    <w:uiPriority w:val="99"/>
    <w:unhideWhenUsed/>
    <w:rsid w:val="0076677E"/>
    <w:pPr>
      <w:spacing w:after="0" w:line="240" w:lineRule="auto"/>
    </w:pPr>
    <w:rPr>
      <w:rFonts w:ascii="Calibri" w:eastAsia="Calibri" w:hAnsi="Calibri" w:cs="Times New Roman"/>
      <w:sz w:val="20"/>
      <w:szCs w:val="20"/>
      <w:lang w:val="hy-AM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76677E"/>
    <w:rPr>
      <w:rFonts w:ascii="Calibri" w:eastAsia="Calibri" w:hAnsi="Calibri" w:cs="Times New Roman"/>
      <w:sz w:val="20"/>
      <w:szCs w:val="20"/>
      <w:lang w:val="hy-AM"/>
    </w:rPr>
  </w:style>
  <w:style w:type="character" w:styleId="FootnoteReference">
    <w:name w:val="footnote reference"/>
    <w:basedOn w:val="DefaultParagraphFont"/>
    <w:uiPriority w:val="99"/>
    <w:semiHidden/>
    <w:unhideWhenUsed/>
    <w:rsid w:val="0076677E"/>
    <w:rPr>
      <w:vertAlign w:val="superscript"/>
    </w:rPr>
  </w:style>
  <w:style w:type="character" w:customStyle="1" w:styleId="apple-converted-space">
    <w:name w:val="apple-converted-space"/>
    <w:basedOn w:val="DefaultParagraphFont"/>
    <w:rsid w:val="0076677E"/>
  </w:style>
  <w:style w:type="paragraph" w:styleId="NormalWeb">
    <w:name w:val="Normal (Web)"/>
    <w:basedOn w:val="Normal"/>
    <w:uiPriority w:val="99"/>
    <w:unhideWhenUsed/>
    <w:rsid w:val="007667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hy-AM"/>
    </w:rPr>
  </w:style>
  <w:style w:type="character" w:styleId="Hyperlink">
    <w:name w:val="Hyperlink"/>
    <w:basedOn w:val="DefaultParagraphFont"/>
    <w:uiPriority w:val="99"/>
    <w:unhideWhenUsed/>
    <w:rsid w:val="0076677E"/>
    <w:rPr>
      <w:color w:val="0563C1" w:themeColor="hyperlink"/>
      <w:u w:val="single"/>
    </w:rPr>
  </w:style>
  <w:style w:type="character" w:styleId="Emphasis">
    <w:name w:val="Emphasis"/>
    <w:qFormat/>
    <w:rsid w:val="00F15DAF"/>
    <w:rPr>
      <w:i/>
      <w:iCs/>
    </w:rPr>
  </w:style>
  <w:style w:type="table" w:styleId="TableGrid">
    <w:name w:val="Table Grid"/>
    <w:basedOn w:val="TableNormal"/>
    <w:uiPriority w:val="39"/>
    <w:rsid w:val="007F5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536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F066C1-39A0-4C72-9060-78C674EBA9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236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Nune Pashayan</dc:creator>
  <cp:keywords>https:/mul2-moh.gov.am/tasks/944682/oneclick?token=45e637e178e7c9fcc835eee6cf1d596e</cp:keywords>
  <dc:description/>
  <cp:lastModifiedBy>Ruzan Martirosyan</cp:lastModifiedBy>
  <cp:revision>2</cp:revision>
  <dcterms:created xsi:type="dcterms:W3CDTF">2025-08-18T10:23:00Z</dcterms:created>
  <dcterms:modified xsi:type="dcterms:W3CDTF">2025-08-18T10:23:00Z</dcterms:modified>
</cp:coreProperties>
</file>