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FE904" w14:textId="77777777" w:rsidR="00CF3AB0" w:rsidRPr="00CF5D35" w:rsidRDefault="00CF3AB0" w:rsidP="00CF3AB0">
      <w:pPr>
        <w:shd w:val="clear" w:color="auto" w:fill="FFFFFF"/>
        <w:spacing w:line="360" w:lineRule="auto"/>
        <w:ind w:firstLine="375"/>
        <w:jc w:val="center"/>
        <w:rPr>
          <w:rFonts w:ascii="GHEA Grapalat" w:hAnsi="GHEA Grapalat" w:cs="Tahoma"/>
          <w:sz w:val="24"/>
          <w:szCs w:val="24"/>
        </w:rPr>
      </w:pPr>
      <w:r w:rsidRPr="004A111C">
        <w:rPr>
          <w:rFonts w:ascii="GHEA Grapalat" w:hAnsi="GHEA Grapalat" w:cs="Tahoma"/>
          <w:sz w:val="24"/>
          <w:szCs w:val="24"/>
          <w:lang w:val="hy-AM"/>
        </w:rPr>
        <w:t>ԱՄՓՈՓԱԹԵՐԹ</w:t>
      </w:r>
      <w:r>
        <w:rPr>
          <w:rFonts w:ascii="GHEA Grapalat" w:hAnsi="GHEA Grapalat" w:cs="Tahoma"/>
          <w:sz w:val="24"/>
          <w:szCs w:val="24"/>
        </w:rPr>
        <w:t>- 3</w:t>
      </w:r>
    </w:p>
    <w:p w14:paraId="1F5AF72D" w14:textId="77777777" w:rsidR="00CF3AB0" w:rsidRPr="004A111C" w:rsidRDefault="00CF3AB0" w:rsidP="00CF3AB0">
      <w:pPr>
        <w:shd w:val="clear" w:color="auto" w:fill="FFFFFF"/>
        <w:spacing w:line="360" w:lineRule="auto"/>
        <w:ind w:firstLine="375"/>
        <w:jc w:val="center"/>
        <w:rPr>
          <w:rFonts w:ascii="GHEA Grapalat" w:hAnsi="GHEA Grapalat"/>
          <w:sz w:val="24"/>
          <w:szCs w:val="24"/>
          <w:lang w:val="hy-AM"/>
        </w:rPr>
      </w:pPr>
      <w:r w:rsidRPr="00F64F0D">
        <w:rPr>
          <w:rFonts w:ascii="GHEA Grapalat" w:hAnsi="GHEA Grapalat"/>
          <w:sz w:val="24"/>
          <w:szCs w:val="24"/>
          <w:lang w:val="hy-AM"/>
        </w:rPr>
        <w:t>«Կլիմայի մասին» օրենքի նախագծի և հարակից նախագծերի փաթեթի վերաբերյալ» օրենքների նախագծ</w:t>
      </w:r>
      <w:r>
        <w:rPr>
          <w:rFonts w:ascii="GHEA Grapalat" w:hAnsi="GHEA Grapalat"/>
          <w:sz w:val="24"/>
          <w:szCs w:val="24"/>
          <w:lang w:val="hy-AM"/>
        </w:rPr>
        <w:t>եր</w:t>
      </w:r>
      <w:r w:rsidRPr="00F64F0D">
        <w:rPr>
          <w:rFonts w:ascii="GHEA Grapalat" w:hAnsi="GHEA Grapalat"/>
          <w:sz w:val="24"/>
          <w:szCs w:val="24"/>
          <w:lang w:val="hy-AM"/>
        </w:rPr>
        <w:t>ի վերաբերյալ Վարչապետի աշխատակազմի տարածքային զարգացման և շրջակա միջավայրի հարցերի, կադրերի և անձնակազմի կառավարման ու իրավաբանական վարչությունների, տեսչական մարմինների աշխատանքների համակարգման գրասենյակի, ինչպես նաև Փոխվարչապետ Մհեր Գրիգորյանի գրասենյակի եզրակացություններ</w:t>
      </w:r>
      <w:r>
        <w:rPr>
          <w:rFonts w:ascii="GHEA Grapalat" w:hAnsi="GHEA Grapalat"/>
          <w:sz w:val="24"/>
          <w:szCs w:val="24"/>
          <w:lang w:val="hy-AM"/>
        </w:rPr>
        <w:t>ի</w:t>
      </w:r>
    </w:p>
    <w:tbl>
      <w:tblPr>
        <w:tblStyle w:val="TableGrid"/>
        <w:tblW w:w="10490" w:type="dxa"/>
        <w:tblInd w:w="-572" w:type="dxa"/>
        <w:tblLayout w:type="fixed"/>
        <w:tblLook w:val="0600" w:firstRow="0" w:lastRow="0" w:firstColumn="0" w:lastColumn="0" w:noHBand="1" w:noVBand="1"/>
      </w:tblPr>
      <w:tblGrid>
        <w:gridCol w:w="6804"/>
        <w:gridCol w:w="885"/>
        <w:gridCol w:w="78"/>
        <w:gridCol w:w="90"/>
        <w:gridCol w:w="180"/>
        <w:gridCol w:w="2453"/>
      </w:tblGrid>
      <w:tr w:rsidR="00CF3AB0" w:rsidRPr="00CF6B99" w14:paraId="75FDD384" w14:textId="77777777" w:rsidTr="00532C0B">
        <w:tc>
          <w:tcPr>
            <w:tcW w:w="8037" w:type="dxa"/>
            <w:gridSpan w:val="5"/>
            <w:vMerge w:val="restart"/>
            <w:shd w:val="clear" w:color="auto" w:fill="D9D9D9" w:themeFill="background1" w:themeFillShade="D9"/>
            <w:vAlign w:val="center"/>
          </w:tcPr>
          <w:p w14:paraId="7FC94014" w14:textId="77777777" w:rsidR="00CF3AB0" w:rsidRPr="004A111C" w:rsidRDefault="00CF3AB0" w:rsidP="00532C0B">
            <w:pPr>
              <w:spacing w:line="360" w:lineRule="auto"/>
              <w:ind w:right="27"/>
              <w:jc w:val="center"/>
              <w:rPr>
                <w:rFonts w:ascii="GHEA Grapalat" w:eastAsia="Times New Roman" w:hAnsi="GHEA Grapalat" w:cs="Calibri"/>
                <w:b/>
                <w:bCs/>
                <w:color w:val="000000"/>
                <w:sz w:val="24"/>
                <w:szCs w:val="24"/>
                <w:lang w:val="hy-AM"/>
              </w:rPr>
            </w:pPr>
            <w:r>
              <w:rPr>
                <w:rFonts w:ascii="GHEA Grapalat" w:hAnsi="GHEA Grapalat"/>
                <w:b/>
                <w:bCs/>
                <w:sz w:val="24"/>
                <w:szCs w:val="24"/>
                <w:lang w:val="hy-AM"/>
              </w:rPr>
              <w:t>1</w:t>
            </w:r>
            <w:r w:rsidRPr="004A111C">
              <w:rPr>
                <w:rFonts w:ascii="Cambria Math" w:hAnsi="Cambria Math" w:cs="Cambria Math"/>
                <w:b/>
                <w:bCs/>
                <w:sz w:val="24"/>
                <w:szCs w:val="24"/>
                <w:lang w:val="hy-AM"/>
              </w:rPr>
              <w:t>․</w:t>
            </w:r>
            <w:r w:rsidRPr="004A111C">
              <w:rPr>
                <w:rFonts w:ascii="GHEA Grapalat" w:hAnsi="GHEA Grapalat"/>
                <w:b/>
                <w:bCs/>
                <w:sz w:val="24"/>
                <w:szCs w:val="24"/>
                <w:lang w:val="hy-AM"/>
              </w:rPr>
              <w:t xml:space="preserve"> </w:t>
            </w:r>
            <w:r>
              <w:rPr>
                <w:rFonts w:ascii="GHEA Grapalat" w:hAnsi="GHEA Grapalat"/>
                <w:b/>
                <w:bCs/>
                <w:sz w:val="24"/>
                <w:szCs w:val="24"/>
                <w:lang w:val="hy-AM"/>
              </w:rPr>
              <w:t>Տ</w:t>
            </w:r>
            <w:r w:rsidRPr="00610663">
              <w:rPr>
                <w:rFonts w:ascii="GHEA Grapalat" w:hAnsi="GHEA Grapalat"/>
                <w:b/>
                <w:bCs/>
                <w:sz w:val="24"/>
                <w:szCs w:val="24"/>
                <w:lang w:val="hy-AM"/>
              </w:rPr>
              <w:t xml:space="preserve">արածքային զարգացման </w:t>
            </w:r>
            <w:r>
              <w:rPr>
                <w:rFonts w:ascii="GHEA Grapalat" w:hAnsi="GHEA Grapalat"/>
                <w:b/>
                <w:bCs/>
                <w:sz w:val="24"/>
                <w:szCs w:val="24"/>
                <w:lang w:val="hy-AM"/>
              </w:rPr>
              <w:t>և</w:t>
            </w:r>
            <w:r w:rsidRPr="00610663">
              <w:rPr>
                <w:rFonts w:ascii="GHEA Grapalat" w:hAnsi="GHEA Grapalat"/>
                <w:b/>
                <w:bCs/>
                <w:sz w:val="24"/>
                <w:szCs w:val="24"/>
                <w:lang w:val="hy-AM"/>
              </w:rPr>
              <w:t xml:space="preserve"> շրջակա միջավայրի հարցերի վարչություն</w:t>
            </w:r>
          </w:p>
        </w:tc>
        <w:tc>
          <w:tcPr>
            <w:tcW w:w="2453" w:type="dxa"/>
            <w:shd w:val="clear" w:color="auto" w:fill="D9D9D9" w:themeFill="background1" w:themeFillShade="D9"/>
            <w:vAlign w:val="center"/>
          </w:tcPr>
          <w:p w14:paraId="66AC2B16" w14:textId="77777777" w:rsidR="00CF3AB0" w:rsidRPr="00CF6B99" w:rsidRDefault="00CF3AB0" w:rsidP="00532C0B">
            <w:pPr>
              <w:spacing w:line="360" w:lineRule="auto"/>
              <w:ind w:right="27"/>
              <w:jc w:val="center"/>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t>30.07.2025</w:t>
            </w:r>
          </w:p>
        </w:tc>
      </w:tr>
      <w:tr w:rsidR="00CF3AB0" w:rsidRPr="004A111C" w14:paraId="23EAA33F" w14:textId="77777777" w:rsidTr="00532C0B">
        <w:tc>
          <w:tcPr>
            <w:tcW w:w="8037" w:type="dxa"/>
            <w:gridSpan w:val="5"/>
            <w:vMerge/>
            <w:shd w:val="clear" w:color="auto" w:fill="D9D9D9" w:themeFill="background1" w:themeFillShade="D9"/>
            <w:vAlign w:val="center"/>
          </w:tcPr>
          <w:p w14:paraId="25A857B4" w14:textId="77777777" w:rsidR="00CF3AB0" w:rsidRPr="004A111C" w:rsidRDefault="00CF3AB0" w:rsidP="00532C0B">
            <w:pPr>
              <w:spacing w:line="360" w:lineRule="auto"/>
              <w:ind w:right="27"/>
              <w:jc w:val="center"/>
              <w:rPr>
                <w:rFonts w:ascii="GHEA Grapalat" w:eastAsia="Times New Roman" w:hAnsi="GHEA Grapalat" w:cs="Calibri"/>
                <w:b/>
                <w:bCs/>
                <w:color w:val="000000"/>
                <w:sz w:val="24"/>
                <w:szCs w:val="24"/>
                <w:lang w:val="hy-AM"/>
              </w:rPr>
            </w:pPr>
          </w:p>
        </w:tc>
        <w:tc>
          <w:tcPr>
            <w:tcW w:w="2453" w:type="dxa"/>
            <w:shd w:val="clear" w:color="auto" w:fill="D9D9D9" w:themeFill="background1" w:themeFillShade="D9"/>
            <w:vAlign w:val="center"/>
          </w:tcPr>
          <w:p w14:paraId="46396BD5" w14:textId="77777777" w:rsidR="00CF3AB0" w:rsidRPr="004A111C" w:rsidRDefault="00CF3AB0" w:rsidP="00532C0B">
            <w:pPr>
              <w:spacing w:line="360" w:lineRule="auto"/>
              <w:ind w:right="27"/>
              <w:jc w:val="center"/>
              <w:rPr>
                <w:rFonts w:ascii="GHEA Grapalat" w:eastAsia="Times New Roman" w:hAnsi="GHEA Grapalat" w:cs="Calibri"/>
                <w:b/>
                <w:bCs/>
                <w:color w:val="000000"/>
                <w:sz w:val="24"/>
                <w:szCs w:val="24"/>
                <w:lang w:val="hy-AM"/>
              </w:rPr>
            </w:pPr>
            <w:r w:rsidRPr="00C20A1B">
              <w:rPr>
                <w:rFonts w:ascii="GHEA Grapalat" w:eastAsia="Times New Roman" w:hAnsi="GHEA Grapalat" w:cs="Calibri"/>
                <w:b/>
                <w:bCs/>
                <w:color w:val="000000"/>
                <w:sz w:val="24"/>
                <w:szCs w:val="24"/>
                <w:lang w:val="hy-AM"/>
              </w:rPr>
              <w:t>№ 02/12.23/24788</w:t>
            </w:r>
          </w:p>
        </w:tc>
      </w:tr>
      <w:tr w:rsidR="00CF3AB0" w:rsidRPr="00CF3AB0" w14:paraId="64D738EF" w14:textId="77777777" w:rsidTr="00532C0B">
        <w:trPr>
          <w:trHeight w:val="699"/>
        </w:trPr>
        <w:tc>
          <w:tcPr>
            <w:tcW w:w="6804" w:type="dxa"/>
            <w:vAlign w:val="center"/>
          </w:tcPr>
          <w:p w14:paraId="7B856BB2" w14:textId="77777777" w:rsidR="00CF3AB0" w:rsidRPr="00A0424E" w:rsidRDefault="00CF3AB0" w:rsidP="00532C0B">
            <w:pPr>
              <w:spacing w:line="360" w:lineRule="auto"/>
              <w:ind w:left="39" w:right="176"/>
              <w:jc w:val="both"/>
              <w:rPr>
                <w:rFonts w:ascii="GHEA Grapalat" w:hAnsi="GHEA Grapalat"/>
                <w:b/>
                <w:bCs/>
                <w:sz w:val="24"/>
                <w:szCs w:val="24"/>
                <w:lang w:val="hy-AM"/>
              </w:rPr>
            </w:pPr>
            <w:r w:rsidRPr="00A0424E">
              <w:rPr>
                <w:rFonts w:ascii="GHEA Grapalat" w:hAnsi="GHEA Grapalat"/>
                <w:b/>
                <w:bCs/>
                <w:sz w:val="24"/>
                <w:szCs w:val="24"/>
                <w:lang w:val="hy-AM"/>
              </w:rPr>
              <w:t>«Կլիմայի մասին» օրենքի նախագծի վերաբերյալ</w:t>
            </w:r>
            <w:r w:rsidRPr="00A0424E">
              <w:rPr>
                <w:rFonts w:ascii="Cambria Math" w:hAnsi="Cambria Math" w:cs="Cambria Math"/>
                <w:b/>
                <w:bCs/>
                <w:sz w:val="24"/>
                <w:szCs w:val="24"/>
                <w:lang w:val="hy-AM"/>
              </w:rPr>
              <w:t>․</w:t>
            </w:r>
          </w:p>
          <w:p w14:paraId="48817444" w14:textId="77777777" w:rsidR="00CF3AB0" w:rsidRPr="008025CC" w:rsidRDefault="00CF3AB0" w:rsidP="00532C0B">
            <w:pPr>
              <w:pStyle w:val="ListParagraph"/>
              <w:spacing w:line="360" w:lineRule="auto"/>
              <w:ind w:left="39" w:right="176"/>
              <w:contextualSpacing w:val="0"/>
              <w:jc w:val="both"/>
              <w:rPr>
                <w:rFonts w:ascii="GHEA Grapalat" w:hAnsi="GHEA Grapalat"/>
                <w:b/>
                <w:bCs/>
                <w:sz w:val="24"/>
                <w:szCs w:val="24"/>
                <w:lang w:val="hy-AM"/>
              </w:rPr>
            </w:pPr>
            <w:r>
              <w:rPr>
                <w:rFonts w:ascii="GHEA Grapalat" w:hAnsi="GHEA Grapalat"/>
                <w:color w:val="000000"/>
                <w:sz w:val="24"/>
                <w:szCs w:val="24"/>
                <w:shd w:val="clear" w:color="auto" w:fill="FFFFFF"/>
                <w:lang w:val="hy-AM"/>
              </w:rPr>
              <w:t xml:space="preserve">1. </w:t>
            </w:r>
            <w:r w:rsidRPr="00A0424E">
              <w:rPr>
                <w:rFonts w:ascii="GHEA Grapalat" w:hAnsi="GHEA Grapalat"/>
                <w:color w:val="000000"/>
                <w:sz w:val="24"/>
                <w:szCs w:val="24"/>
                <w:shd w:val="clear" w:color="auto" w:fill="FFFFFF"/>
                <w:lang w:val="hy-AM"/>
              </w:rPr>
              <w:t xml:space="preserve">Առաջարկում ենք՝ տարընկալումներից խուսափելու նպատակով, հստակեցնել </w:t>
            </w:r>
            <w:r w:rsidRPr="00A0424E">
              <w:rPr>
                <w:rFonts w:ascii="GHEA Grapalat" w:eastAsia="GHEA Grapalat" w:hAnsi="GHEA Grapalat" w:cs="GHEA Grapalat"/>
                <w:sz w:val="24"/>
                <w:szCs w:val="24"/>
                <w:lang w:val="hy-AM"/>
              </w:rPr>
              <w:t xml:space="preserve">Նախագիծ 1-ի 4-րդ հոդվածով առաջարկվող հասկացություններում տեղ գտած մի շարք եզրույթներ, ինչպիսիք են՝ </w:t>
            </w:r>
            <w:r w:rsidRPr="00A0424E">
              <w:rPr>
                <w:rFonts w:ascii="GHEA Grapalat" w:eastAsia="GHEA Grapalat" w:hAnsi="GHEA Grapalat" w:cs="GHEA Grapalat"/>
                <w:b/>
                <w:sz w:val="24"/>
                <w:szCs w:val="24"/>
                <w:lang w:val="hy-AM"/>
              </w:rPr>
              <w:t>«անբարենպաստ ազդեցությունը», «դանդաղ սկսվող երևույթները», «ստանդարտ ընթացակարգերի ամբողջությունը»</w:t>
            </w:r>
            <w:r w:rsidRPr="00A0424E">
              <w:rPr>
                <w:rFonts w:ascii="GHEA Grapalat" w:eastAsia="GHEA Grapalat" w:hAnsi="GHEA Grapalat" w:cs="GHEA Grapalat"/>
                <w:sz w:val="24"/>
                <w:szCs w:val="24"/>
                <w:lang w:val="hy-AM"/>
              </w:rPr>
              <w:t xml:space="preserve"> և այլն։</w:t>
            </w:r>
          </w:p>
          <w:p w14:paraId="29561E0F" w14:textId="77777777" w:rsidR="00CF3AB0" w:rsidRDefault="00CF3AB0" w:rsidP="00532C0B">
            <w:pPr>
              <w:spacing w:line="360" w:lineRule="auto"/>
              <w:ind w:right="176"/>
              <w:jc w:val="both"/>
              <w:rPr>
                <w:rFonts w:ascii="GHEA Grapalat" w:hAnsi="GHEA Grapalat"/>
                <w:b/>
                <w:bCs/>
                <w:sz w:val="24"/>
                <w:szCs w:val="24"/>
                <w:lang w:val="hy-AM"/>
              </w:rPr>
            </w:pPr>
          </w:p>
          <w:p w14:paraId="67CBF89E" w14:textId="77777777" w:rsidR="00CF3AB0" w:rsidRDefault="00CF3AB0" w:rsidP="00532C0B">
            <w:pPr>
              <w:spacing w:line="360" w:lineRule="auto"/>
              <w:ind w:right="176"/>
              <w:jc w:val="both"/>
              <w:rPr>
                <w:rFonts w:ascii="GHEA Grapalat" w:hAnsi="GHEA Grapalat"/>
                <w:b/>
                <w:bCs/>
                <w:sz w:val="24"/>
                <w:szCs w:val="24"/>
                <w:lang w:val="hy-AM"/>
              </w:rPr>
            </w:pPr>
          </w:p>
          <w:p w14:paraId="170DB711" w14:textId="77777777" w:rsidR="00CF3AB0" w:rsidRDefault="00CF3AB0" w:rsidP="00532C0B">
            <w:pPr>
              <w:spacing w:line="360" w:lineRule="auto"/>
              <w:ind w:right="176"/>
              <w:jc w:val="both"/>
              <w:rPr>
                <w:rFonts w:ascii="GHEA Grapalat" w:hAnsi="GHEA Grapalat"/>
                <w:b/>
                <w:bCs/>
                <w:sz w:val="24"/>
                <w:szCs w:val="24"/>
                <w:lang w:val="hy-AM"/>
              </w:rPr>
            </w:pPr>
          </w:p>
          <w:p w14:paraId="0434CFB6" w14:textId="77777777" w:rsidR="00CF3AB0" w:rsidRDefault="00CF3AB0" w:rsidP="00532C0B">
            <w:pPr>
              <w:spacing w:line="360" w:lineRule="auto"/>
              <w:ind w:right="176"/>
              <w:jc w:val="both"/>
              <w:rPr>
                <w:rFonts w:ascii="GHEA Grapalat" w:hAnsi="GHEA Grapalat"/>
                <w:b/>
                <w:bCs/>
                <w:sz w:val="24"/>
                <w:szCs w:val="24"/>
                <w:lang w:val="hy-AM"/>
              </w:rPr>
            </w:pPr>
          </w:p>
          <w:p w14:paraId="791125FF" w14:textId="77777777" w:rsidR="00CF3AB0" w:rsidRDefault="00CF3AB0" w:rsidP="00532C0B">
            <w:pPr>
              <w:spacing w:line="360" w:lineRule="auto"/>
              <w:ind w:right="176"/>
              <w:jc w:val="both"/>
              <w:rPr>
                <w:rFonts w:ascii="GHEA Grapalat" w:hAnsi="GHEA Grapalat"/>
                <w:b/>
                <w:bCs/>
                <w:sz w:val="24"/>
                <w:szCs w:val="24"/>
                <w:lang w:val="hy-AM"/>
              </w:rPr>
            </w:pPr>
          </w:p>
          <w:p w14:paraId="21EBA046" w14:textId="77777777" w:rsidR="00CF3AB0" w:rsidRDefault="00CF3AB0" w:rsidP="00532C0B">
            <w:pPr>
              <w:spacing w:line="360" w:lineRule="auto"/>
              <w:ind w:right="176"/>
              <w:jc w:val="both"/>
              <w:rPr>
                <w:rFonts w:ascii="GHEA Grapalat" w:hAnsi="GHEA Grapalat"/>
                <w:b/>
                <w:bCs/>
                <w:sz w:val="24"/>
                <w:szCs w:val="24"/>
                <w:lang w:val="hy-AM"/>
              </w:rPr>
            </w:pPr>
          </w:p>
          <w:p w14:paraId="677061FD" w14:textId="77777777" w:rsidR="00CF3AB0" w:rsidRDefault="00CF3AB0" w:rsidP="00532C0B">
            <w:pPr>
              <w:spacing w:line="360" w:lineRule="auto"/>
              <w:ind w:right="176"/>
              <w:jc w:val="both"/>
              <w:rPr>
                <w:rFonts w:ascii="GHEA Grapalat" w:hAnsi="GHEA Grapalat"/>
                <w:b/>
                <w:bCs/>
                <w:sz w:val="24"/>
                <w:szCs w:val="24"/>
                <w:lang w:val="hy-AM"/>
              </w:rPr>
            </w:pPr>
          </w:p>
          <w:p w14:paraId="5D6C0877" w14:textId="77777777" w:rsidR="00CF3AB0" w:rsidRDefault="00CF3AB0" w:rsidP="00532C0B">
            <w:pPr>
              <w:spacing w:line="360" w:lineRule="auto"/>
              <w:ind w:right="176"/>
              <w:jc w:val="both"/>
              <w:rPr>
                <w:rFonts w:ascii="GHEA Grapalat" w:hAnsi="GHEA Grapalat"/>
                <w:b/>
                <w:bCs/>
                <w:sz w:val="24"/>
                <w:szCs w:val="24"/>
                <w:lang w:val="hy-AM"/>
              </w:rPr>
            </w:pPr>
          </w:p>
          <w:p w14:paraId="148DAA1B" w14:textId="77777777" w:rsidR="00CF3AB0" w:rsidRDefault="00CF3AB0" w:rsidP="00532C0B">
            <w:pPr>
              <w:spacing w:line="360" w:lineRule="auto"/>
              <w:ind w:right="176"/>
              <w:jc w:val="both"/>
              <w:rPr>
                <w:rFonts w:ascii="GHEA Grapalat" w:hAnsi="GHEA Grapalat"/>
                <w:b/>
                <w:bCs/>
                <w:sz w:val="24"/>
                <w:szCs w:val="24"/>
                <w:lang w:val="hy-AM"/>
              </w:rPr>
            </w:pPr>
          </w:p>
          <w:p w14:paraId="19C37E5D" w14:textId="77777777" w:rsidR="00CF3AB0" w:rsidRDefault="00CF3AB0" w:rsidP="00532C0B">
            <w:pPr>
              <w:spacing w:line="360" w:lineRule="auto"/>
              <w:ind w:right="176"/>
              <w:jc w:val="both"/>
              <w:rPr>
                <w:rFonts w:ascii="GHEA Grapalat" w:hAnsi="GHEA Grapalat"/>
                <w:b/>
                <w:bCs/>
                <w:sz w:val="24"/>
                <w:szCs w:val="24"/>
                <w:lang w:val="hy-AM"/>
              </w:rPr>
            </w:pPr>
          </w:p>
          <w:p w14:paraId="7BD3843B" w14:textId="77777777" w:rsidR="00CF3AB0" w:rsidRDefault="00CF3AB0" w:rsidP="00532C0B">
            <w:pPr>
              <w:spacing w:line="360" w:lineRule="auto"/>
              <w:ind w:right="176"/>
              <w:jc w:val="both"/>
              <w:rPr>
                <w:rFonts w:ascii="GHEA Grapalat" w:hAnsi="GHEA Grapalat"/>
                <w:b/>
                <w:bCs/>
                <w:sz w:val="24"/>
                <w:szCs w:val="24"/>
                <w:lang w:val="hy-AM"/>
              </w:rPr>
            </w:pPr>
          </w:p>
          <w:p w14:paraId="7C84D273" w14:textId="77777777" w:rsidR="00CF3AB0" w:rsidRDefault="00CF3AB0" w:rsidP="00532C0B">
            <w:pPr>
              <w:spacing w:line="360" w:lineRule="auto"/>
              <w:ind w:right="176"/>
              <w:jc w:val="both"/>
              <w:rPr>
                <w:rFonts w:ascii="GHEA Grapalat" w:hAnsi="GHEA Grapalat"/>
                <w:b/>
                <w:bCs/>
                <w:sz w:val="24"/>
                <w:szCs w:val="24"/>
                <w:lang w:val="hy-AM"/>
              </w:rPr>
            </w:pPr>
          </w:p>
          <w:p w14:paraId="0E8A9245" w14:textId="77777777" w:rsidR="00CF3AB0" w:rsidRDefault="00CF3AB0" w:rsidP="00532C0B">
            <w:pPr>
              <w:spacing w:line="360" w:lineRule="auto"/>
              <w:ind w:right="176"/>
              <w:jc w:val="both"/>
              <w:rPr>
                <w:rFonts w:ascii="GHEA Grapalat" w:hAnsi="GHEA Grapalat"/>
                <w:b/>
                <w:bCs/>
                <w:sz w:val="24"/>
                <w:szCs w:val="24"/>
                <w:lang w:val="hy-AM"/>
              </w:rPr>
            </w:pPr>
          </w:p>
          <w:p w14:paraId="751A2AB8" w14:textId="77777777" w:rsidR="00CF3AB0" w:rsidRDefault="00CF3AB0" w:rsidP="00532C0B">
            <w:pPr>
              <w:spacing w:line="360" w:lineRule="auto"/>
              <w:ind w:right="176"/>
              <w:jc w:val="both"/>
              <w:rPr>
                <w:rFonts w:ascii="GHEA Grapalat" w:hAnsi="GHEA Grapalat"/>
                <w:b/>
                <w:bCs/>
                <w:sz w:val="24"/>
                <w:szCs w:val="24"/>
                <w:lang w:val="hy-AM"/>
              </w:rPr>
            </w:pPr>
          </w:p>
          <w:p w14:paraId="07E5C3E4" w14:textId="77777777" w:rsidR="00CF3AB0" w:rsidRDefault="00CF3AB0" w:rsidP="00532C0B">
            <w:pPr>
              <w:spacing w:line="360" w:lineRule="auto"/>
              <w:ind w:right="176"/>
              <w:jc w:val="both"/>
              <w:rPr>
                <w:rFonts w:ascii="GHEA Grapalat" w:hAnsi="GHEA Grapalat"/>
                <w:b/>
                <w:bCs/>
                <w:sz w:val="24"/>
                <w:szCs w:val="24"/>
                <w:lang w:val="hy-AM"/>
              </w:rPr>
            </w:pPr>
          </w:p>
          <w:p w14:paraId="1498BCCD" w14:textId="77777777" w:rsidR="00CF3AB0" w:rsidRDefault="00CF3AB0" w:rsidP="00532C0B">
            <w:pPr>
              <w:spacing w:line="360" w:lineRule="auto"/>
              <w:ind w:right="176"/>
              <w:jc w:val="both"/>
              <w:rPr>
                <w:rFonts w:ascii="GHEA Grapalat" w:hAnsi="GHEA Grapalat"/>
                <w:b/>
                <w:bCs/>
                <w:sz w:val="24"/>
                <w:szCs w:val="24"/>
                <w:lang w:val="hy-AM"/>
              </w:rPr>
            </w:pPr>
          </w:p>
          <w:p w14:paraId="428FB613" w14:textId="77777777" w:rsidR="00CF3AB0" w:rsidRDefault="00CF3AB0" w:rsidP="00532C0B">
            <w:pPr>
              <w:spacing w:line="360" w:lineRule="auto"/>
              <w:ind w:right="176"/>
              <w:jc w:val="both"/>
              <w:rPr>
                <w:rFonts w:ascii="GHEA Grapalat" w:hAnsi="GHEA Grapalat"/>
                <w:b/>
                <w:bCs/>
                <w:sz w:val="24"/>
                <w:szCs w:val="24"/>
                <w:lang w:val="hy-AM"/>
              </w:rPr>
            </w:pPr>
          </w:p>
          <w:p w14:paraId="1E48DA2F" w14:textId="77777777" w:rsidR="00CF3AB0" w:rsidRPr="00CF6B99" w:rsidRDefault="00CF3AB0" w:rsidP="00532C0B">
            <w:pPr>
              <w:spacing w:line="360" w:lineRule="auto"/>
              <w:ind w:right="176"/>
              <w:jc w:val="both"/>
              <w:rPr>
                <w:rFonts w:ascii="GHEA Grapalat" w:hAnsi="GHEA Grapalat"/>
                <w:sz w:val="24"/>
                <w:szCs w:val="24"/>
                <w:lang w:val="hy-AM"/>
              </w:rPr>
            </w:pPr>
          </w:p>
        </w:tc>
        <w:tc>
          <w:tcPr>
            <w:tcW w:w="3686" w:type="dxa"/>
            <w:gridSpan w:val="5"/>
            <w:vAlign w:val="center"/>
          </w:tcPr>
          <w:p w14:paraId="6BE70A66" w14:textId="77777777" w:rsidR="00CF3AB0" w:rsidRDefault="00CF3AB0" w:rsidP="00532C0B">
            <w:pPr>
              <w:spacing w:line="360" w:lineRule="auto"/>
              <w:jc w:val="both"/>
              <w:rPr>
                <w:rFonts w:ascii="GHEA Grapalat" w:eastAsia="Microsoft YaHei" w:hAnsi="GHEA Grapalat" w:cs="Microsoft YaHei"/>
                <w:color w:val="000000"/>
                <w:sz w:val="24"/>
                <w:szCs w:val="24"/>
                <w:lang w:val="hy-AM"/>
              </w:rPr>
            </w:pPr>
            <w:r w:rsidRPr="004A111C">
              <w:rPr>
                <w:rFonts w:ascii="GHEA Grapalat" w:eastAsia="Microsoft YaHei" w:hAnsi="GHEA Grapalat" w:cs="Microsoft YaHei"/>
                <w:color w:val="000000"/>
                <w:sz w:val="24"/>
                <w:szCs w:val="24"/>
                <w:lang w:val="hy-AM"/>
              </w:rPr>
              <w:t>1.</w:t>
            </w:r>
            <w:r w:rsidRPr="00CF6B99">
              <w:rPr>
                <w:rFonts w:ascii="GHEA Grapalat" w:eastAsia="Microsoft YaHei" w:hAnsi="GHEA Grapalat" w:cs="Microsoft YaHei"/>
                <w:color w:val="000000"/>
                <w:sz w:val="24"/>
                <w:szCs w:val="24"/>
                <w:lang w:val="hy-AM"/>
              </w:rPr>
              <w:t xml:space="preserve"> </w:t>
            </w:r>
            <w:r w:rsidRPr="00C20A1B">
              <w:rPr>
                <w:rFonts w:ascii="GHEA Grapalat" w:eastAsia="Microsoft YaHei" w:hAnsi="GHEA Grapalat" w:cs="Microsoft YaHei"/>
                <w:b/>
                <w:bCs/>
                <w:color w:val="000000"/>
                <w:sz w:val="24"/>
                <w:szCs w:val="24"/>
                <w:lang w:val="hy-AM"/>
              </w:rPr>
              <w:t>Ընդունվել է:</w:t>
            </w:r>
            <w:r>
              <w:rPr>
                <w:rFonts w:ascii="GHEA Grapalat" w:eastAsia="Microsoft YaHei" w:hAnsi="GHEA Grapalat" w:cs="Microsoft YaHei"/>
                <w:color w:val="000000"/>
                <w:sz w:val="24"/>
                <w:szCs w:val="24"/>
                <w:lang w:val="hy-AM"/>
              </w:rPr>
              <w:t xml:space="preserve"> </w:t>
            </w:r>
          </w:p>
          <w:p w14:paraId="1986D648" w14:textId="77777777" w:rsidR="00CF3AB0" w:rsidRPr="0072239F" w:rsidRDefault="00CF3AB0" w:rsidP="00532C0B">
            <w:pPr>
              <w:spacing w:line="360" w:lineRule="auto"/>
              <w:jc w:val="both"/>
              <w:rPr>
                <w:rFonts w:ascii="GHEA Grapalat" w:eastAsia="Microsoft YaHei" w:hAnsi="GHEA Grapalat" w:cs="Microsoft YaHei"/>
                <w:bCs/>
                <w:color w:val="000000"/>
                <w:sz w:val="24"/>
                <w:szCs w:val="24"/>
                <w:lang w:val="hy-AM"/>
              </w:rPr>
            </w:pPr>
            <w:r>
              <w:rPr>
                <w:rFonts w:ascii="GHEA Grapalat" w:eastAsia="Microsoft YaHei" w:hAnsi="GHEA Grapalat" w:cs="Microsoft YaHei"/>
                <w:color w:val="000000"/>
                <w:sz w:val="24"/>
                <w:szCs w:val="24"/>
                <w:lang w:val="hy-AM"/>
              </w:rPr>
              <w:t xml:space="preserve">7-րդ կետում </w:t>
            </w:r>
            <w:r w:rsidRPr="008025CC">
              <w:rPr>
                <w:rFonts w:ascii="GHEA Grapalat" w:eastAsia="Microsoft YaHei" w:hAnsi="GHEA Grapalat" w:cs="Microsoft YaHei"/>
                <w:b/>
                <w:bCs/>
                <w:color w:val="000000"/>
                <w:sz w:val="24"/>
                <w:szCs w:val="24"/>
                <w:lang w:val="hy-AM"/>
              </w:rPr>
              <w:t>«</w:t>
            </w:r>
            <w:r w:rsidRPr="00CF6B99">
              <w:rPr>
                <w:rFonts w:ascii="GHEA Grapalat" w:eastAsia="GHEA Grapalat" w:hAnsi="GHEA Grapalat" w:cs="GHEA Grapalat"/>
                <w:b/>
                <w:bCs/>
                <w:sz w:val="24"/>
                <w:szCs w:val="24"/>
                <w:highlight w:val="white"/>
                <w:lang w:val="hy-AM"/>
              </w:rPr>
              <w:t>անբարենպաստ ազդեցությ</w:t>
            </w:r>
            <w:r>
              <w:rPr>
                <w:rFonts w:ascii="GHEA Grapalat" w:eastAsia="GHEA Grapalat" w:hAnsi="GHEA Grapalat" w:cs="GHEA Grapalat"/>
                <w:b/>
                <w:bCs/>
                <w:sz w:val="24"/>
                <w:szCs w:val="24"/>
                <w:highlight w:val="white"/>
                <w:lang w:val="hy-AM"/>
              </w:rPr>
              <w:t>ու</w:t>
            </w:r>
            <w:r w:rsidRPr="00CF6B99">
              <w:rPr>
                <w:rFonts w:ascii="GHEA Grapalat" w:eastAsia="GHEA Grapalat" w:hAnsi="GHEA Grapalat" w:cs="GHEA Grapalat"/>
                <w:b/>
                <w:bCs/>
                <w:sz w:val="24"/>
                <w:szCs w:val="24"/>
                <w:highlight w:val="white"/>
                <w:lang w:val="hy-AM"/>
              </w:rPr>
              <w:t>ն</w:t>
            </w:r>
            <w:r>
              <w:rPr>
                <w:rFonts w:ascii="GHEA Grapalat" w:eastAsia="GHEA Grapalat" w:hAnsi="GHEA Grapalat" w:cs="GHEA Grapalat"/>
                <w:b/>
                <w:bCs/>
                <w:sz w:val="24"/>
                <w:szCs w:val="24"/>
                <w:lang w:val="hy-AM"/>
              </w:rPr>
              <w:t>ը</w:t>
            </w:r>
            <w:r w:rsidRPr="008025CC">
              <w:rPr>
                <w:rFonts w:ascii="GHEA Grapalat" w:eastAsia="Microsoft YaHei" w:hAnsi="GHEA Grapalat" w:cs="Microsoft YaHei"/>
                <w:b/>
                <w:bCs/>
                <w:color w:val="000000"/>
                <w:sz w:val="24"/>
                <w:szCs w:val="24"/>
                <w:lang w:val="hy-AM"/>
              </w:rPr>
              <w:t>»</w:t>
            </w:r>
            <w:r>
              <w:rPr>
                <w:rFonts w:ascii="GHEA Grapalat" w:eastAsia="Microsoft YaHei" w:hAnsi="GHEA Grapalat" w:cs="Microsoft YaHei"/>
                <w:color w:val="000000"/>
                <w:sz w:val="24"/>
                <w:szCs w:val="24"/>
                <w:lang w:val="hy-AM"/>
              </w:rPr>
              <w:t xml:space="preserve"> եզրույթը</w:t>
            </w:r>
            <w:r w:rsidRPr="00CF6B99">
              <w:rPr>
                <w:rFonts w:ascii="GHEA Grapalat" w:eastAsia="Microsoft YaHei" w:hAnsi="GHEA Grapalat" w:cs="Microsoft YaHei"/>
                <w:color w:val="000000"/>
                <w:sz w:val="24"/>
                <w:szCs w:val="24"/>
                <w:lang w:val="hy-AM"/>
              </w:rPr>
              <w:t xml:space="preserve"> </w:t>
            </w:r>
            <w:r>
              <w:rPr>
                <w:rFonts w:ascii="GHEA Grapalat" w:eastAsia="Microsoft YaHei" w:hAnsi="GHEA Grapalat" w:cs="Microsoft YaHei"/>
                <w:color w:val="000000"/>
                <w:sz w:val="24"/>
                <w:szCs w:val="24"/>
                <w:lang w:val="hy-AM"/>
              </w:rPr>
              <w:t>տեղաշարժվել է նախադասության մեջ՝ այն առավել ներդաշնակեցնելով Փարիզյան համաձայնագրում լայնորեն կիրառվող և ոլորտում հանրածանոթ «</w:t>
            </w:r>
            <w:r w:rsidRPr="00CF6B99">
              <w:rPr>
                <w:rFonts w:ascii="GHEA Grapalat" w:eastAsia="Microsoft YaHei" w:hAnsi="GHEA Grapalat" w:cs="Microsoft YaHei"/>
                <w:color w:val="000000"/>
                <w:sz w:val="24"/>
                <w:szCs w:val="24"/>
                <w:lang w:val="hy-AM"/>
              </w:rPr>
              <w:t>adverse effects of climate change</w:t>
            </w:r>
            <w:r>
              <w:rPr>
                <w:rFonts w:ascii="GHEA Grapalat" w:eastAsia="Microsoft YaHei" w:hAnsi="GHEA Grapalat" w:cs="Microsoft YaHei"/>
                <w:color w:val="000000"/>
                <w:sz w:val="24"/>
                <w:szCs w:val="24"/>
                <w:lang w:val="hy-AM"/>
              </w:rPr>
              <w:t>»</w:t>
            </w:r>
            <w:r w:rsidRPr="00CF6B99">
              <w:rPr>
                <w:rFonts w:ascii="GHEA Grapalat" w:eastAsia="Microsoft YaHei" w:hAnsi="GHEA Grapalat" w:cs="Microsoft YaHei"/>
                <w:color w:val="000000"/>
                <w:sz w:val="24"/>
                <w:szCs w:val="24"/>
                <w:lang w:val="hy-AM"/>
              </w:rPr>
              <w:t xml:space="preserve"> </w:t>
            </w:r>
            <w:r>
              <w:rPr>
                <w:rFonts w:ascii="GHEA Grapalat" w:eastAsia="Microsoft YaHei" w:hAnsi="GHEA Grapalat" w:cs="Microsoft YaHei"/>
                <w:color w:val="000000"/>
                <w:sz w:val="24"/>
                <w:szCs w:val="24"/>
                <w:lang w:val="hy-AM"/>
              </w:rPr>
              <w:t xml:space="preserve">հասկացության հետ,  8-րդ կետում </w:t>
            </w:r>
            <w:r w:rsidRPr="00AB48F2">
              <w:rPr>
                <w:rFonts w:ascii="GHEA Grapalat" w:eastAsia="Microsoft YaHei" w:hAnsi="GHEA Grapalat" w:cs="Microsoft YaHei"/>
                <w:b/>
                <w:bCs/>
                <w:color w:val="000000"/>
                <w:sz w:val="24"/>
                <w:szCs w:val="24"/>
                <w:lang w:val="hy-AM"/>
              </w:rPr>
              <w:t>«դանդաղ սկսվող երևույթներ»</w:t>
            </w:r>
            <w:r>
              <w:rPr>
                <w:rFonts w:ascii="GHEA Grapalat" w:eastAsia="Microsoft YaHei" w:hAnsi="GHEA Grapalat" w:cs="Microsoft YaHei"/>
                <w:color w:val="000000"/>
                <w:sz w:val="24"/>
                <w:szCs w:val="24"/>
                <w:lang w:val="hy-AM"/>
              </w:rPr>
              <w:t xml:space="preserve"> եզրույթը փոխարինվել է «</w:t>
            </w:r>
            <w:r w:rsidRPr="00CF6B99">
              <w:rPr>
                <w:rFonts w:ascii="GHEA Grapalat" w:eastAsia="GHEA Grapalat" w:hAnsi="GHEA Grapalat" w:cs="GHEA Grapalat"/>
                <w:sz w:val="24"/>
                <w:szCs w:val="24"/>
                <w:lang w:val="hy-AM"/>
              </w:rPr>
              <w:t>դանդաղ ընթացող երևույթներ</w:t>
            </w:r>
            <w:r>
              <w:rPr>
                <w:rFonts w:ascii="GHEA Grapalat" w:eastAsia="Microsoft YaHei" w:hAnsi="GHEA Grapalat" w:cs="Microsoft YaHei"/>
                <w:color w:val="000000"/>
                <w:sz w:val="24"/>
                <w:szCs w:val="24"/>
                <w:lang w:val="hy-AM"/>
              </w:rPr>
              <w:t>» եզրույթով, որը հստակեցված է հաջորդաբար՝ հետևյալ կերպ. «</w:t>
            </w:r>
            <w:r w:rsidRPr="00AB48F2">
              <w:rPr>
                <w:rFonts w:ascii="GHEA Grapalat" w:eastAsia="Microsoft YaHei" w:hAnsi="GHEA Grapalat" w:cs="Microsoft YaHei"/>
                <w:color w:val="000000"/>
                <w:sz w:val="24"/>
                <w:szCs w:val="24"/>
                <w:lang w:val="hy-AM"/>
              </w:rPr>
              <w:t>ինչպիսիք են ծովի մակարդակի բարձրացումը, ջերմաստիճանի բարձրացումը, աղակալումը, հողերի և անտառների դեգրադացիան, կենսաբազմա</w:t>
            </w:r>
            <w:r>
              <w:rPr>
                <w:rFonts w:ascii="GHEA Grapalat" w:eastAsia="Microsoft YaHei" w:hAnsi="GHEA Grapalat" w:cs="Microsoft YaHei"/>
                <w:color w:val="000000"/>
                <w:sz w:val="24"/>
                <w:szCs w:val="24"/>
                <w:lang w:val="hy-AM"/>
              </w:rPr>
              <w:softHyphen/>
            </w:r>
            <w:r w:rsidRPr="00AB48F2">
              <w:rPr>
                <w:rFonts w:ascii="GHEA Grapalat" w:eastAsia="Microsoft YaHei" w:hAnsi="GHEA Grapalat" w:cs="Microsoft YaHei"/>
                <w:color w:val="000000"/>
                <w:sz w:val="24"/>
                <w:szCs w:val="24"/>
                <w:lang w:val="hy-AM"/>
              </w:rPr>
              <w:t>զանության</w:t>
            </w:r>
            <w:r w:rsidRPr="00CF6B99">
              <w:rPr>
                <w:rFonts w:ascii="GHEA Grapalat" w:eastAsia="Microsoft YaHei" w:hAnsi="GHEA Grapalat" w:cs="Microsoft YaHei"/>
                <w:color w:val="000000"/>
                <w:sz w:val="24"/>
                <w:szCs w:val="24"/>
                <w:lang w:val="hy-AM"/>
              </w:rPr>
              <w:t xml:space="preserve"> </w:t>
            </w:r>
            <w:r w:rsidRPr="00AB48F2">
              <w:rPr>
                <w:rFonts w:ascii="GHEA Grapalat" w:eastAsia="Microsoft YaHei" w:hAnsi="GHEA Grapalat" w:cs="Microsoft YaHei"/>
                <w:color w:val="000000"/>
                <w:sz w:val="24"/>
                <w:szCs w:val="24"/>
                <w:lang w:val="hy-AM"/>
              </w:rPr>
              <w:t>կորուստը և անապատացումը</w:t>
            </w:r>
            <w:r>
              <w:rPr>
                <w:rFonts w:ascii="GHEA Grapalat" w:eastAsia="Microsoft YaHei" w:hAnsi="GHEA Grapalat" w:cs="Microsoft YaHei"/>
                <w:color w:val="000000"/>
                <w:sz w:val="24"/>
                <w:szCs w:val="24"/>
                <w:lang w:val="hy-AM"/>
              </w:rPr>
              <w:t xml:space="preserve">»՝ համաձայն </w:t>
            </w:r>
            <w:r w:rsidRPr="00CF6B99">
              <w:rPr>
                <w:rFonts w:ascii="GHEA Grapalat" w:eastAsia="GHEA Grapalat" w:hAnsi="GHEA Grapalat" w:cs="GHEA Grapalat"/>
                <w:sz w:val="24"/>
                <w:szCs w:val="24"/>
                <w:lang w:val="hy-AM"/>
              </w:rPr>
              <w:t>Փարիզյան համաձայնագր</w:t>
            </w:r>
            <w:r>
              <w:rPr>
                <w:rFonts w:ascii="GHEA Grapalat" w:eastAsia="GHEA Grapalat" w:hAnsi="GHEA Grapalat" w:cs="GHEA Grapalat"/>
                <w:sz w:val="24"/>
                <w:szCs w:val="24"/>
                <w:lang w:val="hy-AM"/>
              </w:rPr>
              <w:t xml:space="preserve">ի 8-րդ հոդվածի: 14-րդ կետը վեախմբագրվել է </w:t>
            </w:r>
            <w:r w:rsidRPr="00A0424E">
              <w:rPr>
                <w:rFonts w:ascii="GHEA Grapalat" w:eastAsia="GHEA Grapalat" w:hAnsi="GHEA Grapalat" w:cs="GHEA Grapalat"/>
                <w:b/>
                <w:sz w:val="24"/>
                <w:szCs w:val="24"/>
                <w:lang w:val="hy-AM"/>
              </w:rPr>
              <w:t>«ստանդարտ ընթացակար</w:t>
            </w:r>
            <w:r>
              <w:rPr>
                <w:rFonts w:ascii="GHEA Grapalat" w:eastAsia="GHEA Grapalat" w:hAnsi="GHEA Grapalat" w:cs="GHEA Grapalat"/>
                <w:b/>
                <w:sz w:val="24"/>
                <w:szCs w:val="24"/>
                <w:lang w:val="hy-AM"/>
              </w:rPr>
              <w:softHyphen/>
            </w:r>
            <w:r w:rsidRPr="00A0424E">
              <w:rPr>
                <w:rFonts w:ascii="GHEA Grapalat" w:eastAsia="GHEA Grapalat" w:hAnsi="GHEA Grapalat" w:cs="GHEA Grapalat"/>
                <w:b/>
                <w:sz w:val="24"/>
                <w:szCs w:val="24"/>
                <w:lang w:val="hy-AM"/>
              </w:rPr>
              <w:t>գերի ամբողջությունը»</w:t>
            </w:r>
            <w:r>
              <w:rPr>
                <w:rFonts w:ascii="GHEA Grapalat" w:eastAsia="GHEA Grapalat" w:hAnsi="GHEA Grapalat" w:cs="GHEA Grapalat"/>
                <w:b/>
                <w:sz w:val="24"/>
                <w:szCs w:val="24"/>
                <w:lang w:val="hy-AM"/>
              </w:rPr>
              <w:t xml:space="preserve"> </w:t>
            </w:r>
            <w:r w:rsidRPr="008025CC">
              <w:rPr>
                <w:rFonts w:ascii="GHEA Grapalat" w:eastAsia="GHEA Grapalat" w:hAnsi="GHEA Grapalat" w:cs="GHEA Grapalat"/>
                <w:bCs/>
                <w:sz w:val="24"/>
                <w:szCs w:val="24"/>
                <w:lang w:val="hy-AM"/>
              </w:rPr>
              <w:t xml:space="preserve">եզրույթի մասով: </w:t>
            </w:r>
          </w:p>
        </w:tc>
      </w:tr>
      <w:tr w:rsidR="00CF3AB0" w:rsidRPr="00CF3AB0" w14:paraId="13ABE2AD" w14:textId="77777777" w:rsidTr="00532C0B">
        <w:trPr>
          <w:trHeight w:val="699"/>
        </w:trPr>
        <w:tc>
          <w:tcPr>
            <w:tcW w:w="6804" w:type="dxa"/>
          </w:tcPr>
          <w:p w14:paraId="2FB00C2E" w14:textId="77777777" w:rsidR="00CF3AB0" w:rsidRDefault="00CF3AB0" w:rsidP="00532C0B">
            <w:pPr>
              <w:pStyle w:val="ListParagraph"/>
              <w:tabs>
                <w:tab w:val="left" w:pos="90"/>
              </w:tabs>
              <w:spacing w:line="360" w:lineRule="auto"/>
              <w:ind w:left="39" w:right="176"/>
              <w:contextualSpacing w:val="0"/>
              <w:jc w:val="both"/>
              <w:rPr>
                <w:rFonts w:ascii="GHEA Grapalat" w:hAnsi="GHEA Grapalat"/>
                <w:bCs/>
                <w:sz w:val="24"/>
                <w:szCs w:val="24"/>
                <w:lang w:val="hy-AM"/>
              </w:rPr>
            </w:pPr>
            <w:r>
              <w:rPr>
                <w:rFonts w:ascii="GHEA Grapalat" w:hAnsi="GHEA Grapalat"/>
                <w:bCs/>
                <w:sz w:val="24"/>
                <w:szCs w:val="24"/>
                <w:lang w:val="hy-AM"/>
              </w:rPr>
              <w:t xml:space="preserve">2. </w:t>
            </w:r>
            <w:r w:rsidRPr="00A0424E">
              <w:rPr>
                <w:rFonts w:ascii="GHEA Grapalat" w:hAnsi="GHEA Grapalat"/>
                <w:bCs/>
                <w:sz w:val="24"/>
                <w:szCs w:val="24"/>
                <w:lang w:val="hy-AM"/>
              </w:rPr>
              <w:t xml:space="preserve">Հիմնավորման կարիք ունի </w:t>
            </w:r>
            <w:r w:rsidRPr="00A0424E">
              <w:rPr>
                <w:rFonts w:ascii="GHEA Grapalat" w:eastAsia="GHEA Grapalat" w:hAnsi="GHEA Grapalat" w:cs="GHEA Grapalat"/>
                <w:sz w:val="24"/>
                <w:szCs w:val="24"/>
                <w:lang w:val="hy-AM"/>
              </w:rPr>
              <w:t>Նախագիծ N1-ի 5-րդ հոդվածի 1-ին մասի 5-րդ կետով առաջարկվող և «</w:t>
            </w:r>
            <w:r w:rsidRPr="00A0424E">
              <w:rPr>
                <w:rFonts w:ascii="GHEA Grapalat" w:eastAsia="GHEA Grapalat" w:hAnsi="GHEA Grapalat" w:cs="GHEA Grapalat"/>
                <w:b/>
                <w:sz w:val="24"/>
                <w:szCs w:val="24"/>
                <w:lang w:val="hy-AM"/>
              </w:rPr>
              <w:t>գիտական ապացույցները</w:t>
            </w:r>
            <w:r w:rsidRPr="00A0424E">
              <w:rPr>
                <w:rFonts w:ascii="GHEA Grapalat" w:eastAsia="GHEA Grapalat" w:hAnsi="GHEA Grapalat" w:cs="GHEA Grapalat"/>
                <w:sz w:val="24"/>
                <w:szCs w:val="24"/>
                <w:lang w:val="hy-AM"/>
              </w:rPr>
              <w:t xml:space="preserve"> </w:t>
            </w:r>
            <w:r w:rsidRPr="00A0424E">
              <w:rPr>
                <w:rFonts w:ascii="GHEA Grapalat" w:eastAsia="GHEA Grapalat" w:hAnsi="GHEA Grapalat" w:cs="GHEA Grapalat"/>
                <w:b/>
                <w:sz w:val="24"/>
                <w:szCs w:val="24"/>
                <w:lang w:val="hy-AM"/>
              </w:rPr>
              <w:t>բավարար չեն</w:t>
            </w:r>
            <w:r w:rsidRPr="00A0424E">
              <w:rPr>
                <w:rFonts w:ascii="GHEA Grapalat" w:eastAsia="GHEA Grapalat" w:hAnsi="GHEA Grapalat" w:cs="GHEA Grapalat"/>
                <w:sz w:val="24"/>
                <w:szCs w:val="24"/>
                <w:lang w:val="hy-AM"/>
              </w:rPr>
              <w:t>» դրույթին վերաբեր</w:t>
            </w:r>
            <w:r>
              <w:rPr>
                <w:rFonts w:ascii="GHEA Grapalat" w:eastAsia="GHEA Grapalat" w:hAnsi="GHEA Grapalat" w:cs="GHEA Grapalat"/>
                <w:sz w:val="24"/>
                <w:szCs w:val="24"/>
                <w:lang w:val="hy-AM"/>
              </w:rPr>
              <w:t>ե</w:t>
            </w:r>
            <w:r w:rsidRPr="00A0424E">
              <w:rPr>
                <w:rFonts w:ascii="GHEA Grapalat" w:eastAsia="GHEA Grapalat" w:hAnsi="GHEA Grapalat" w:cs="GHEA Grapalat"/>
                <w:sz w:val="24"/>
                <w:szCs w:val="24"/>
                <w:lang w:val="hy-AM"/>
              </w:rPr>
              <w:t>լի կարգավորումը, քանի որ պարզ չէ, թե առանց գիտական ապացույցների, ինչի՞ հիման վրա պետք է կանխավարկածներ և կանխարգելիչ որևէ գործողություններ իրականացվեն։</w:t>
            </w:r>
            <w:r w:rsidRPr="00A0424E">
              <w:rPr>
                <w:rFonts w:ascii="GHEA Grapalat" w:hAnsi="GHEA Grapalat"/>
                <w:bCs/>
                <w:sz w:val="24"/>
                <w:szCs w:val="24"/>
                <w:lang w:val="hy-AM"/>
              </w:rPr>
              <w:t xml:space="preserve"> </w:t>
            </w:r>
          </w:p>
          <w:p w14:paraId="0FD01502"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3CC2AE77" w14:textId="77777777" w:rsidR="00CF3AB0" w:rsidRPr="004A111C" w:rsidRDefault="00CF3AB0" w:rsidP="00532C0B">
            <w:pPr>
              <w:spacing w:line="360" w:lineRule="auto"/>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2. </w:t>
            </w:r>
            <w:r w:rsidRPr="00C20A1B">
              <w:rPr>
                <w:rFonts w:ascii="GHEA Grapalat" w:eastAsia="Microsoft YaHei" w:hAnsi="GHEA Grapalat" w:cs="Microsoft YaHei"/>
                <w:b/>
                <w:bCs/>
                <w:color w:val="000000"/>
                <w:sz w:val="24"/>
                <w:szCs w:val="24"/>
                <w:lang w:val="hy-AM"/>
              </w:rPr>
              <w:t>Չի ընդունվել:</w:t>
            </w:r>
            <w:r>
              <w:rPr>
                <w:rFonts w:ascii="GHEA Grapalat" w:eastAsia="Microsoft YaHei" w:hAnsi="GHEA Grapalat" w:cs="Microsoft YaHei"/>
                <w:color w:val="000000"/>
                <w:sz w:val="24"/>
                <w:szCs w:val="24"/>
                <w:lang w:val="hy-AM"/>
              </w:rPr>
              <w:t xml:space="preserve"> Կանխավարկածը կայանում է նրանում, որ նոր կարգավորումը պետք է դիտարկվի ապրիորի անբարենպաստ</w:t>
            </w:r>
            <w:r w:rsidRPr="00CF6B99">
              <w:rPr>
                <w:rFonts w:ascii="GHEA Grapalat" w:eastAsia="Microsoft YaHei" w:hAnsi="GHEA Grapalat" w:cs="Microsoft YaHei"/>
                <w:color w:val="000000"/>
                <w:sz w:val="24"/>
                <w:szCs w:val="24"/>
                <w:lang w:val="hy-AM"/>
              </w:rPr>
              <w:t>,</w:t>
            </w:r>
            <w:r>
              <w:rPr>
                <w:rFonts w:ascii="GHEA Grapalat" w:eastAsia="Microsoft YaHei" w:hAnsi="GHEA Grapalat" w:cs="Microsoft YaHei"/>
                <w:color w:val="000000"/>
                <w:sz w:val="24"/>
                <w:szCs w:val="24"/>
                <w:lang w:val="hy-AM"/>
              </w:rPr>
              <w:t xml:space="preserve"> քանի դեռ հակառակը չի ապացուցվել գիտականորեն: Սա հայտնի սկզբունք է, որը օգտագործվում է բնապահպանական և կլիմայական միջազգային կարգավորումներում:</w:t>
            </w:r>
          </w:p>
        </w:tc>
      </w:tr>
      <w:tr w:rsidR="00CF3AB0" w:rsidRPr="00CF3AB0" w14:paraId="072BE1AB" w14:textId="77777777" w:rsidTr="00532C0B">
        <w:tc>
          <w:tcPr>
            <w:tcW w:w="6804" w:type="dxa"/>
            <w:vAlign w:val="center"/>
          </w:tcPr>
          <w:p w14:paraId="4423B959" w14:textId="77777777" w:rsidR="00CF3AB0" w:rsidRPr="004E2566" w:rsidRDefault="00CF3AB0" w:rsidP="00532C0B">
            <w:pPr>
              <w:tabs>
                <w:tab w:val="left" w:pos="90"/>
              </w:tabs>
              <w:spacing w:line="360" w:lineRule="auto"/>
              <w:ind w:left="39" w:right="176"/>
              <w:jc w:val="both"/>
              <w:rPr>
                <w:rFonts w:ascii="GHEA Grapalat" w:hAnsi="GHEA Grapalat"/>
                <w:bCs/>
                <w:sz w:val="24"/>
                <w:szCs w:val="24"/>
                <w:lang w:val="hy-AM"/>
              </w:rPr>
            </w:pPr>
            <w:r>
              <w:rPr>
                <w:rFonts w:ascii="GHEA Grapalat" w:hAnsi="GHEA Grapalat"/>
                <w:bCs/>
                <w:sz w:val="24"/>
                <w:szCs w:val="24"/>
                <w:lang w:val="hy-AM"/>
              </w:rPr>
              <w:t xml:space="preserve">3. </w:t>
            </w:r>
            <w:r w:rsidRPr="004E2566">
              <w:rPr>
                <w:rFonts w:ascii="GHEA Grapalat" w:hAnsi="GHEA Grapalat"/>
                <w:bCs/>
                <w:sz w:val="24"/>
                <w:szCs w:val="24"/>
                <w:lang w:val="hy-AM"/>
              </w:rPr>
              <w:t xml:space="preserve">Անհրաժեշտ է լրացուցիչ քննարկել </w:t>
            </w:r>
            <w:r w:rsidRPr="004E2566">
              <w:rPr>
                <w:rFonts w:ascii="GHEA Grapalat" w:eastAsia="GHEA Grapalat" w:hAnsi="GHEA Grapalat" w:cs="GHEA Grapalat"/>
                <w:sz w:val="24"/>
                <w:szCs w:val="24"/>
                <w:lang w:val="hy-AM"/>
              </w:rPr>
              <w:t xml:space="preserve">Նախագիծ N1-ի 11-րդ հոդվածի 1-ին մասի 7-րդ կետով ներկայացված ժամկետը՝ հաշվի առնելով այն հանգամանքը, թե արդյո՞ք իրատեսական է </w:t>
            </w:r>
            <w:r w:rsidRPr="004E2566">
              <w:rPr>
                <w:rFonts w:ascii="GHEA Grapalat" w:eastAsia="GHEA Grapalat" w:hAnsi="GHEA Grapalat" w:cs="GHEA Grapalat"/>
                <w:b/>
                <w:sz w:val="24"/>
                <w:szCs w:val="24"/>
                <w:lang w:val="hy-AM"/>
              </w:rPr>
              <w:t>12 օրացույցային օրվա ընթացքում</w:t>
            </w:r>
            <w:r w:rsidRPr="004E2566">
              <w:rPr>
                <w:rFonts w:ascii="GHEA Grapalat" w:eastAsia="GHEA Grapalat" w:hAnsi="GHEA Grapalat" w:cs="GHEA Grapalat"/>
                <w:sz w:val="24"/>
                <w:szCs w:val="24"/>
                <w:lang w:val="hy-AM"/>
              </w:rPr>
              <w:t xml:space="preserve"> համապատասխան ուսումնասիրություններ իրականացնել ներկայացված հաշվետվության առնչությամբ (հիմք ընդունելով Նախագիծ N1-ի 12-րդ հոդվածի 1-ին մասի 8-րդ կետով)՝ նկատի ունենալով վերջինիս ծավալը և տեսքը (օրինակ՝ Կառավարության նախագծի տեսքով է լինելու, թե՝ ոչ)։</w:t>
            </w:r>
          </w:p>
          <w:p w14:paraId="298A7582"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3FCABE77" w14:textId="77777777" w:rsidR="00CF3AB0"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3. </w:t>
            </w:r>
            <w:r w:rsidRPr="00C20A1B">
              <w:rPr>
                <w:rFonts w:ascii="GHEA Grapalat" w:eastAsia="Microsoft YaHei" w:hAnsi="GHEA Grapalat" w:cs="Microsoft YaHei"/>
                <w:b/>
                <w:bCs/>
                <w:color w:val="000000"/>
                <w:sz w:val="24"/>
                <w:szCs w:val="24"/>
                <w:lang w:val="hy-AM"/>
              </w:rPr>
              <w:t>Ընդունվել է:</w:t>
            </w:r>
            <w:r>
              <w:rPr>
                <w:rFonts w:ascii="GHEA Grapalat" w:eastAsia="Microsoft YaHei" w:hAnsi="GHEA Grapalat" w:cs="Microsoft YaHei"/>
                <w:color w:val="000000"/>
                <w:sz w:val="24"/>
                <w:szCs w:val="24"/>
                <w:lang w:val="hy-AM"/>
              </w:rPr>
              <w:t xml:space="preserve"> </w:t>
            </w:r>
          </w:p>
          <w:p w14:paraId="5FF9A495" w14:textId="77777777" w:rsidR="00CF3AB0" w:rsidRPr="00B45EA4"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Նախատեսված «մայիսի 27» վերջնաժամկետը փոխարինվել է «հունիսի 10» վերջնաժամկետով: Ավելի ուշ ժամկետ սահմանելը նպատակահարմար չէ, քանի որ ԱԺ հերթական նստաշրջանն ավարտվում է հունիսի երրորդ հինգշաբթի: Միաժամանակ հարկ է նկատի ունենալ նաև, որ շահագրգիռ բոլոր մարմինները ներկայաց</w:t>
            </w:r>
            <w:r>
              <w:rPr>
                <w:rFonts w:ascii="GHEA Grapalat" w:eastAsia="Microsoft YaHei" w:hAnsi="GHEA Grapalat" w:cs="Microsoft YaHei"/>
                <w:color w:val="000000"/>
                <w:sz w:val="24"/>
                <w:szCs w:val="24"/>
                <w:lang w:val="hy-AM"/>
              </w:rPr>
              <w:softHyphen/>
              <w:t>ված են խորհրդում և հնարավորություն ունեն հաշվետվությունը ուսումնասի</w:t>
            </w:r>
            <w:r>
              <w:rPr>
                <w:rFonts w:ascii="GHEA Grapalat" w:eastAsia="Microsoft YaHei" w:hAnsi="GHEA Grapalat" w:cs="Microsoft YaHei"/>
                <w:color w:val="000000"/>
                <w:sz w:val="24"/>
                <w:szCs w:val="24"/>
                <w:lang w:val="hy-AM"/>
              </w:rPr>
              <w:softHyphen/>
              <w:t>րել ավելի վաղ փուլում: Ինչ վերաբերում է փաստաթղթի տեսքին, ապա դրան իրավական կարգավիճակ տալու անհրաժեշտություն չկա, քանի որ ըստ էության դրանում ներկայացված գործողություն</w:t>
            </w:r>
            <w:r>
              <w:rPr>
                <w:rFonts w:ascii="GHEA Grapalat" w:eastAsia="Microsoft YaHei" w:hAnsi="GHEA Grapalat" w:cs="Microsoft YaHei"/>
                <w:color w:val="000000"/>
                <w:sz w:val="24"/>
                <w:szCs w:val="24"/>
                <w:lang w:val="hy-AM"/>
              </w:rPr>
              <w:softHyphen/>
              <w:t>ները հիմնականում կառավարության ծրագրում ներկայացված միջոցառում</w:t>
            </w:r>
            <w:r>
              <w:rPr>
                <w:rFonts w:ascii="GHEA Grapalat" w:eastAsia="Microsoft YaHei" w:hAnsi="GHEA Grapalat" w:cs="Microsoft YaHei"/>
                <w:color w:val="000000"/>
                <w:sz w:val="24"/>
                <w:szCs w:val="24"/>
                <w:lang w:val="hy-AM"/>
              </w:rPr>
              <w:softHyphen/>
              <w:t>ներն են՝ կլիմայական խնդիրների տեսանկյունից</w:t>
            </w:r>
            <w:r w:rsidRPr="00B45EA4">
              <w:rPr>
                <w:rFonts w:ascii="GHEA Grapalat" w:eastAsia="Microsoft YaHei" w:hAnsi="GHEA Grapalat" w:cs="Microsoft YaHei"/>
                <w:color w:val="000000"/>
                <w:sz w:val="24"/>
                <w:szCs w:val="24"/>
                <w:lang w:val="hy-AM"/>
              </w:rPr>
              <w:t xml:space="preserve"> </w:t>
            </w:r>
            <w:r>
              <w:rPr>
                <w:rFonts w:ascii="GHEA Grapalat" w:eastAsia="Microsoft YaHei" w:hAnsi="GHEA Grapalat" w:cs="Microsoft YaHei"/>
                <w:color w:val="000000"/>
                <w:sz w:val="24"/>
                <w:szCs w:val="24"/>
                <w:lang w:val="hy-AM"/>
              </w:rPr>
              <w:t>մեկնաբանություններով: Նպա</w:t>
            </w:r>
            <w:r>
              <w:rPr>
                <w:rFonts w:ascii="GHEA Grapalat" w:eastAsia="Microsoft YaHei" w:hAnsi="GHEA Grapalat" w:cs="Microsoft YaHei"/>
                <w:color w:val="000000"/>
                <w:sz w:val="24"/>
                <w:szCs w:val="24"/>
                <w:lang w:val="hy-AM"/>
              </w:rPr>
              <w:softHyphen/>
              <w:t>տա</w:t>
            </w:r>
            <w:r>
              <w:rPr>
                <w:rFonts w:ascii="GHEA Grapalat" w:eastAsia="Microsoft YaHei" w:hAnsi="GHEA Grapalat" w:cs="Microsoft YaHei"/>
                <w:color w:val="000000"/>
                <w:sz w:val="24"/>
                <w:szCs w:val="24"/>
                <w:lang w:val="hy-AM"/>
              </w:rPr>
              <w:softHyphen/>
              <w:t>կը՝ կլիմայական իրազեկ</w:t>
            </w:r>
            <w:r>
              <w:rPr>
                <w:rFonts w:ascii="GHEA Grapalat" w:eastAsia="Microsoft YaHei" w:hAnsi="GHEA Grapalat" w:cs="Microsoft YaHei"/>
                <w:color w:val="000000"/>
                <w:sz w:val="24"/>
                <w:szCs w:val="24"/>
                <w:lang w:val="hy-AM"/>
              </w:rPr>
              <w:softHyphen/>
              <w:t>վա</w:t>
            </w:r>
            <w:r>
              <w:rPr>
                <w:rFonts w:ascii="GHEA Grapalat" w:eastAsia="Microsoft YaHei" w:hAnsi="GHEA Grapalat" w:cs="Microsoft YaHei"/>
                <w:color w:val="000000"/>
                <w:sz w:val="24"/>
                <w:szCs w:val="24"/>
                <w:lang w:val="hy-AM"/>
              </w:rPr>
              <w:softHyphen/>
              <w:t xml:space="preserve">ծության բարձրացումն է:   </w:t>
            </w:r>
          </w:p>
        </w:tc>
      </w:tr>
      <w:tr w:rsidR="00CF3AB0" w:rsidRPr="00CF3AB0" w14:paraId="12D93507" w14:textId="77777777" w:rsidTr="00532C0B">
        <w:tc>
          <w:tcPr>
            <w:tcW w:w="6804" w:type="dxa"/>
            <w:vAlign w:val="center"/>
          </w:tcPr>
          <w:p w14:paraId="397D0210" w14:textId="77777777" w:rsidR="00CF3AB0" w:rsidRPr="00A0424E" w:rsidRDefault="00CF3AB0" w:rsidP="00532C0B">
            <w:pPr>
              <w:pStyle w:val="ListParagraph"/>
              <w:tabs>
                <w:tab w:val="left" w:pos="90"/>
              </w:tabs>
              <w:spacing w:line="360" w:lineRule="auto"/>
              <w:ind w:left="39" w:right="176"/>
              <w:contextualSpacing w:val="0"/>
              <w:jc w:val="both"/>
              <w:rPr>
                <w:rFonts w:ascii="GHEA Grapalat" w:hAnsi="GHEA Grapalat"/>
                <w:bCs/>
                <w:sz w:val="24"/>
                <w:szCs w:val="24"/>
                <w:lang w:val="hy-AM"/>
              </w:rPr>
            </w:pPr>
            <w:r>
              <w:rPr>
                <w:rFonts w:ascii="GHEA Grapalat" w:eastAsia="GHEA Grapalat" w:hAnsi="GHEA Grapalat" w:cs="GHEA Grapalat"/>
                <w:sz w:val="24"/>
                <w:szCs w:val="24"/>
                <w:lang w:val="hy-AM"/>
              </w:rPr>
              <w:t xml:space="preserve">4. </w:t>
            </w:r>
            <w:r w:rsidRPr="00A0424E">
              <w:rPr>
                <w:rFonts w:ascii="GHEA Grapalat" w:eastAsia="GHEA Grapalat" w:hAnsi="GHEA Grapalat" w:cs="GHEA Grapalat"/>
                <w:sz w:val="24"/>
                <w:szCs w:val="24"/>
                <w:lang w:val="hy-AM"/>
              </w:rPr>
              <w:t>Խմբագրական տեսանկյունից անհրաժեշտ է նույնականացնել և միմյանց համապատասխանեցնել Նախագիծ N 1-ի 11-րդ և 12-րդ հոդվածներում տեղ գտած ձևակերպումները։</w:t>
            </w:r>
          </w:p>
          <w:p w14:paraId="0BC4E859"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1C124B37" w14:textId="77777777" w:rsidR="00CF3AB0"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4. </w:t>
            </w:r>
            <w:r w:rsidRPr="00C20A1B">
              <w:rPr>
                <w:rFonts w:ascii="GHEA Grapalat" w:eastAsia="Microsoft YaHei" w:hAnsi="GHEA Grapalat" w:cs="Microsoft YaHei"/>
                <w:b/>
                <w:bCs/>
                <w:color w:val="000000"/>
                <w:sz w:val="24"/>
                <w:szCs w:val="24"/>
                <w:lang w:val="hy-AM"/>
              </w:rPr>
              <w:t>Ընդունվել է:</w:t>
            </w:r>
          </w:p>
          <w:p w14:paraId="04DC4F41"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Նշված հոդվածներում հաղորդակցվող կետերը (1-12) նույնականացված և համապատասխանեցված են: </w:t>
            </w:r>
          </w:p>
        </w:tc>
      </w:tr>
      <w:tr w:rsidR="00CF3AB0" w:rsidRPr="00CF3AB0" w14:paraId="0FCC5328" w14:textId="77777777" w:rsidTr="00532C0B">
        <w:tc>
          <w:tcPr>
            <w:tcW w:w="6804" w:type="dxa"/>
          </w:tcPr>
          <w:p w14:paraId="31D3FACD" w14:textId="77777777" w:rsidR="00CF3AB0" w:rsidRDefault="00CF3AB0" w:rsidP="00532C0B">
            <w:pPr>
              <w:tabs>
                <w:tab w:val="left" w:pos="90"/>
              </w:tabs>
              <w:spacing w:line="360" w:lineRule="auto"/>
              <w:ind w:right="176"/>
              <w:jc w:val="both"/>
              <w:rPr>
                <w:rFonts w:ascii="GHEA Grapalat" w:eastAsia="GHEA Grapalat" w:hAnsi="GHEA Grapalat" w:cs="GHEA Grapalat"/>
                <w:sz w:val="24"/>
                <w:szCs w:val="24"/>
                <w:lang w:val="hy-AM"/>
              </w:rPr>
            </w:pPr>
            <w:r>
              <w:rPr>
                <w:rFonts w:ascii="GHEA Grapalat" w:hAnsi="GHEA Grapalat"/>
                <w:bCs/>
                <w:sz w:val="24"/>
                <w:szCs w:val="24"/>
                <w:lang w:val="hy-AM"/>
              </w:rPr>
              <w:t xml:space="preserve">5. </w:t>
            </w:r>
            <w:r w:rsidRPr="00F2464A">
              <w:rPr>
                <w:rFonts w:ascii="GHEA Grapalat" w:hAnsi="GHEA Grapalat"/>
                <w:bCs/>
                <w:sz w:val="24"/>
                <w:szCs w:val="24"/>
                <w:lang w:val="hy-AM"/>
              </w:rPr>
              <w:t xml:space="preserve">Հստակեցման կարիք ունի, թե ի՞նչ </w:t>
            </w:r>
            <w:r w:rsidRPr="00F2464A">
              <w:rPr>
                <w:rFonts w:ascii="GHEA Grapalat" w:hAnsi="GHEA Grapalat"/>
                <w:b/>
                <w:bCs/>
                <w:sz w:val="24"/>
                <w:szCs w:val="24"/>
                <w:lang w:val="hy-AM"/>
              </w:rPr>
              <w:t xml:space="preserve">«այլ մարմինների» </w:t>
            </w:r>
            <w:r w:rsidRPr="00F2464A">
              <w:rPr>
                <w:rFonts w:ascii="GHEA Grapalat" w:hAnsi="GHEA Grapalat"/>
                <w:bCs/>
                <w:sz w:val="24"/>
                <w:szCs w:val="24"/>
                <w:lang w:val="hy-AM"/>
              </w:rPr>
              <w:t xml:space="preserve">մասին է խոսքը </w:t>
            </w:r>
            <w:r w:rsidRPr="00F2464A">
              <w:rPr>
                <w:rFonts w:ascii="GHEA Grapalat" w:eastAsia="GHEA Grapalat" w:hAnsi="GHEA Grapalat" w:cs="GHEA Grapalat"/>
                <w:sz w:val="24"/>
                <w:szCs w:val="24"/>
                <w:lang w:val="hy-AM"/>
              </w:rPr>
              <w:t>Նախագիծ N 1-ի 13-րդ հոդվածում։</w:t>
            </w:r>
          </w:p>
          <w:p w14:paraId="2C495939"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14F0B5E1"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5</w:t>
            </w:r>
            <w:r w:rsidRPr="004A111C">
              <w:rPr>
                <w:rFonts w:ascii="GHEA Grapalat" w:eastAsia="Microsoft YaHei" w:hAnsi="GHEA Grapalat" w:cs="Microsoft YaHei"/>
                <w:color w:val="000000"/>
                <w:sz w:val="24"/>
                <w:szCs w:val="24"/>
                <w:lang w:val="hy-AM"/>
              </w:rPr>
              <w:t>.</w:t>
            </w:r>
            <w:r>
              <w:rPr>
                <w:rFonts w:ascii="GHEA Grapalat" w:eastAsia="Microsoft YaHei" w:hAnsi="GHEA Grapalat" w:cs="Microsoft YaHei"/>
                <w:color w:val="000000"/>
                <w:sz w:val="24"/>
                <w:szCs w:val="24"/>
                <w:lang w:val="hy-AM"/>
              </w:rPr>
              <w:t xml:space="preserve"> </w:t>
            </w:r>
            <w:r w:rsidRPr="00C20A1B">
              <w:rPr>
                <w:rFonts w:ascii="GHEA Grapalat" w:eastAsia="Microsoft YaHei" w:hAnsi="GHEA Grapalat" w:cs="Microsoft YaHei"/>
                <w:b/>
                <w:bCs/>
                <w:color w:val="000000"/>
                <w:sz w:val="24"/>
                <w:szCs w:val="24"/>
                <w:lang w:val="hy-AM"/>
              </w:rPr>
              <w:t>Ընդունվել է:</w:t>
            </w:r>
          </w:p>
          <w:p w14:paraId="717E27DE" w14:textId="77777777" w:rsidR="00CF3AB0" w:rsidRPr="004A111C"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«Պետական կառավարման համակարգի մասին» ՀՀ օրենքի համապատասխան մարմինները, որոնց սույն օրենքի 4-րդ հոդվածի 1-ին մասի 9-13 կետերով նախատեսված ոլորտներում լիազորություններ են վերապահված:</w:t>
            </w:r>
            <w:r w:rsidRPr="004A111C">
              <w:rPr>
                <w:rFonts w:ascii="GHEA Grapalat" w:eastAsia="Microsoft YaHei" w:hAnsi="GHEA Grapalat" w:cs="Microsoft YaHei"/>
                <w:color w:val="000000"/>
                <w:sz w:val="24"/>
                <w:szCs w:val="24"/>
                <w:lang w:val="hy-AM"/>
              </w:rPr>
              <w:t xml:space="preserve"> </w:t>
            </w:r>
          </w:p>
        </w:tc>
      </w:tr>
      <w:tr w:rsidR="00CF3AB0" w:rsidRPr="00CF3AB0" w14:paraId="34DA1F5A" w14:textId="77777777" w:rsidTr="00532C0B">
        <w:tc>
          <w:tcPr>
            <w:tcW w:w="6804" w:type="dxa"/>
          </w:tcPr>
          <w:p w14:paraId="2C9EE167" w14:textId="77777777" w:rsidR="00CF3AB0" w:rsidRPr="00B45EA4"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6. </w:t>
            </w:r>
            <w:r w:rsidRPr="00A0424E">
              <w:rPr>
                <w:rFonts w:ascii="GHEA Grapalat" w:eastAsia="GHEA Grapalat" w:hAnsi="GHEA Grapalat" w:cs="GHEA Grapalat"/>
                <w:sz w:val="24"/>
                <w:szCs w:val="24"/>
                <w:lang w:val="hy-AM"/>
              </w:rPr>
              <w:t>Հիմնավորման կարիք ունի Նախագիծ N 1-ի 19-րդ հոդվածի 2-րդ մասում առկա «</w:t>
            </w:r>
            <w:r w:rsidRPr="00A0424E">
              <w:rPr>
                <w:rFonts w:ascii="GHEA Grapalat" w:eastAsia="GHEA Grapalat" w:hAnsi="GHEA Grapalat" w:cs="GHEA Grapalat"/>
                <w:b/>
                <w:sz w:val="24"/>
                <w:szCs w:val="24"/>
                <w:lang w:val="hy-AM"/>
              </w:rPr>
              <w:t>բացառությամբ</w:t>
            </w:r>
            <w:r w:rsidRPr="00A0424E">
              <w:rPr>
                <w:rFonts w:ascii="GHEA Grapalat" w:eastAsia="GHEA Grapalat" w:hAnsi="GHEA Grapalat" w:cs="GHEA Grapalat"/>
                <w:sz w:val="24"/>
                <w:szCs w:val="24"/>
                <w:lang w:val="hy-AM"/>
              </w:rPr>
              <w:t xml:space="preserve"> գիտական կազմակերպություն հանդիսացող հասարակական միավորումներին» վերաբերելի կարգավորումը, քանի որ պարզ չէ, թե ինչո՞ւ հասարակական միավորումները չպետք է լինեն գիտական բնագավառից։</w:t>
            </w:r>
          </w:p>
        </w:tc>
        <w:tc>
          <w:tcPr>
            <w:tcW w:w="3686" w:type="dxa"/>
            <w:gridSpan w:val="5"/>
            <w:vAlign w:val="center"/>
          </w:tcPr>
          <w:p w14:paraId="6639E4E9"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6</w:t>
            </w:r>
            <w:r w:rsidRPr="004A111C">
              <w:rPr>
                <w:rFonts w:ascii="GHEA Grapalat" w:eastAsia="Microsoft YaHei" w:hAnsi="GHEA Grapalat" w:cs="Microsoft YaHei"/>
                <w:color w:val="000000"/>
                <w:sz w:val="24"/>
                <w:szCs w:val="24"/>
                <w:lang w:val="hy-AM"/>
              </w:rPr>
              <w:t xml:space="preserve">. </w:t>
            </w:r>
            <w:r w:rsidRPr="00C20A1B">
              <w:rPr>
                <w:rFonts w:ascii="GHEA Grapalat" w:eastAsia="Microsoft YaHei" w:hAnsi="GHEA Grapalat" w:cs="Microsoft YaHei"/>
                <w:b/>
                <w:bCs/>
                <w:color w:val="000000"/>
                <w:sz w:val="24"/>
                <w:szCs w:val="24"/>
                <w:lang w:val="hy-AM"/>
              </w:rPr>
              <w:t>Ընդունվել է:</w:t>
            </w:r>
          </w:p>
          <w:p w14:paraId="560FBD33" w14:textId="77777777" w:rsidR="00CF3AB0" w:rsidRPr="00B45EA4" w:rsidRDefault="00CF3AB0" w:rsidP="00532C0B">
            <w:pPr>
              <w:spacing w:line="360" w:lineRule="auto"/>
              <w:ind w:left="33" w:right="8"/>
              <w:jc w:val="both"/>
              <w:rPr>
                <w:rFonts w:ascii="GHEA Grapalat" w:hAnsi="GHEA Grapalat"/>
                <w:sz w:val="24"/>
                <w:szCs w:val="24"/>
                <w:lang w:val="hy-AM"/>
              </w:rPr>
            </w:pPr>
            <w:r>
              <w:rPr>
                <w:rFonts w:ascii="GHEA Grapalat" w:eastAsia="Microsoft YaHei" w:hAnsi="GHEA Grapalat" w:cs="Microsoft YaHei"/>
                <w:color w:val="000000"/>
                <w:sz w:val="24"/>
                <w:szCs w:val="24"/>
                <w:lang w:val="hy-AM"/>
              </w:rPr>
              <w:t>Տարբերակումը կատարվել է այն նպատակով, որպեսզի այն հասարակական միավորումները, որոնք «Գիտական և գիտատեխնիկական</w:t>
            </w:r>
            <w:r w:rsidRPr="00B45EA4">
              <w:rPr>
                <w:rFonts w:ascii="GHEA Grapalat" w:eastAsia="Microsoft YaHei" w:hAnsi="GHEA Grapalat" w:cs="Microsoft YaHei"/>
                <w:color w:val="000000"/>
                <w:sz w:val="24"/>
                <w:szCs w:val="24"/>
                <w:lang w:val="hy-AM"/>
              </w:rPr>
              <w:t xml:space="preserve"> </w:t>
            </w:r>
            <w:r>
              <w:rPr>
                <w:rFonts w:ascii="GHEA Grapalat" w:eastAsia="Microsoft YaHei" w:hAnsi="GHEA Grapalat" w:cs="Microsoft YaHei"/>
                <w:color w:val="000000"/>
                <w:sz w:val="24"/>
                <w:szCs w:val="24"/>
                <w:lang w:val="hy-AM"/>
              </w:rPr>
              <w:t>գործունեության մասին» ՀՀ օրենքի 1-ին հոդվածով սահմանված կազմակերպությունների շրջանակի մեջ չեն մտնի, ունենան մասնակցության իրավունք այնպես ինչպես այլ</w:t>
            </w:r>
            <w:r w:rsidRPr="00B45EA4">
              <w:rPr>
                <w:rFonts w:ascii="GHEA Grapalat" w:eastAsia="Microsoft YaHei" w:hAnsi="GHEA Grapalat" w:cs="Microsoft YaHei"/>
                <w:color w:val="000000"/>
                <w:sz w:val="24"/>
                <w:szCs w:val="24"/>
                <w:lang w:val="hy-AM"/>
              </w:rPr>
              <w:t xml:space="preserve"> </w:t>
            </w:r>
            <w:r>
              <w:rPr>
                <w:rFonts w:ascii="GHEA Grapalat" w:eastAsia="Microsoft YaHei" w:hAnsi="GHEA Grapalat" w:cs="Microsoft YaHei"/>
                <w:color w:val="000000"/>
                <w:sz w:val="24"/>
                <w:szCs w:val="24"/>
                <w:lang w:val="hy-AM"/>
              </w:rPr>
              <w:t xml:space="preserve">գիտական և գիտատեխնիկական կազմակերպությունները՝ այլ կազմակերպական-իրավական ձևով: </w:t>
            </w:r>
          </w:p>
        </w:tc>
      </w:tr>
      <w:tr w:rsidR="00CF3AB0" w:rsidRPr="00CF3AB0" w14:paraId="5D618F0A" w14:textId="77777777" w:rsidTr="00532C0B">
        <w:tc>
          <w:tcPr>
            <w:tcW w:w="6804" w:type="dxa"/>
            <w:vAlign w:val="center"/>
          </w:tcPr>
          <w:p w14:paraId="2EF180A9"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7. </w:t>
            </w:r>
            <w:r w:rsidRPr="00A0424E">
              <w:rPr>
                <w:rFonts w:ascii="GHEA Grapalat" w:eastAsia="GHEA Grapalat" w:hAnsi="GHEA Grapalat" w:cs="GHEA Grapalat"/>
                <w:sz w:val="24"/>
                <w:szCs w:val="24"/>
                <w:lang w:val="hy-AM"/>
              </w:rPr>
              <w:t xml:space="preserve">Անհրաժեշտ է հստակեցնել Նախագիծ N 1-ի 19-րդ հոդվածի 3-րդ մասում առկա «աշխատանքային </w:t>
            </w:r>
            <w:r w:rsidRPr="00A0424E">
              <w:rPr>
                <w:rFonts w:ascii="GHEA Grapalat" w:eastAsia="GHEA Grapalat" w:hAnsi="GHEA Grapalat" w:cs="GHEA Grapalat"/>
                <w:b/>
                <w:sz w:val="24"/>
                <w:szCs w:val="24"/>
                <w:lang w:val="hy-AM"/>
              </w:rPr>
              <w:t>խմբերին</w:t>
            </w:r>
            <w:r w:rsidRPr="00A0424E">
              <w:rPr>
                <w:rFonts w:ascii="GHEA Grapalat" w:eastAsia="GHEA Grapalat" w:hAnsi="GHEA Grapalat" w:cs="GHEA Grapalat"/>
                <w:sz w:val="24"/>
                <w:szCs w:val="24"/>
                <w:lang w:val="hy-AM"/>
              </w:rPr>
              <w:t xml:space="preserve">» առնչվող կարգավորումը, քանի որ պարզ չէ թե վերջիններս թվով քանիսն են լինելու, ինչպես նաև ո՞ւմ կողմից և ի՞նչ ընթացակարգերի հիման վրա են ձևավորվելու (բացի այդ, հասկանալի չէ, օրինակ՝ աշխատանքային խմբում նոր թափուր տեղ առաջանալու դեպքում արդյո՞ք առաջանալու է նոր մրցույթ հայտարարելու կարիք, թե՝ ոչ)։ </w:t>
            </w:r>
          </w:p>
          <w:p w14:paraId="01E19962"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46C5EABD"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7</w:t>
            </w:r>
            <w:r w:rsidRPr="004A111C">
              <w:rPr>
                <w:rFonts w:ascii="GHEA Grapalat" w:eastAsia="Microsoft YaHei" w:hAnsi="GHEA Grapalat" w:cs="Microsoft YaHei"/>
                <w:color w:val="000000"/>
                <w:sz w:val="24"/>
                <w:szCs w:val="24"/>
                <w:lang w:val="hy-AM"/>
              </w:rPr>
              <w:t xml:space="preserve">. </w:t>
            </w:r>
            <w:r w:rsidRPr="00C20A1B">
              <w:rPr>
                <w:rFonts w:ascii="GHEA Grapalat" w:eastAsia="Microsoft YaHei" w:hAnsi="GHEA Grapalat" w:cs="Microsoft YaHei"/>
                <w:b/>
                <w:bCs/>
                <w:color w:val="000000"/>
                <w:sz w:val="24"/>
                <w:szCs w:val="24"/>
                <w:lang w:val="hy-AM"/>
              </w:rPr>
              <w:t>Ընդունվել է:</w:t>
            </w:r>
            <w:r>
              <w:rPr>
                <w:rFonts w:ascii="GHEA Grapalat" w:eastAsia="Microsoft YaHei" w:hAnsi="GHEA Grapalat" w:cs="Microsoft YaHei"/>
                <w:color w:val="000000"/>
                <w:sz w:val="24"/>
                <w:szCs w:val="24"/>
                <w:lang w:val="hy-AM"/>
              </w:rPr>
              <w:t xml:space="preserve"> </w:t>
            </w:r>
          </w:p>
          <w:p w14:paraId="31CB3FF6" w14:textId="77777777" w:rsidR="00CF3AB0" w:rsidRPr="004A111C"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Նույն հոդվածի 8-րդ մասով նախատեսված վարչապետի որոշմամբ կսահմանվի աշխատանքային խմբերի ձևավորման և գործունեության կարգը, որը կհասցեագրի բոլոր նշված հարցերը, այդ թվում՝ թափուր տեղ առաջանալու դեպքը:</w:t>
            </w:r>
          </w:p>
        </w:tc>
      </w:tr>
      <w:tr w:rsidR="00CF3AB0" w:rsidRPr="00CF3AB0" w14:paraId="1F9143FE" w14:textId="77777777" w:rsidTr="00532C0B">
        <w:tc>
          <w:tcPr>
            <w:tcW w:w="6804" w:type="dxa"/>
          </w:tcPr>
          <w:p w14:paraId="02B96833" w14:textId="77777777" w:rsidR="00CF3AB0" w:rsidRPr="00C830AC" w:rsidRDefault="00CF3AB0" w:rsidP="00532C0B">
            <w:pPr>
              <w:tabs>
                <w:tab w:val="left" w:pos="90"/>
              </w:tabs>
              <w:spacing w:line="360" w:lineRule="auto"/>
              <w:ind w:right="176"/>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8. </w:t>
            </w:r>
            <w:r w:rsidRPr="006C1D8A">
              <w:rPr>
                <w:rFonts w:ascii="GHEA Grapalat" w:eastAsia="GHEA Grapalat" w:hAnsi="GHEA Grapalat" w:cs="GHEA Grapalat"/>
                <w:sz w:val="24"/>
                <w:szCs w:val="24"/>
                <w:lang w:val="hy-AM"/>
              </w:rPr>
              <w:t>Քննարկման և հիմնավորման կարիք ունի Նախագիծ N 1-ի 19-րդ հոդվածի 8-րդ և 9-րդ մասերով ներկայացված՝ առանձին և տարբեր իրավական ակտերի տեսքով առաջարկվող</w:t>
            </w:r>
            <w:r>
              <w:rPr>
                <w:rFonts w:ascii="GHEA Grapalat" w:eastAsia="GHEA Grapalat" w:hAnsi="GHEA Grapalat" w:cs="GHEA Grapalat"/>
                <w:sz w:val="24"/>
                <w:szCs w:val="24"/>
                <w:lang w:val="hy-AM"/>
              </w:rPr>
              <w:t xml:space="preserve"> </w:t>
            </w:r>
            <w:r w:rsidRPr="006C1D8A">
              <w:rPr>
                <w:rFonts w:ascii="GHEA Grapalat" w:eastAsia="GHEA Grapalat" w:hAnsi="GHEA Grapalat" w:cs="GHEA Grapalat"/>
                <w:sz w:val="24"/>
                <w:szCs w:val="24"/>
                <w:lang w:val="hy-AM"/>
              </w:rPr>
              <w:t>կարգավորումների նպատակահարմարության հարցը, հաշվի առնելով վերջիններիս, որպես վերջնանպատակ՝ փաստացի միևնույն գործընթացի իրականացումն ապահովելու հանգամանքը։</w:t>
            </w:r>
          </w:p>
        </w:tc>
        <w:tc>
          <w:tcPr>
            <w:tcW w:w="3686" w:type="dxa"/>
            <w:gridSpan w:val="5"/>
            <w:vAlign w:val="center"/>
          </w:tcPr>
          <w:p w14:paraId="1DDF1FC8"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8. </w:t>
            </w:r>
            <w:r w:rsidRPr="00C20A1B">
              <w:rPr>
                <w:rFonts w:ascii="GHEA Grapalat" w:eastAsia="Microsoft YaHei" w:hAnsi="GHEA Grapalat" w:cs="Microsoft YaHei"/>
                <w:b/>
                <w:bCs/>
                <w:color w:val="000000"/>
                <w:sz w:val="24"/>
                <w:szCs w:val="24"/>
                <w:lang w:val="hy-AM"/>
              </w:rPr>
              <w:t>Ընդունվել է:</w:t>
            </w:r>
          </w:p>
          <w:p w14:paraId="13D2F86E" w14:textId="77777777" w:rsidR="00CF3AB0" w:rsidRPr="004A111C" w:rsidRDefault="00CF3AB0" w:rsidP="00532C0B">
            <w:pPr>
              <w:spacing w:line="360" w:lineRule="auto"/>
              <w:ind w:left="33" w:right="8"/>
              <w:jc w:val="both"/>
              <w:rPr>
                <w:rFonts w:ascii="GHEA Grapalat" w:eastAsia="Microsoft YaHei" w:hAnsi="GHEA Grapalat" w:cs="Microsoft YaHei"/>
                <w:color w:val="000000"/>
                <w:sz w:val="24"/>
                <w:szCs w:val="24"/>
                <w:lang w:val="hy-AM"/>
              </w:rPr>
            </w:pPr>
            <w:r w:rsidRPr="000C0E65">
              <w:rPr>
                <w:rFonts w:ascii="GHEA Grapalat" w:eastAsia="Microsoft YaHei" w:hAnsi="GHEA Grapalat" w:cs="Microsoft YaHei"/>
                <w:color w:val="000000"/>
                <w:sz w:val="24"/>
                <w:szCs w:val="24"/>
                <w:lang w:val="hy-AM"/>
              </w:rPr>
              <w:t>Հաշվի առնելով, որ խորհրդի և աշխատանքային խմբերի անհատական կազմերը</w:t>
            </w:r>
            <w:r>
              <w:rPr>
                <w:rFonts w:ascii="GHEA Grapalat" w:eastAsia="Microsoft YaHei" w:hAnsi="GHEA Grapalat" w:cs="Microsoft YaHei"/>
                <w:color w:val="000000"/>
                <w:sz w:val="24"/>
                <w:szCs w:val="24"/>
                <w:lang w:val="hy-AM"/>
              </w:rPr>
              <w:t>,</w:t>
            </w:r>
            <w:r w:rsidRPr="000C0E65">
              <w:rPr>
                <w:rFonts w:ascii="GHEA Grapalat" w:eastAsia="Microsoft YaHei" w:hAnsi="GHEA Grapalat" w:cs="Microsoft YaHei"/>
                <w:color w:val="000000"/>
                <w:sz w:val="24"/>
                <w:szCs w:val="24"/>
                <w:lang w:val="hy-AM"/>
              </w:rPr>
              <w:t xml:space="preserve"> դրանց կառուցվածքով և ձևավորման առնաձնահատ</w:t>
            </w:r>
            <w:r>
              <w:rPr>
                <w:rFonts w:ascii="GHEA Grapalat" w:eastAsia="Microsoft YaHei" w:hAnsi="GHEA Grapalat" w:cs="Microsoft YaHei"/>
                <w:color w:val="000000"/>
                <w:sz w:val="24"/>
                <w:szCs w:val="24"/>
                <w:lang w:val="hy-AM"/>
              </w:rPr>
              <w:softHyphen/>
            </w:r>
            <w:r w:rsidRPr="000C0E65">
              <w:rPr>
                <w:rFonts w:ascii="GHEA Grapalat" w:eastAsia="Microsoft YaHei" w:hAnsi="GHEA Grapalat" w:cs="Microsoft YaHei"/>
                <w:color w:val="000000"/>
                <w:sz w:val="24"/>
                <w:szCs w:val="24"/>
                <w:lang w:val="hy-AM"/>
              </w:rPr>
              <w:t>կությամբ պայմանավորված ենթակա են պարբերական վերահաստատման, ուստի նպատակահարմար է համարվել վերջիններիս անհատական կազմերի հաստատման լիազորությունը վերապահել խորհրդի նախագահ փոխվարչապետին։</w:t>
            </w:r>
          </w:p>
        </w:tc>
      </w:tr>
      <w:tr w:rsidR="00CF3AB0" w:rsidRPr="00CF3AB0" w14:paraId="4EC6FE29" w14:textId="77777777" w:rsidTr="00532C0B">
        <w:tc>
          <w:tcPr>
            <w:tcW w:w="6804" w:type="dxa"/>
          </w:tcPr>
          <w:p w14:paraId="22EA2B4F" w14:textId="77777777" w:rsidR="00CF3AB0" w:rsidRPr="00C830AC"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9. </w:t>
            </w:r>
            <w:r w:rsidRPr="00A0424E">
              <w:rPr>
                <w:rFonts w:ascii="GHEA Grapalat" w:eastAsia="GHEA Grapalat" w:hAnsi="GHEA Grapalat" w:cs="GHEA Grapalat"/>
                <w:sz w:val="24"/>
                <w:szCs w:val="24"/>
                <w:lang w:val="hy-AM"/>
              </w:rPr>
              <w:t>Նախագիծ N 1-ի 26-րդ հոդվածի 1-ին մասում ընդհանրական և անորոշ ձևակերպումներից խուսափելու նպատակով՝ անհրաժեշտ է հստակեցնել, թե ե՞րբ, ինչպե՞ս և ի՞նչ գործողությունների իրականացմամբ է Կառավարությունն ապահովելու չափումների, հաշվետվողականության և հավաստագրման համակարգի գործարկումն ու զարգացումը։</w:t>
            </w:r>
          </w:p>
        </w:tc>
        <w:tc>
          <w:tcPr>
            <w:tcW w:w="3686" w:type="dxa"/>
            <w:gridSpan w:val="5"/>
            <w:vAlign w:val="center"/>
          </w:tcPr>
          <w:p w14:paraId="0C8C4CD8"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9. </w:t>
            </w:r>
            <w:r w:rsidRPr="00C20A1B">
              <w:rPr>
                <w:rFonts w:ascii="GHEA Grapalat" w:eastAsia="Microsoft YaHei" w:hAnsi="GHEA Grapalat" w:cs="Microsoft YaHei"/>
                <w:b/>
                <w:bCs/>
                <w:color w:val="000000"/>
                <w:sz w:val="24"/>
                <w:szCs w:val="24"/>
                <w:lang w:val="hy-AM"/>
              </w:rPr>
              <w:t>Չի ընդունվել:</w:t>
            </w:r>
          </w:p>
          <w:p w14:paraId="7D6CB775" w14:textId="77777777" w:rsidR="00CF3AB0" w:rsidRPr="004A111C"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Գլուխ 7-ը (հոդվածներ 26-31) ամբողջությամբ վերաբերում է ՉՀՀ համակարգին, այդ թվում կառավարության լիազորություններին՝ 27/5, 28/4, 29/4, 30/4  մասերի միջոցով: </w:t>
            </w:r>
          </w:p>
        </w:tc>
      </w:tr>
      <w:tr w:rsidR="00CF3AB0" w:rsidRPr="00CF3AB0" w14:paraId="056ACFDE" w14:textId="77777777" w:rsidTr="00532C0B">
        <w:tc>
          <w:tcPr>
            <w:tcW w:w="6804" w:type="dxa"/>
            <w:vAlign w:val="center"/>
          </w:tcPr>
          <w:p w14:paraId="43115212"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10. </w:t>
            </w:r>
            <w:r w:rsidRPr="00A0424E">
              <w:rPr>
                <w:rFonts w:ascii="GHEA Grapalat" w:eastAsia="GHEA Grapalat" w:hAnsi="GHEA Grapalat" w:cs="GHEA Grapalat"/>
                <w:sz w:val="24"/>
                <w:szCs w:val="24"/>
                <w:lang w:val="hy-AM"/>
              </w:rPr>
              <w:t>Հաշվի առնելով Նախագիծ N 1-ով, այդ թվում վերջինիս 27-րդ հոդվածով ներկայացված կարգավորումները՝ առաջարկում են Նախագիծ N 1-ի շրջանակում հստակ սահմանել նաև հաշվառման, արտանետումների գույքագրման, կադաստրի վարման և այլ համանման գործընթացների՝ էլեկտրոնային եղանակով իրականացմանը վերաբերելի դրույթներ։</w:t>
            </w:r>
          </w:p>
          <w:p w14:paraId="0A865AF4"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5F5BF105"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10. </w:t>
            </w:r>
            <w:r w:rsidRPr="00C20A1B">
              <w:rPr>
                <w:rFonts w:ascii="GHEA Grapalat" w:eastAsia="Microsoft YaHei" w:hAnsi="GHEA Grapalat" w:cs="Microsoft YaHei"/>
                <w:b/>
                <w:bCs/>
                <w:color w:val="000000"/>
                <w:sz w:val="24"/>
                <w:szCs w:val="24"/>
                <w:lang w:val="hy-AM"/>
              </w:rPr>
              <w:t>Ընդունվել է:</w:t>
            </w:r>
          </w:p>
          <w:p w14:paraId="653A375D" w14:textId="77777777" w:rsidR="00CF3AB0" w:rsidRPr="00C830AC" w:rsidRDefault="00CF3AB0" w:rsidP="00532C0B">
            <w:pPr>
              <w:spacing w:line="360" w:lineRule="auto"/>
              <w:ind w:left="33" w:right="8"/>
              <w:jc w:val="both"/>
              <w:rPr>
                <w:rFonts w:ascii="GHEA Grapalat" w:eastAsia="Microsoft YaHei" w:hAnsi="GHEA Grapalat" w:cs="Microsoft YaHei"/>
                <w:color w:val="000000"/>
                <w:sz w:val="24"/>
                <w:szCs w:val="24"/>
                <w:lang w:val="hy-AM"/>
              </w:rPr>
            </w:pPr>
            <w:r w:rsidRPr="000D66A3">
              <w:rPr>
                <w:rFonts w:ascii="GHEA Grapalat" w:eastAsia="Microsoft YaHei" w:hAnsi="GHEA Grapalat" w:cs="Microsoft YaHei"/>
                <w:color w:val="000000"/>
                <w:sz w:val="24"/>
                <w:szCs w:val="24"/>
                <w:lang w:val="hy-AM"/>
              </w:rPr>
              <w:t>Նշված կարգավորումները կսահմանվեն ՀՀ կառավարության կողմից հաստատված ջերմոցային գազերի արտանետումների</w:t>
            </w:r>
            <w:r w:rsidRPr="00C830AC">
              <w:rPr>
                <w:rFonts w:ascii="GHEA Grapalat" w:eastAsia="Microsoft YaHei" w:hAnsi="GHEA Grapalat" w:cs="Microsoft YaHei"/>
                <w:color w:val="000000"/>
                <w:sz w:val="24"/>
                <w:szCs w:val="24"/>
                <w:lang w:val="hy-AM"/>
              </w:rPr>
              <w:t xml:space="preserve"> </w:t>
            </w:r>
            <w:r w:rsidRPr="000D66A3">
              <w:rPr>
                <w:rFonts w:ascii="GHEA Grapalat" w:eastAsia="Microsoft YaHei" w:hAnsi="GHEA Grapalat" w:cs="Microsoft YaHei"/>
                <w:color w:val="000000"/>
                <w:sz w:val="24"/>
                <w:szCs w:val="24"/>
                <w:lang w:val="hy-AM"/>
              </w:rPr>
              <w:t>գույքագրման և կադաստրի վարման կարգով</w:t>
            </w:r>
            <w:r>
              <w:rPr>
                <w:rFonts w:ascii="GHEA Grapalat" w:eastAsia="Microsoft YaHei" w:hAnsi="GHEA Grapalat" w:cs="Microsoft YaHei"/>
                <w:color w:val="000000"/>
                <w:sz w:val="24"/>
                <w:szCs w:val="24"/>
                <w:lang w:val="hy-AM"/>
              </w:rPr>
              <w:t>:</w:t>
            </w:r>
          </w:p>
        </w:tc>
      </w:tr>
      <w:tr w:rsidR="00CF3AB0" w:rsidRPr="00CF3AB0" w14:paraId="688B1AFC" w14:textId="77777777" w:rsidTr="00532C0B">
        <w:tc>
          <w:tcPr>
            <w:tcW w:w="6804" w:type="dxa"/>
            <w:vAlign w:val="center"/>
          </w:tcPr>
          <w:p w14:paraId="6DB52C65"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11. </w:t>
            </w:r>
            <w:r w:rsidRPr="00A0424E">
              <w:rPr>
                <w:rFonts w:ascii="GHEA Grapalat" w:eastAsia="GHEA Grapalat" w:hAnsi="GHEA Grapalat" w:cs="GHEA Grapalat"/>
                <w:sz w:val="24"/>
                <w:szCs w:val="24"/>
                <w:lang w:val="hy-AM"/>
              </w:rPr>
              <w:t>Հիմնավորման կարիք ունի Նախագիծ N 1-ի 27-րդ հոդվածի 1-ին մասով առաջարկվող կարգավորումը, ըստ որի՝ ջերմոցային գազերի արտանետումների կադաստրը պետք է թարմացվի երկամյա պարբերականությամբ, այն դեպքում, երբ նույն հոդվածի 4-րդ մասի համաձայն՝ համապատասխան սուբյեկտները, ջերմոցային գազերի արտանետումների վերաբերյալ տվյալները, լիազոր մարմին պետք է ներկայացնեն ամենամյա պարբերականությամբ։</w:t>
            </w:r>
          </w:p>
          <w:p w14:paraId="5A751A19"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tcPr>
          <w:p w14:paraId="59771137"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11. </w:t>
            </w:r>
            <w:r w:rsidRPr="00C20A1B">
              <w:rPr>
                <w:rFonts w:ascii="GHEA Grapalat" w:eastAsia="Microsoft YaHei" w:hAnsi="GHEA Grapalat" w:cs="Microsoft YaHei"/>
                <w:b/>
                <w:bCs/>
                <w:color w:val="000000"/>
                <w:sz w:val="24"/>
                <w:szCs w:val="24"/>
                <w:lang w:val="hy-AM"/>
              </w:rPr>
              <w:t>Ընդունվել է:</w:t>
            </w:r>
          </w:p>
          <w:p w14:paraId="47DC468B" w14:textId="77777777" w:rsidR="00CF3AB0" w:rsidRPr="004A111C"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ՄԱԿ ԿՓՇԿ կարգավորումների համաձայն, ԳՋ արտանետումների վերաբերյալ երկրի հաշվետվողականությունը իրականացվում է երկամյա պարբերականությամբ, սակայն այն պետք ներառի տարեկան թվային շարքեր:</w:t>
            </w:r>
          </w:p>
        </w:tc>
      </w:tr>
      <w:tr w:rsidR="00CF3AB0" w:rsidRPr="00CF3AB0" w14:paraId="01A729DE" w14:textId="77777777" w:rsidTr="00532C0B">
        <w:tc>
          <w:tcPr>
            <w:tcW w:w="6804" w:type="dxa"/>
          </w:tcPr>
          <w:p w14:paraId="3B97233E"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12. </w:t>
            </w:r>
            <w:r w:rsidRPr="00A0424E">
              <w:rPr>
                <w:rFonts w:ascii="GHEA Grapalat" w:eastAsia="GHEA Grapalat" w:hAnsi="GHEA Grapalat" w:cs="GHEA Grapalat"/>
                <w:sz w:val="24"/>
                <w:szCs w:val="24"/>
                <w:lang w:val="hy-AM"/>
              </w:rPr>
              <w:t xml:space="preserve">Անհրաժեշտ է պարզաբանել Նախագիծ N 1-ի 27-րդ հոդվածի 2-ին մասում ներկայացված «գույքագրումն իրականացվում է </w:t>
            </w:r>
            <w:r w:rsidRPr="00A0424E">
              <w:rPr>
                <w:rFonts w:ascii="GHEA Grapalat" w:eastAsia="GHEA Grapalat" w:hAnsi="GHEA Grapalat" w:cs="GHEA Grapalat"/>
                <w:b/>
                <w:sz w:val="24"/>
                <w:szCs w:val="24"/>
                <w:lang w:val="hy-AM"/>
              </w:rPr>
              <w:t>ազգային և տեղակայանքների</w:t>
            </w:r>
            <w:r w:rsidRPr="00A0424E">
              <w:rPr>
                <w:rFonts w:ascii="GHEA Grapalat" w:eastAsia="GHEA Grapalat" w:hAnsi="GHEA Grapalat" w:cs="GHEA Grapalat"/>
                <w:sz w:val="24"/>
                <w:szCs w:val="24"/>
                <w:lang w:val="hy-AM"/>
              </w:rPr>
              <w:t xml:space="preserve"> մակարդակով» կարգավորումը, քանի որ պարզ չէ, թե որո՞նք են վերջիններիս տարբերությունները (արդյո՞ք տեղ</w:t>
            </w:r>
            <w:r>
              <w:rPr>
                <w:rFonts w:ascii="GHEA Grapalat" w:eastAsia="GHEA Grapalat" w:hAnsi="GHEA Grapalat" w:cs="GHEA Grapalat"/>
                <w:sz w:val="24"/>
                <w:szCs w:val="24"/>
                <w:lang w:val="hy-AM"/>
              </w:rPr>
              <w:t>ա</w:t>
            </w:r>
            <w:r w:rsidRPr="00A0424E">
              <w:rPr>
                <w:rFonts w:ascii="GHEA Grapalat" w:eastAsia="GHEA Grapalat" w:hAnsi="GHEA Grapalat" w:cs="GHEA Grapalat"/>
                <w:sz w:val="24"/>
                <w:szCs w:val="24"/>
                <w:lang w:val="hy-AM"/>
              </w:rPr>
              <w:t>կայանքների ամբողջությունը նույն «ազգային մակարդակովը» չէ)։</w:t>
            </w:r>
          </w:p>
          <w:p w14:paraId="302FD85E"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368C55A2"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12. </w:t>
            </w:r>
            <w:r w:rsidRPr="00C20A1B">
              <w:rPr>
                <w:rFonts w:ascii="GHEA Grapalat" w:eastAsia="Microsoft YaHei" w:hAnsi="GHEA Grapalat" w:cs="Microsoft YaHei"/>
                <w:b/>
                <w:bCs/>
                <w:color w:val="000000"/>
                <w:sz w:val="24"/>
                <w:szCs w:val="24"/>
                <w:lang w:val="hy-AM"/>
              </w:rPr>
              <w:t>Ընդունվել է:</w:t>
            </w:r>
          </w:p>
          <w:p w14:paraId="40BDE644"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sidRPr="004D65FC">
              <w:rPr>
                <w:rFonts w:ascii="GHEA Grapalat" w:eastAsia="Microsoft YaHei" w:hAnsi="GHEA Grapalat" w:cs="Microsoft YaHei"/>
                <w:color w:val="000000"/>
                <w:sz w:val="24"/>
                <w:szCs w:val="24"/>
                <w:lang w:val="hy-AM"/>
              </w:rPr>
              <w:t>Ազգային գույքագրումը ջերմոցային գազերի արտանետումների և կլանումների համապարփակ, տնտեսության լայնածավալ գնահատում է, որը պատրաստվում է երկրի կողմից՝ միջազգային հաշվետվություն</w:t>
            </w:r>
            <w:r>
              <w:rPr>
                <w:rFonts w:ascii="GHEA Grapalat" w:eastAsia="Microsoft YaHei" w:hAnsi="GHEA Grapalat" w:cs="Microsoft YaHei"/>
                <w:color w:val="000000"/>
                <w:sz w:val="24"/>
                <w:szCs w:val="24"/>
                <w:lang w:val="hy-AM"/>
              </w:rPr>
              <w:softHyphen/>
            </w:r>
            <w:r w:rsidRPr="004D65FC">
              <w:rPr>
                <w:rFonts w:ascii="GHEA Grapalat" w:eastAsia="Microsoft YaHei" w:hAnsi="GHEA Grapalat" w:cs="Microsoft YaHei"/>
                <w:color w:val="000000"/>
                <w:sz w:val="24"/>
                <w:szCs w:val="24"/>
                <w:lang w:val="hy-AM"/>
              </w:rPr>
              <w:t xml:space="preserve">ների պարտավորությունները կատարելու համար: Այն ընդգրկում է IPCC-ի բոլոր ոլորտները՝ օգտագործելով </w:t>
            </w:r>
          </w:p>
          <w:p w14:paraId="5037A44E"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sidRPr="004D65FC">
              <w:rPr>
                <w:rFonts w:ascii="GHEA Grapalat" w:eastAsia="Microsoft YaHei" w:hAnsi="GHEA Grapalat" w:cs="Microsoft YaHei"/>
                <w:color w:val="000000"/>
                <w:sz w:val="24"/>
                <w:szCs w:val="24"/>
                <w:lang w:val="hy-AM"/>
              </w:rPr>
              <w:t>ազգային վիճակագրությունից ստացված ամփոփ կամ վերևից ներքև տվյալներ IPCC ուղեցույցներ</w:t>
            </w:r>
            <w:r>
              <w:rPr>
                <w:rFonts w:ascii="GHEA Grapalat" w:eastAsia="Microsoft YaHei" w:hAnsi="GHEA Grapalat" w:cs="Microsoft YaHei"/>
                <w:color w:val="000000"/>
                <w:sz w:val="24"/>
                <w:szCs w:val="24"/>
                <w:lang w:val="hy-AM"/>
              </w:rPr>
              <w:t>ի համաձայն</w:t>
            </w:r>
            <w:r w:rsidRPr="004D65FC">
              <w:rPr>
                <w:rFonts w:ascii="GHEA Grapalat" w:eastAsia="Microsoft YaHei" w:hAnsi="GHEA Grapalat" w:cs="Microsoft YaHei"/>
                <w:color w:val="000000"/>
                <w:sz w:val="24"/>
                <w:szCs w:val="24"/>
                <w:lang w:val="hy-AM"/>
              </w:rPr>
              <w:t>: Ի տարբերություն</w:t>
            </w:r>
            <w:r>
              <w:rPr>
                <w:rFonts w:ascii="GHEA Grapalat" w:eastAsia="Microsoft YaHei" w:hAnsi="GHEA Grapalat" w:cs="Microsoft YaHei"/>
                <w:color w:val="000000"/>
                <w:sz w:val="24"/>
                <w:szCs w:val="24"/>
                <w:lang w:val="hy-AM"/>
              </w:rPr>
              <w:t xml:space="preserve"> դրա</w:t>
            </w:r>
            <w:r w:rsidRPr="004D65FC">
              <w:rPr>
                <w:rFonts w:ascii="GHEA Grapalat" w:eastAsia="Microsoft YaHei" w:hAnsi="GHEA Grapalat" w:cs="Microsoft YaHei"/>
                <w:color w:val="000000"/>
                <w:sz w:val="24"/>
                <w:szCs w:val="24"/>
                <w:lang w:val="hy-AM"/>
              </w:rPr>
              <w:t xml:space="preserve">, տեղակայանքների </w:t>
            </w:r>
            <w:r>
              <w:rPr>
                <w:rFonts w:ascii="GHEA Grapalat" w:eastAsia="Microsoft YaHei" w:hAnsi="GHEA Grapalat" w:cs="Microsoft YaHei"/>
                <w:color w:val="000000"/>
                <w:sz w:val="24"/>
                <w:szCs w:val="24"/>
                <w:lang w:val="hy-AM"/>
              </w:rPr>
              <w:t>մակարդակով</w:t>
            </w:r>
            <w:r w:rsidRPr="004D65FC">
              <w:rPr>
                <w:rFonts w:ascii="GHEA Grapalat" w:eastAsia="Microsoft YaHei" w:hAnsi="GHEA Grapalat" w:cs="Microsoft YaHei"/>
                <w:color w:val="000000"/>
                <w:sz w:val="24"/>
                <w:szCs w:val="24"/>
                <w:lang w:val="hy-AM"/>
              </w:rPr>
              <w:t xml:space="preserve"> գույքագրումը կենտրոնանում է առանձին օբյեկտների վրա (օրինակ՝ էլեկտրակայաններ կամ գործարաններ) և սովորաբար օգտագործվում է ներքին կարգավորման նպատակնե</w:t>
            </w:r>
            <w:r>
              <w:rPr>
                <w:rFonts w:ascii="GHEA Grapalat" w:eastAsia="Microsoft YaHei" w:hAnsi="GHEA Grapalat" w:cs="Microsoft YaHei"/>
                <w:color w:val="000000"/>
                <w:sz w:val="24"/>
                <w:szCs w:val="24"/>
                <w:lang w:val="hy-AM"/>
              </w:rPr>
              <w:softHyphen/>
            </w:r>
            <w:r w:rsidRPr="004D65FC">
              <w:rPr>
                <w:rFonts w:ascii="GHEA Grapalat" w:eastAsia="Microsoft YaHei" w:hAnsi="GHEA Grapalat" w:cs="Microsoft YaHei"/>
                <w:color w:val="000000"/>
                <w:sz w:val="24"/>
                <w:szCs w:val="24"/>
                <w:lang w:val="hy-AM"/>
              </w:rPr>
              <w:t>րով, ինչպիսիք են արտանետումների առևտրի համակարգերը կամ ածխածնի գնագոյացման սխեմաները: Այն հիմնված է ներքևից վերև, տեղա</w:t>
            </w:r>
            <w:r>
              <w:rPr>
                <w:rFonts w:ascii="GHEA Grapalat" w:eastAsia="Microsoft YaHei" w:hAnsi="GHEA Grapalat" w:cs="Microsoft YaHei"/>
                <w:color w:val="000000"/>
                <w:sz w:val="24"/>
                <w:szCs w:val="24"/>
                <w:lang w:val="hy-AM"/>
              </w:rPr>
              <w:t>կայա</w:t>
            </w:r>
            <w:r w:rsidRPr="004D65FC">
              <w:rPr>
                <w:rFonts w:ascii="GHEA Grapalat" w:eastAsia="Microsoft YaHei" w:hAnsi="GHEA Grapalat" w:cs="Microsoft YaHei"/>
                <w:color w:val="000000"/>
                <w:sz w:val="24"/>
                <w:szCs w:val="24"/>
                <w:lang w:val="hy-AM"/>
              </w:rPr>
              <w:t>նքին բնորոշ տվյալների վրա, որոնք հաճախ ներառում են ուղղակի չափումներ կամ մանրամասն գործունեության տվյալներ, և ենթակա է երրորդ կողմի ստուգման:</w:t>
            </w:r>
          </w:p>
        </w:tc>
      </w:tr>
      <w:tr w:rsidR="00CF3AB0" w:rsidRPr="00CF3AB0" w14:paraId="457643CE" w14:textId="77777777" w:rsidTr="00532C0B">
        <w:tc>
          <w:tcPr>
            <w:tcW w:w="6804" w:type="dxa"/>
            <w:vAlign w:val="center"/>
          </w:tcPr>
          <w:p w14:paraId="04FDE1D9" w14:textId="77777777" w:rsidR="00CF3AB0" w:rsidRPr="0072239F"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13. </w:t>
            </w:r>
            <w:r w:rsidRPr="00A0424E">
              <w:rPr>
                <w:rFonts w:ascii="GHEA Grapalat" w:eastAsia="GHEA Grapalat" w:hAnsi="GHEA Grapalat" w:cs="GHEA Grapalat"/>
                <w:sz w:val="24"/>
                <w:szCs w:val="24"/>
                <w:lang w:val="hy-AM"/>
              </w:rPr>
              <w:t>Հակասություններից և տարընկալումներից խուսափելու նպատակով՝ անհրաժեշտ է խմբագրել և հստակեցնել Նախագիծ N 1-ի 27-րդ հոդվածի 5-րդ մասում ներկայացված կարգավորումը՝ հաշվի առնելով Նախագիծ N 1-ի 31-րդ հոդվածի 2-ին մասով ներկայացված նույնաբովանդակ կարգավորումը՝ հստակ տարանջատելով ինչպես լիազոր մարմնի, այնպես էլ՝ «ֆիզիկական և իրավաբանական անձանց» իրավասությունների և/կամ գործողությունների շրջանակը։</w:t>
            </w:r>
          </w:p>
        </w:tc>
        <w:tc>
          <w:tcPr>
            <w:tcW w:w="3686" w:type="dxa"/>
            <w:gridSpan w:val="5"/>
            <w:vAlign w:val="center"/>
          </w:tcPr>
          <w:p w14:paraId="1ACDFE27" w14:textId="77777777" w:rsidR="00CF3AB0" w:rsidRDefault="00CF3AB0" w:rsidP="00532C0B">
            <w:pPr>
              <w:spacing w:line="360" w:lineRule="auto"/>
              <w:ind w:left="33"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13. </w:t>
            </w:r>
            <w:r w:rsidRPr="00C20A1B">
              <w:rPr>
                <w:rFonts w:ascii="GHEA Grapalat" w:eastAsia="Microsoft YaHei" w:hAnsi="GHEA Grapalat" w:cs="Microsoft YaHei"/>
                <w:b/>
                <w:bCs/>
                <w:color w:val="000000"/>
                <w:sz w:val="24"/>
                <w:szCs w:val="24"/>
                <w:lang w:val="hy-AM"/>
              </w:rPr>
              <w:t>Չի ընդունվել:</w:t>
            </w:r>
          </w:p>
          <w:p w14:paraId="6B9BE59B" w14:textId="77777777" w:rsidR="00CF3AB0" w:rsidRDefault="00CF3AB0" w:rsidP="00532C0B">
            <w:pPr>
              <w:spacing w:line="360" w:lineRule="auto"/>
              <w:ind w:left="33" w:right="8"/>
              <w:jc w:val="both"/>
              <w:rPr>
                <w:rFonts w:ascii="GHEA Grapalat" w:eastAsia="GHEA Grapalat" w:hAnsi="GHEA Grapalat" w:cs="GHEA Grapalat"/>
                <w:sz w:val="24"/>
                <w:szCs w:val="24"/>
                <w:lang w:val="hy-AM"/>
              </w:rPr>
            </w:pPr>
            <w:r w:rsidRPr="00A0424E">
              <w:rPr>
                <w:rFonts w:ascii="GHEA Grapalat" w:eastAsia="GHEA Grapalat" w:hAnsi="GHEA Grapalat" w:cs="GHEA Grapalat"/>
                <w:sz w:val="24"/>
                <w:szCs w:val="24"/>
                <w:lang w:val="hy-AM"/>
              </w:rPr>
              <w:t>27-րդ հոդվածի 5-րդ մաս</w:t>
            </w:r>
            <w:r>
              <w:rPr>
                <w:rFonts w:ascii="GHEA Grapalat" w:eastAsia="GHEA Grapalat" w:hAnsi="GHEA Grapalat" w:cs="GHEA Grapalat"/>
                <w:sz w:val="24"/>
                <w:szCs w:val="24"/>
                <w:lang w:val="hy-AM"/>
              </w:rPr>
              <w:t xml:space="preserve">ը կարգավորում է ՈՎ և ՈՍ որպես գույքագրման և կադաստրի վարման համակարգի մաս, մինչդեռ </w:t>
            </w:r>
            <w:r w:rsidRPr="00A0424E">
              <w:rPr>
                <w:rFonts w:ascii="GHEA Grapalat" w:eastAsia="GHEA Grapalat" w:hAnsi="GHEA Grapalat" w:cs="GHEA Grapalat"/>
                <w:sz w:val="24"/>
                <w:szCs w:val="24"/>
                <w:lang w:val="hy-AM"/>
              </w:rPr>
              <w:t>31-րդ հոդվածի 2-</w:t>
            </w:r>
            <w:r>
              <w:rPr>
                <w:rFonts w:ascii="GHEA Grapalat" w:eastAsia="GHEA Grapalat" w:hAnsi="GHEA Grapalat" w:cs="GHEA Grapalat"/>
                <w:sz w:val="24"/>
                <w:szCs w:val="24"/>
                <w:lang w:val="hy-AM"/>
              </w:rPr>
              <w:t>ը կարգավորում է այն որպես առանձին ինստիտուտ:</w:t>
            </w:r>
          </w:p>
          <w:p w14:paraId="56C45824"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34E06506" w14:textId="77777777" w:rsidTr="00532C0B">
        <w:tc>
          <w:tcPr>
            <w:tcW w:w="6804" w:type="dxa"/>
            <w:vAlign w:val="center"/>
          </w:tcPr>
          <w:p w14:paraId="651410CC" w14:textId="77777777" w:rsidR="00CF3AB0" w:rsidRPr="00C830AC"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14. </w:t>
            </w:r>
            <w:r w:rsidRPr="00A0424E">
              <w:rPr>
                <w:rFonts w:ascii="GHEA Grapalat" w:eastAsia="GHEA Grapalat" w:hAnsi="GHEA Grapalat" w:cs="GHEA Grapalat"/>
                <w:sz w:val="24"/>
                <w:szCs w:val="24"/>
                <w:lang w:val="hy-AM"/>
              </w:rPr>
              <w:t xml:space="preserve">Հստակեցման կարիք ունի Նախագիծ N 1-ի 28, 29 և 30-րդ հոդվածների 1-ին մասերում ներկայացված «տվյալների շտեմարաններին» վերաբերելի դրույթները, քանի որ  Նախագիծ N 1-ի բովանդակությամբ բացահայտված չէ, թե այդ ի՞նչ շտեմարանների մասին է խոսքը, ինչպես նաև հստակեցման կարիք ունի վերոնշյալ հոդվածների 2-րդ մասերում տեղ գտած «լիազոր մարմնին </w:t>
            </w:r>
            <w:r w:rsidRPr="00A0424E">
              <w:rPr>
                <w:rFonts w:ascii="GHEA Grapalat" w:eastAsia="GHEA Grapalat" w:hAnsi="GHEA Grapalat" w:cs="GHEA Grapalat"/>
                <w:b/>
                <w:sz w:val="24"/>
                <w:szCs w:val="24"/>
                <w:lang w:val="hy-AM"/>
              </w:rPr>
              <w:t>տվյալներ են տրամադրում</w:t>
            </w:r>
            <w:r w:rsidRPr="00A0424E">
              <w:rPr>
                <w:rFonts w:ascii="GHEA Grapalat" w:eastAsia="GHEA Grapalat" w:hAnsi="GHEA Grapalat" w:cs="GHEA Grapalat"/>
                <w:sz w:val="24"/>
                <w:szCs w:val="24"/>
                <w:lang w:val="hy-AM"/>
              </w:rPr>
              <w:t xml:space="preserve">» կարգավորումը, քանի որ հստակ և ամբողջական ներկայացված չէ, թե ի՞նչ տվյալների մասին է խոսքը, ինչպե՞ս, ի՞նչ ժամկետում և ի՞նչ ձևաչափով պետք է վերջիններս տրամադրվեն լիազոր մարմնին և այլն։ Բացի այդ, խմբագրման կարիք ունի վերոնշյալ հոդվածների 1-ին մասերում առկա «երկամյա պարբերականությամբ տարեկան կտրվածքով» եզրույթը։ </w:t>
            </w:r>
          </w:p>
        </w:tc>
        <w:tc>
          <w:tcPr>
            <w:tcW w:w="3686" w:type="dxa"/>
            <w:gridSpan w:val="5"/>
            <w:vAlign w:val="center"/>
          </w:tcPr>
          <w:p w14:paraId="4DD54F94" w14:textId="77777777" w:rsidR="00CF3AB0" w:rsidRDefault="00CF3AB0" w:rsidP="00532C0B">
            <w:pPr>
              <w:spacing w:line="360" w:lineRule="auto"/>
              <w:ind w:left="33" w:right="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14. </w:t>
            </w:r>
            <w:r w:rsidRPr="00C20A1B">
              <w:rPr>
                <w:rFonts w:ascii="GHEA Grapalat" w:eastAsia="GHEA Grapalat" w:hAnsi="GHEA Grapalat" w:cs="GHEA Grapalat"/>
                <w:b/>
                <w:bCs/>
                <w:sz w:val="24"/>
                <w:szCs w:val="24"/>
                <w:lang w:val="hy-AM"/>
              </w:rPr>
              <w:t>Չի ընդունվել:</w:t>
            </w:r>
          </w:p>
          <w:p w14:paraId="0B5AC912" w14:textId="77777777" w:rsidR="00CF3AB0" w:rsidRPr="004A111C"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Նշված հոդվածներից յուրաքանչյուրում բացահայտված է տվյալ շտեմարանի պարունակությունը, միաժամանակ նախատեսված է կառավարության որոշմամբ հաստատվելիք կարգ, որով կկանոնակարգվեն տվյալների շրջանակը, ժամկետները և այլ ընթացակարգային հարաբերություններ:</w:t>
            </w:r>
          </w:p>
        </w:tc>
      </w:tr>
      <w:tr w:rsidR="00CF3AB0" w:rsidRPr="00CF3AB0" w14:paraId="7F48AF47" w14:textId="77777777" w:rsidTr="00532C0B">
        <w:tc>
          <w:tcPr>
            <w:tcW w:w="6804" w:type="dxa"/>
          </w:tcPr>
          <w:p w14:paraId="1F905479"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15. </w:t>
            </w:r>
            <w:r w:rsidRPr="00A0424E">
              <w:rPr>
                <w:rFonts w:ascii="GHEA Grapalat" w:eastAsia="GHEA Grapalat" w:hAnsi="GHEA Grapalat" w:cs="GHEA Grapalat"/>
                <w:sz w:val="24"/>
                <w:szCs w:val="24"/>
                <w:lang w:val="hy-AM"/>
              </w:rPr>
              <w:t>Տարընկալումներից խուսափելու նպատակով՝ քննարկման կարիք ունի Նախագիծ N 1-ի 32-րդ հոդվածի</w:t>
            </w:r>
            <w:r w:rsidRPr="00C830AC">
              <w:rPr>
                <w:rFonts w:ascii="GHEA Grapalat" w:eastAsia="GHEA Grapalat" w:hAnsi="GHEA Grapalat" w:cs="GHEA Grapalat"/>
                <w:sz w:val="24"/>
                <w:szCs w:val="24"/>
                <w:lang w:val="hy-AM"/>
              </w:rPr>
              <w:t xml:space="preserve"> </w:t>
            </w:r>
            <w:r w:rsidRPr="00A0424E">
              <w:rPr>
                <w:rFonts w:ascii="GHEA Grapalat" w:eastAsia="GHEA Grapalat" w:hAnsi="GHEA Grapalat" w:cs="GHEA Grapalat"/>
                <w:sz w:val="24"/>
                <w:szCs w:val="24"/>
                <w:lang w:val="hy-AM"/>
              </w:rPr>
              <w:t>4-րդ մասում առկա կարգավորման սահմանման նպատակահարմարության հարցը։</w:t>
            </w:r>
          </w:p>
          <w:p w14:paraId="7F056FC2"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0E9D6276"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15. </w:t>
            </w:r>
            <w:r w:rsidRPr="00C20A1B">
              <w:rPr>
                <w:rFonts w:ascii="GHEA Grapalat" w:eastAsia="Microsoft YaHei" w:hAnsi="GHEA Grapalat" w:cs="Microsoft YaHei"/>
                <w:b/>
                <w:bCs/>
                <w:color w:val="000000"/>
                <w:sz w:val="24"/>
                <w:szCs w:val="24"/>
                <w:lang w:val="hy-AM"/>
              </w:rPr>
              <w:t>Ընդունվել է:</w:t>
            </w:r>
          </w:p>
          <w:p w14:paraId="46D6FB72"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Դրույթի նախատեսման նպատակահարմարությունը </w:t>
            </w:r>
          </w:p>
          <w:p w14:paraId="40790F31"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պայմանավորված է այն հրամայականով, որ նշված միջոցառումներ հյուրընկալելու կամ դրանց մասնակցելու որոշումները պետք է ունենան համակողմանի հիմնավորում</w:t>
            </w:r>
            <w:r>
              <w:rPr>
                <w:rFonts w:ascii="GHEA Grapalat" w:eastAsia="Microsoft YaHei" w:hAnsi="GHEA Grapalat" w:cs="Microsoft YaHei"/>
                <w:color w:val="000000"/>
                <w:sz w:val="24"/>
                <w:szCs w:val="24"/>
                <w:lang w:val="hy-AM"/>
              </w:rPr>
              <w:softHyphen/>
              <w:t>ներ, այլ ոչ թե հիմնված լինեն սուբյեկտիվ գնահատականների վրա:</w:t>
            </w:r>
          </w:p>
        </w:tc>
      </w:tr>
      <w:tr w:rsidR="00CF3AB0" w:rsidRPr="00CF3AB0" w14:paraId="38982AFD" w14:textId="77777777" w:rsidTr="00532C0B">
        <w:tc>
          <w:tcPr>
            <w:tcW w:w="6804" w:type="dxa"/>
            <w:vAlign w:val="center"/>
          </w:tcPr>
          <w:p w14:paraId="227926E3" w14:textId="77777777" w:rsidR="00CF3AB0" w:rsidRPr="0072239F" w:rsidRDefault="00CF3AB0" w:rsidP="00532C0B">
            <w:pPr>
              <w:tabs>
                <w:tab w:val="left" w:pos="90"/>
              </w:tabs>
              <w:spacing w:line="360" w:lineRule="auto"/>
              <w:ind w:right="176"/>
              <w:jc w:val="both"/>
              <w:rPr>
                <w:rFonts w:ascii="GHEA Grapalat" w:eastAsia="GHEA Grapalat" w:hAnsi="GHEA Grapalat" w:cs="Tahoma"/>
                <w:sz w:val="24"/>
                <w:szCs w:val="24"/>
                <w:lang w:val="hy-AM"/>
              </w:rPr>
            </w:pPr>
            <w:r>
              <w:rPr>
                <w:rFonts w:ascii="GHEA Grapalat" w:eastAsia="GHEA Grapalat" w:hAnsi="GHEA Grapalat" w:cs="GHEA Grapalat"/>
                <w:sz w:val="24"/>
                <w:szCs w:val="24"/>
                <w:lang w:val="hy-AM"/>
              </w:rPr>
              <w:t xml:space="preserve">16. </w:t>
            </w:r>
            <w:r w:rsidRPr="00FE78D8">
              <w:rPr>
                <w:rFonts w:ascii="GHEA Grapalat" w:eastAsia="GHEA Grapalat" w:hAnsi="GHEA Grapalat" w:cs="GHEA Grapalat"/>
                <w:sz w:val="24"/>
                <w:szCs w:val="24"/>
                <w:lang w:val="hy-AM"/>
              </w:rPr>
              <w:t>Լրացուցիչ խմբագրման և հստակեցման կարիք ունի Նախագիծ N 1-ի 39-րդ հոդվածի 1-ին  մասում տեղ գտած կարգավորումը, քանի որ վերջինիս բովանդակությունից պարզ չէ, թե խոսքը ո՞ր «</w:t>
            </w:r>
            <w:r w:rsidRPr="00FE78D8">
              <w:rPr>
                <w:rFonts w:ascii="GHEA Grapalat" w:eastAsia="GHEA Grapalat" w:hAnsi="GHEA Grapalat" w:cs="GHEA Grapalat"/>
                <w:b/>
                <w:sz w:val="24"/>
                <w:szCs w:val="24"/>
                <w:lang w:val="hy-AM"/>
              </w:rPr>
              <w:t>օրենքով</w:t>
            </w:r>
            <w:r w:rsidRPr="00FE78D8">
              <w:rPr>
                <w:rFonts w:ascii="GHEA Grapalat" w:eastAsia="GHEA Grapalat" w:hAnsi="GHEA Grapalat" w:cs="GHEA Grapalat"/>
                <w:sz w:val="24"/>
                <w:szCs w:val="24"/>
                <w:lang w:val="hy-AM"/>
              </w:rPr>
              <w:t xml:space="preserve"> սահմանված կարգի» մասին է։ Բացի այդ, անհրաժեշտ է նաև հստակեցնել, ինչպես նշյալ հոդվածում, այնպես էլ՝ Նախագիծ N 1-ի այլ կարգավորումներում տեղ գտած և «</w:t>
            </w:r>
            <w:r w:rsidRPr="00FE78D8">
              <w:rPr>
                <w:rFonts w:ascii="GHEA Grapalat" w:eastAsia="GHEA Grapalat" w:hAnsi="GHEA Grapalat" w:cs="GHEA Grapalat"/>
                <w:b/>
                <w:sz w:val="24"/>
                <w:szCs w:val="24"/>
                <w:lang w:val="hy-AM"/>
              </w:rPr>
              <w:t>ֆիզիկական</w:t>
            </w:r>
            <w:r w:rsidRPr="00FE78D8">
              <w:rPr>
                <w:rFonts w:ascii="GHEA Grapalat" w:eastAsia="GHEA Grapalat" w:hAnsi="GHEA Grapalat" w:cs="GHEA Grapalat"/>
                <w:sz w:val="24"/>
                <w:szCs w:val="24"/>
                <w:lang w:val="hy-AM"/>
              </w:rPr>
              <w:t xml:space="preserve"> անձանց»  վերաբերելի դրույթները՝ հաշվի առնելով վերջինիս տարընկալում առաջացնելու հանգամանքը (քանի որ  հասկանալի չէ, թե արդյո՞ք խոսքը վերաբերում է «ձեռնարկատիրական գործունեությամբ զբաղվող ֆիզիկական անձանց» կամ «անհատ ձեռնարկատերերին» (հիմք ընդունելով՝ «Մթնոլորտային օդի պահպանության մասին» օրենքում նույնաբովանդակ կարգավորումները և դրանց վերաբերող համապատասխան ձևակերպումները))</w:t>
            </w:r>
            <w:r w:rsidRPr="00FE78D8">
              <w:rPr>
                <w:rFonts w:ascii="GHEA Grapalat" w:eastAsia="GHEA Grapalat" w:hAnsi="GHEA Grapalat" w:cs="Tahoma"/>
                <w:sz w:val="24"/>
                <w:szCs w:val="24"/>
                <w:lang w:val="hy-AM"/>
              </w:rPr>
              <w:t>։</w:t>
            </w:r>
          </w:p>
        </w:tc>
        <w:tc>
          <w:tcPr>
            <w:tcW w:w="3686" w:type="dxa"/>
            <w:gridSpan w:val="5"/>
            <w:vAlign w:val="center"/>
          </w:tcPr>
          <w:p w14:paraId="1CD5A21E"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16. </w:t>
            </w:r>
            <w:r w:rsidRPr="00C20A1B">
              <w:rPr>
                <w:rFonts w:ascii="GHEA Grapalat" w:eastAsia="Microsoft YaHei" w:hAnsi="GHEA Grapalat" w:cs="Microsoft YaHei"/>
                <w:b/>
                <w:bCs/>
                <w:color w:val="000000"/>
                <w:sz w:val="24"/>
                <w:szCs w:val="24"/>
                <w:lang w:val="hy-AM"/>
              </w:rPr>
              <w:t>Մասամբ է ընդունվել</w:t>
            </w:r>
            <w:r>
              <w:rPr>
                <w:rFonts w:ascii="GHEA Grapalat" w:eastAsia="Microsoft YaHei" w:hAnsi="GHEA Grapalat" w:cs="Microsoft YaHei"/>
                <w:color w:val="000000"/>
                <w:sz w:val="24"/>
                <w:szCs w:val="24"/>
                <w:lang w:val="hy-AM"/>
              </w:rPr>
              <w:t>:</w:t>
            </w:r>
          </w:p>
          <w:p w14:paraId="4AB90F99" w14:textId="77777777" w:rsidR="00CF3AB0" w:rsidRPr="004A111C" w:rsidRDefault="00CF3AB0" w:rsidP="00532C0B">
            <w:pPr>
              <w:spacing w:line="360" w:lineRule="auto"/>
              <w:ind w:right="8"/>
              <w:jc w:val="both"/>
              <w:rPr>
                <w:rFonts w:ascii="GHEA Grapalat" w:eastAsia="Microsoft YaHei" w:hAnsi="GHEA Grapalat" w:cs="Microsoft YaHei"/>
                <w:color w:val="000000"/>
                <w:sz w:val="24"/>
                <w:szCs w:val="24"/>
                <w:lang w:val="hy-AM"/>
              </w:rPr>
            </w:pPr>
            <w:r w:rsidRPr="00C84C76">
              <w:rPr>
                <w:rFonts w:ascii="GHEA Grapalat" w:eastAsia="Microsoft YaHei" w:hAnsi="GHEA Grapalat" w:cs="Microsoft YaHei"/>
                <w:color w:val="000000"/>
                <w:sz w:val="24"/>
                <w:szCs w:val="24"/>
                <w:lang w:val="hy-AM"/>
              </w:rPr>
              <w:t>Հոդվածում հստակցվել է, թե որ օրենքով է նախատեսվում պատասխանատվությունը:</w:t>
            </w:r>
            <w:r>
              <w:rPr>
                <w:rFonts w:ascii="GHEA Grapalat" w:eastAsia="Microsoft YaHei" w:hAnsi="GHEA Grapalat" w:cs="Microsoft YaHei"/>
                <w:color w:val="000000"/>
                <w:sz w:val="24"/>
                <w:szCs w:val="24"/>
                <w:lang w:val="hy-AM"/>
              </w:rPr>
              <w:t xml:space="preserve"> Ինչ վերաբերում է ֆիզիկական անձանց վերաբերող կարգավորմանը, ապա խոսքը </w:t>
            </w:r>
            <w:r w:rsidRPr="00FE78D8">
              <w:rPr>
                <w:rFonts w:ascii="GHEA Grapalat" w:eastAsia="GHEA Grapalat" w:hAnsi="GHEA Grapalat" w:cs="GHEA Grapalat"/>
                <w:sz w:val="24"/>
                <w:szCs w:val="24"/>
                <w:lang w:val="hy-AM"/>
              </w:rPr>
              <w:t>ձեռնարկատիրական գործունեությամբ զբաղվող ֆիզիկական անձանց</w:t>
            </w:r>
            <w:r>
              <w:rPr>
                <w:rFonts w:ascii="GHEA Grapalat" w:eastAsia="GHEA Grapalat" w:hAnsi="GHEA Grapalat" w:cs="GHEA Grapalat"/>
                <w:sz w:val="24"/>
                <w:szCs w:val="24"/>
                <w:lang w:val="hy-AM"/>
              </w:rPr>
              <w:t xml:space="preserve"> մասին է, ինչը Արդարադատության նախարարության խորհրդով ձևակերպվել է որպես «ֆիզիկական անձ»՝ հիմնվելով </w:t>
            </w:r>
            <w:r w:rsidRPr="00BC4AAB">
              <w:rPr>
                <w:rFonts w:ascii="GHEA Grapalat" w:eastAsia="GHEA Grapalat" w:hAnsi="GHEA Grapalat" w:cs="GHEA Grapalat"/>
                <w:sz w:val="24"/>
                <w:szCs w:val="24"/>
                <w:lang w:val="hy-AM"/>
              </w:rPr>
              <w:t>Անհատ ձեռնարկատիրոջ մասին օրենքի</w:t>
            </w:r>
            <w:r>
              <w:rPr>
                <w:rFonts w:ascii="GHEA Grapalat" w:eastAsia="Microsoft YaHei" w:hAnsi="GHEA Grapalat" w:cs="Microsoft YaHei"/>
                <w:color w:val="000000"/>
                <w:sz w:val="24"/>
                <w:szCs w:val="24"/>
                <w:lang w:val="hy-AM"/>
              </w:rPr>
              <w:t xml:space="preserve"> վրա: </w:t>
            </w:r>
          </w:p>
        </w:tc>
      </w:tr>
      <w:tr w:rsidR="00CF3AB0" w:rsidRPr="00CF3AB0" w14:paraId="6C4F8456" w14:textId="77777777" w:rsidTr="00532C0B">
        <w:tc>
          <w:tcPr>
            <w:tcW w:w="6804" w:type="dxa"/>
            <w:vAlign w:val="center"/>
          </w:tcPr>
          <w:p w14:paraId="40B5ED8C" w14:textId="77777777" w:rsidR="00CF3AB0" w:rsidRPr="00A0424E" w:rsidRDefault="00CF3AB0" w:rsidP="00532C0B">
            <w:pPr>
              <w:pStyle w:val="ListParagraph"/>
              <w:tabs>
                <w:tab w:val="left" w:pos="90"/>
              </w:tabs>
              <w:spacing w:line="360" w:lineRule="auto"/>
              <w:ind w:left="39" w:right="176"/>
              <w:contextualSpacing w:val="0"/>
              <w:jc w:val="both"/>
              <w:rPr>
                <w:rFonts w:ascii="GHEA Grapalat" w:hAnsi="GHEA Grapalat"/>
                <w:b/>
                <w:bCs/>
                <w:sz w:val="24"/>
                <w:szCs w:val="24"/>
                <w:lang w:val="hy-AM"/>
              </w:rPr>
            </w:pPr>
            <w:r>
              <w:rPr>
                <w:rFonts w:ascii="GHEA Grapalat" w:eastAsia="GHEA Grapalat" w:hAnsi="GHEA Grapalat" w:cs="GHEA Grapalat"/>
                <w:sz w:val="24"/>
                <w:szCs w:val="24"/>
                <w:lang w:val="hy-AM"/>
              </w:rPr>
              <w:t xml:space="preserve">17. </w:t>
            </w:r>
            <w:r w:rsidRPr="00A0424E">
              <w:rPr>
                <w:rFonts w:ascii="GHEA Grapalat" w:eastAsia="GHEA Grapalat" w:hAnsi="GHEA Grapalat" w:cs="GHEA Grapalat"/>
                <w:sz w:val="24"/>
                <w:szCs w:val="24"/>
                <w:lang w:val="hy-AM"/>
              </w:rPr>
              <w:t>Հաշվի առնելով Նախագիծ N 1-ի 40-րդ հոդվածով առաջարկվող կարգավորումների բովանդակությունը՝ անհրաժեշտ է լրացուցիչ խմբագրել այն՝ ներառելով նաև Նախագիծ N 1-ի 11-րդ և 12-րդ հոդվածներով ներկայացված համապատասխան միջոցառումները՝ ներկայացնելով յուրաքանչյուր ենթաօրենսդրական ակտի ներկայացման ժամկետները։</w:t>
            </w:r>
          </w:p>
        </w:tc>
        <w:tc>
          <w:tcPr>
            <w:tcW w:w="3686" w:type="dxa"/>
            <w:gridSpan w:val="5"/>
            <w:vAlign w:val="center"/>
          </w:tcPr>
          <w:p w14:paraId="1E66F232"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17. </w:t>
            </w:r>
            <w:r w:rsidRPr="00C20A1B">
              <w:rPr>
                <w:rFonts w:ascii="GHEA Grapalat" w:eastAsia="Microsoft YaHei" w:hAnsi="GHEA Grapalat" w:cs="Microsoft YaHei"/>
                <w:b/>
                <w:bCs/>
                <w:color w:val="000000"/>
                <w:sz w:val="24"/>
                <w:szCs w:val="24"/>
                <w:lang w:val="hy-AM"/>
              </w:rPr>
              <w:t>Ընդունվել է:</w:t>
            </w:r>
          </w:p>
          <w:p w14:paraId="6E6635F0"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Ավելացվել է </w:t>
            </w:r>
            <w:r w:rsidRPr="00E952DE">
              <w:rPr>
                <w:rFonts w:ascii="GHEA Grapalat" w:eastAsia="Microsoft YaHei" w:hAnsi="GHEA Grapalat" w:cs="Microsoft YaHei"/>
                <w:color w:val="000000"/>
                <w:sz w:val="24"/>
                <w:szCs w:val="24"/>
                <w:lang w:val="hy-AM"/>
              </w:rPr>
              <w:t>օրենքի 11-րդ հոդվածի 1-ին մասի 4-րդ ենթակետով սահմանված ՀՀ կառավարության որոշումն ընդունմ</w:t>
            </w:r>
            <w:r>
              <w:rPr>
                <w:rFonts w:ascii="GHEA Grapalat" w:eastAsia="Microsoft YaHei" w:hAnsi="GHEA Grapalat" w:cs="Microsoft YaHei"/>
                <w:color w:val="000000"/>
                <w:sz w:val="24"/>
                <w:szCs w:val="24"/>
                <w:lang w:val="hy-AM"/>
              </w:rPr>
              <w:t>ան ժամկետը:</w:t>
            </w:r>
          </w:p>
          <w:p w14:paraId="623026DB"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090CE92D" w14:textId="77777777" w:rsidTr="00532C0B">
        <w:tc>
          <w:tcPr>
            <w:tcW w:w="6804" w:type="dxa"/>
            <w:vAlign w:val="center"/>
          </w:tcPr>
          <w:p w14:paraId="4194BCD8" w14:textId="77777777" w:rsidR="00CF3AB0" w:rsidRPr="00A0424E" w:rsidRDefault="00CF3AB0" w:rsidP="00532C0B">
            <w:pPr>
              <w:tabs>
                <w:tab w:val="left" w:pos="90"/>
              </w:tabs>
              <w:spacing w:line="360" w:lineRule="auto"/>
              <w:ind w:left="39" w:right="176"/>
              <w:jc w:val="both"/>
              <w:rPr>
                <w:rFonts w:ascii="GHEA Grapalat" w:eastAsia="MS Mincho" w:hAnsi="GHEA Grapalat" w:cs="MS Mincho"/>
                <w:b/>
                <w:i/>
                <w:sz w:val="24"/>
                <w:szCs w:val="24"/>
                <w:u w:val="single"/>
                <w:lang w:val="hy-AM"/>
              </w:rPr>
            </w:pPr>
            <w:r w:rsidRPr="00A0424E">
              <w:rPr>
                <w:rFonts w:ascii="GHEA Grapalat" w:eastAsia="GHEA Grapalat" w:hAnsi="GHEA Grapalat" w:cs="GHEA Grapalat"/>
                <w:b/>
                <w:i/>
                <w:sz w:val="24"/>
                <w:szCs w:val="24"/>
                <w:u w:val="single"/>
                <w:lang w:val="hy-AM"/>
              </w:rPr>
              <w:t xml:space="preserve">«Մթնոլորտային օդի պահպանության մասին» Հայաստանի Հանրապետության օրենքում փոփոխություններ և լրացումներ կատարելու մասին» </w:t>
            </w:r>
            <w:r w:rsidRPr="00A0424E">
              <w:rPr>
                <w:rFonts w:ascii="GHEA Grapalat" w:hAnsi="GHEA Grapalat"/>
                <w:b/>
                <w:i/>
                <w:color w:val="000000"/>
                <w:sz w:val="24"/>
                <w:szCs w:val="24"/>
                <w:u w:val="single"/>
                <w:shd w:val="clear" w:color="auto" w:fill="FFFFFF"/>
                <w:lang w:val="hy-AM"/>
              </w:rPr>
              <w:t xml:space="preserve">օրենքի նախագծի </w:t>
            </w:r>
            <w:r w:rsidRPr="00A0424E">
              <w:rPr>
                <w:rFonts w:ascii="GHEA Grapalat" w:eastAsia="GHEA Grapalat" w:hAnsi="GHEA Grapalat" w:cs="GHEA Grapalat"/>
                <w:b/>
                <w:i/>
                <w:sz w:val="24"/>
                <w:szCs w:val="24"/>
                <w:u w:val="single"/>
                <w:lang w:val="hy-AM"/>
              </w:rPr>
              <w:t>(այսուհետ՝ Նախագիծ  N 2) վերաբերյալ առկա են հետևյալ առաջարկություններն ու դիտարկումները</w:t>
            </w:r>
            <w:r w:rsidRPr="00A0424E">
              <w:rPr>
                <w:rFonts w:ascii="Cambria Math" w:eastAsia="MS Mincho" w:hAnsi="Cambria Math" w:cs="Cambria Math"/>
                <w:b/>
                <w:i/>
                <w:sz w:val="24"/>
                <w:szCs w:val="24"/>
                <w:u w:val="single"/>
                <w:lang w:val="hy-AM"/>
              </w:rPr>
              <w:t>․</w:t>
            </w:r>
          </w:p>
          <w:p w14:paraId="021D9000"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p>
          <w:p w14:paraId="432A0832"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18. </w:t>
            </w:r>
            <w:r w:rsidRPr="00A0424E">
              <w:rPr>
                <w:rFonts w:ascii="GHEA Grapalat" w:eastAsia="GHEA Grapalat" w:hAnsi="GHEA Grapalat" w:cs="GHEA Grapalat"/>
                <w:sz w:val="24"/>
                <w:szCs w:val="24"/>
                <w:lang w:val="hy-AM"/>
              </w:rPr>
              <w:t>Հստակեցման կարիք ունի Նախագիծ N 2-ի 3-րդ հոդվածի 1-ին մասով առաջարկվող և «Մթնոլորտային օդի պահպանության մասին» օրենքի (այսուհետ՝ Օրենք) 4-րդ հոդվածի 1-ին մասի 19-րդ կետում ներկայացված փոփոխությունը, քանի որ հասկանալի չէ, թե ինչի՞ հիման վրա է տրվելու «ջերմոցային գազերի արտանետման իրավունք վերապահող վարչական ակտը»՝ հաշվի առնելով այն, որ աղտոտող անշարժ աղբյուրի համար վերջինս տրամադրվում է սահմանային թույլատրելի արտանետումների նորմատիվների նախագծի հիման վրա։</w:t>
            </w:r>
          </w:p>
          <w:p w14:paraId="3E8948D9"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33BC7FC7"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617ED20D"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594D37FA"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02696A4F"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21200F2D"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65F2E6D9"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328EF7D6"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31C6A0E3"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18. </w:t>
            </w:r>
            <w:r w:rsidRPr="00C20A1B">
              <w:rPr>
                <w:rFonts w:ascii="GHEA Grapalat" w:eastAsia="Microsoft YaHei" w:hAnsi="GHEA Grapalat" w:cs="Microsoft YaHei"/>
                <w:b/>
                <w:bCs/>
                <w:color w:val="000000"/>
                <w:sz w:val="24"/>
                <w:szCs w:val="24"/>
                <w:lang w:val="hy-AM"/>
              </w:rPr>
              <w:t>Ընդունվել է</w:t>
            </w:r>
            <w:r>
              <w:rPr>
                <w:rFonts w:ascii="GHEA Grapalat" w:eastAsia="Microsoft YaHei" w:hAnsi="GHEA Grapalat" w:cs="Microsoft YaHei"/>
                <w:color w:val="000000"/>
                <w:sz w:val="24"/>
                <w:szCs w:val="24"/>
                <w:lang w:val="hy-AM"/>
              </w:rPr>
              <w:t>:</w:t>
            </w:r>
          </w:p>
          <w:p w14:paraId="2C16FDA2" w14:textId="77777777" w:rsidR="00CF3AB0" w:rsidRPr="00C830AC"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Ա</w:t>
            </w:r>
            <w:r w:rsidRPr="00C84C76">
              <w:rPr>
                <w:rFonts w:ascii="GHEA Grapalat" w:eastAsia="Microsoft YaHei" w:hAnsi="GHEA Grapalat" w:cs="Microsoft YaHei"/>
                <w:color w:val="000000"/>
                <w:sz w:val="24"/>
                <w:szCs w:val="24"/>
                <w:lang w:val="hy-AM"/>
              </w:rPr>
              <w:t>ղտոտող անշարժ աղբյուրի համար սահմանային թույլատրելի արտանետումների նորմատիվների նախագծի հիման վրա սահմանված որոշակի քանակի արտանետման</w:t>
            </w:r>
            <w:r>
              <w:rPr>
                <w:rFonts w:ascii="GHEA Grapalat" w:eastAsia="Microsoft YaHei" w:hAnsi="GHEA Grapalat" w:cs="Microsoft YaHei"/>
                <w:color w:val="000000"/>
                <w:sz w:val="24"/>
                <w:szCs w:val="24"/>
                <w:lang w:val="hy-AM"/>
              </w:rPr>
              <w:t xml:space="preserve"> համար տրվում է արտանետման թույլտվություն համաձայն 19 կետի, իսկ ջերմոցային գազերի արտանետումների դեպքում՝ </w:t>
            </w:r>
            <w:r w:rsidRPr="00CF6B99">
              <w:rPr>
                <w:lang w:val="hy-AM"/>
              </w:rPr>
              <w:t xml:space="preserve"> </w:t>
            </w:r>
            <w:r w:rsidRPr="00C84C76">
              <w:rPr>
                <w:rFonts w:ascii="GHEA Grapalat" w:eastAsia="Microsoft YaHei" w:hAnsi="GHEA Grapalat" w:cs="Microsoft YaHei"/>
                <w:color w:val="000000"/>
                <w:sz w:val="24"/>
                <w:szCs w:val="24"/>
                <w:lang w:val="hy-AM"/>
              </w:rPr>
              <w:t>ջերմոցային գազերի արտանետման թույլտվությ</w:t>
            </w:r>
            <w:r>
              <w:rPr>
                <w:rFonts w:ascii="GHEA Grapalat" w:eastAsia="Microsoft YaHei" w:hAnsi="GHEA Grapalat" w:cs="Microsoft YaHei"/>
                <w:color w:val="000000"/>
                <w:sz w:val="24"/>
                <w:szCs w:val="24"/>
                <w:lang w:val="hy-AM"/>
              </w:rPr>
              <w:t>ու</w:t>
            </w:r>
            <w:r w:rsidRPr="00C84C76">
              <w:rPr>
                <w:rFonts w:ascii="GHEA Grapalat" w:eastAsia="Microsoft YaHei" w:hAnsi="GHEA Grapalat" w:cs="Microsoft YaHei"/>
                <w:color w:val="000000"/>
                <w:sz w:val="24"/>
                <w:szCs w:val="24"/>
                <w:lang w:val="hy-AM"/>
              </w:rPr>
              <w:t>ն</w:t>
            </w:r>
            <w:r>
              <w:rPr>
                <w:rFonts w:ascii="GHEA Grapalat" w:eastAsia="Microsoft YaHei" w:hAnsi="GHEA Grapalat" w:cs="Microsoft YaHei"/>
                <w:color w:val="000000"/>
                <w:sz w:val="24"/>
                <w:szCs w:val="24"/>
                <w:lang w:val="hy-AM"/>
              </w:rPr>
              <w:t xml:space="preserve">՝ հիմնված ՋԳ արտանետման թույլտվության հայտի վրա, որի պարունակությունը սահմանված է </w:t>
            </w:r>
            <w:r w:rsidRPr="00C84C76">
              <w:rPr>
                <w:rFonts w:ascii="GHEA Grapalat" w:eastAsia="Microsoft YaHei" w:hAnsi="GHEA Grapalat" w:cs="Microsoft YaHei"/>
                <w:color w:val="000000"/>
                <w:sz w:val="24"/>
                <w:szCs w:val="24"/>
                <w:lang w:val="hy-AM"/>
              </w:rPr>
              <w:t>«Մթնոլորտային օդի պահպանության մասին» օրենք</w:t>
            </w:r>
            <w:r>
              <w:rPr>
                <w:rFonts w:ascii="GHEA Grapalat" w:eastAsia="Microsoft YaHei" w:hAnsi="GHEA Grapalat" w:cs="Microsoft YaHei"/>
                <w:color w:val="000000"/>
                <w:sz w:val="24"/>
                <w:szCs w:val="24"/>
                <w:lang w:val="hy-AM"/>
              </w:rPr>
              <w:t>ում լրացվող 9.2</w:t>
            </w:r>
            <w:r w:rsidRPr="00C830AC">
              <w:rPr>
                <w:rFonts w:ascii="GHEA Grapalat" w:eastAsia="Microsoft YaHei" w:hAnsi="GHEA Grapalat" w:cs="Microsoft YaHei"/>
                <w:color w:val="000000"/>
                <w:sz w:val="24"/>
                <w:szCs w:val="24"/>
                <w:lang w:val="hy-AM"/>
              </w:rPr>
              <w:t xml:space="preserve"> </w:t>
            </w:r>
            <w:r>
              <w:rPr>
                <w:rFonts w:ascii="GHEA Grapalat" w:eastAsia="Microsoft YaHei" w:hAnsi="GHEA Grapalat" w:cs="Microsoft YaHei"/>
                <w:color w:val="000000"/>
                <w:sz w:val="24"/>
                <w:szCs w:val="24"/>
                <w:lang w:val="hy-AM"/>
              </w:rPr>
              <w:t>հոդվածով (</w:t>
            </w:r>
            <w:r w:rsidRPr="00C84C76">
              <w:rPr>
                <w:rFonts w:ascii="GHEA Grapalat" w:eastAsia="Microsoft YaHei" w:hAnsi="GHEA Grapalat" w:cs="Microsoft YaHei"/>
                <w:color w:val="000000"/>
                <w:sz w:val="24"/>
                <w:szCs w:val="24"/>
                <w:lang w:val="hy-AM"/>
              </w:rPr>
              <w:t>Նախագիծ N 2-ի</w:t>
            </w:r>
            <w:r>
              <w:rPr>
                <w:rFonts w:ascii="GHEA Grapalat" w:eastAsia="Microsoft YaHei" w:hAnsi="GHEA Grapalat" w:cs="Microsoft YaHei"/>
                <w:color w:val="000000"/>
                <w:sz w:val="24"/>
                <w:szCs w:val="24"/>
                <w:lang w:val="hy-AM"/>
              </w:rPr>
              <w:t xml:space="preserve"> 6-րդ հոդված):</w:t>
            </w:r>
          </w:p>
        </w:tc>
      </w:tr>
      <w:tr w:rsidR="00CF3AB0" w:rsidRPr="00CF3AB0" w14:paraId="11C00780" w14:textId="77777777" w:rsidTr="00532C0B">
        <w:tc>
          <w:tcPr>
            <w:tcW w:w="6804" w:type="dxa"/>
            <w:vAlign w:val="center"/>
          </w:tcPr>
          <w:p w14:paraId="4F5A1519"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19. </w:t>
            </w:r>
            <w:r w:rsidRPr="00A0424E">
              <w:rPr>
                <w:rFonts w:ascii="GHEA Grapalat" w:eastAsia="GHEA Grapalat" w:hAnsi="GHEA Grapalat" w:cs="GHEA Grapalat"/>
                <w:sz w:val="24"/>
                <w:szCs w:val="24"/>
                <w:lang w:val="hy-AM"/>
              </w:rPr>
              <w:t>Անհրաժեշտ է պարզաբանել Նախագիծ N 2-ի 4-րդ հոդվածի 1-ին և 2-րդ մասերով առաջարկվող կարգավորումների (այն է՝ յուրաքանչյուր ենթաօրենսդրական ակտի ներկայացման ժամկետի վերաբերյալ համապատասխան տեղեկատվության)՝ Նախագիծ N 2-ի 12-րդ հոդվածում ներառված չլինելու հանգամանքը։</w:t>
            </w:r>
          </w:p>
          <w:p w14:paraId="4DE8514C"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tcPr>
          <w:p w14:paraId="6483BC0E" w14:textId="77777777" w:rsidR="00CF3AB0" w:rsidRPr="00C20A1B" w:rsidRDefault="00CF3AB0" w:rsidP="00532C0B">
            <w:pPr>
              <w:spacing w:line="360" w:lineRule="auto"/>
              <w:ind w:right="8"/>
              <w:jc w:val="both"/>
              <w:rPr>
                <w:rFonts w:ascii="GHEA Grapalat" w:eastAsia="Microsoft YaHei" w:hAnsi="GHEA Grapalat" w:cs="Microsoft YaHei"/>
                <w:b/>
                <w:bCs/>
                <w:color w:val="000000"/>
                <w:sz w:val="24"/>
                <w:szCs w:val="24"/>
                <w:lang w:val="hy-AM"/>
              </w:rPr>
            </w:pPr>
            <w:r>
              <w:rPr>
                <w:rFonts w:ascii="GHEA Grapalat" w:eastAsia="Microsoft YaHei" w:hAnsi="GHEA Grapalat" w:cs="Microsoft YaHei"/>
                <w:color w:val="000000"/>
                <w:sz w:val="24"/>
                <w:szCs w:val="24"/>
                <w:lang w:val="hy-AM"/>
              </w:rPr>
              <w:t xml:space="preserve">19. </w:t>
            </w:r>
            <w:r w:rsidRPr="00C20A1B">
              <w:rPr>
                <w:rFonts w:ascii="GHEA Grapalat" w:eastAsia="Microsoft YaHei" w:hAnsi="GHEA Grapalat" w:cs="Microsoft YaHei"/>
                <w:b/>
                <w:bCs/>
                <w:color w:val="000000"/>
                <w:sz w:val="24"/>
                <w:szCs w:val="24"/>
                <w:lang w:val="hy-AM"/>
              </w:rPr>
              <w:t>Ընդունվել է:</w:t>
            </w:r>
          </w:p>
          <w:p w14:paraId="2CD2510F"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sidRPr="00A0424E">
              <w:rPr>
                <w:rFonts w:ascii="GHEA Grapalat" w:eastAsia="GHEA Grapalat" w:hAnsi="GHEA Grapalat" w:cs="GHEA Grapalat"/>
                <w:sz w:val="24"/>
                <w:szCs w:val="24"/>
                <w:lang w:val="hy-AM"/>
              </w:rPr>
              <w:t>Նախագիծ N 2-ի 4-րդ հոդվածի</w:t>
            </w:r>
            <w:r>
              <w:rPr>
                <w:rFonts w:ascii="GHEA Grapalat" w:eastAsia="GHEA Grapalat" w:hAnsi="GHEA Grapalat" w:cs="GHEA Grapalat"/>
                <w:sz w:val="24"/>
                <w:szCs w:val="24"/>
                <w:lang w:val="hy-AM"/>
              </w:rPr>
              <w:t xml:space="preserve"> ուժի մեջ մտնելու ժամկետը ավելացվել է:</w:t>
            </w:r>
          </w:p>
          <w:p w14:paraId="1B7C7C7A"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1E928A8D" w14:textId="77777777" w:rsidTr="00532C0B">
        <w:tc>
          <w:tcPr>
            <w:tcW w:w="6804" w:type="dxa"/>
            <w:vAlign w:val="center"/>
          </w:tcPr>
          <w:p w14:paraId="0EEC6F4D"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20. </w:t>
            </w:r>
            <w:r w:rsidRPr="00A0424E">
              <w:rPr>
                <w:rFonts w:ascii="GHEA Grapalat" w:eastAsia="GHEA Grapalat" w:hAnsi="GHEA Grapalat" w:cs="GHEA Grapalat"/>
                <w:sz w:val="24"/>
                <w:szCs w:val="24"/>
                <w:lang w:val="hy-AM"/>
              </w:rPr>
              <w:t xml:space="preserve">Թերի համարակալումից խուսափելու նպատակով՝ խմբագրման կարիք ունի Նախագիծ N 2-ի 5-րդ հոդվածի 1-ին մասը։ </w:t>
            </w:r>
          </w:p>
          <w:p w14:paraId="1F76A07C" w14:textId="77777777" w:rsidR="00CF3AB0" w:rsidRPr="00A0424E" w:rsidRDefault="00CF3AB0" w:rsidP="00532C0B">
            <w:pPr>
              <w:spacing w:line="360" w:lineRule="auto"/>
              <w:ind w:right="176"/>
              <w:jc w:val="both"/>
              <w:rPr>
                <w:rFonts w:ascii="GHEA Grapalat" w:hAnsi="GHEA Grapalat"/>
                <w:b/>
                <w:bCs/>
                <w:sz w:val="24"/>
                <w:szCs w:val="24"/>
                <w:lang w:val="hy-AM"/>
              </w:rPr>
            </w:pPr>
          </w:p>
        </w:tc>
        <w:tc>
          <w:tcPr>
            <w:tcW w:w="3686" w:type="dxa"/>
            <w:gridSpan w:val="5"/>
          </w:tcPr>
          <w:p w14:paraId="24F781C7"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20.</w:t>
            </w:r>
            <w:r w:rsidRPr="00CF6B99">
              <w:rPr>
                <w:rFonts w:ascii="GHEA Grapalat" w:eastAsia="GHEA Grapalat" w:hAnsi="GHEA Grapalat" w:cs="GHEA Grapalat"/>
                <w:sz w:val="24"/>
                <w:szCs w:val="24"/>
                <w:lang w:val="hy-AM"/>
              </w:rPr>
              <w:t xml:space="preserve"> </w:t>
            </w:r>
            <w:r w:rsidRPr="00C20A1B">
              <w:rPr>
                <w:rFonts w:ascii="GHEA Grapalat" w:eastAsia="GHEA Grapalat" w:hAnsi="GHEA Grapalat" w:cs="GHEA Grapalat"/>
                <w:b/>
                <w:bCs/>
                <w:sz w:val="24"/>
                <w:szCs w:val="24"/>
                <w:lang w:val="hy-AM"/>
              </w:rPr>
              <w:t>Ընդունվել է:</w:t>
            </w:r>
          </w:p>
          <w:p w14:paraId="463A62C5"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Մասը խմբագրվել է:</w:t>
            </w:r>
          </w:p>
          <w:p w14:paraId="48EBF13D"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10E26A86" w14:textId="77777777" w:rsidTr="00532C0B">
        <w:tc>
          <w:tcPr>
            <w:tcW w:w="6804" w:type="dxa"/>
            <w:vAlign w:val="center"/>
          </w:tcPr>
          <w:p w14:paraId="76DA1172"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21. </w:t>
            </w:r>
            <w:r w:rsidRPr="00A0424E">
              <w:rPr>
                <w:rFonts w:ascii="GHEA Grapalat" w:eastAsia="GHEA Grapalat" w:hAnsi="GHEA Grapalat" w:cs="GHEA Grapalat"/>
                <w:sz w:val="24"/>
                <w:szCs w:val="24"/>
                <w:lang w:val="hy-AM"/>
              </w:rPr>
              <w:t>Ընդհանրական, անորոշ և հնարավոր խնդրահարույց կարգավորումներից խուսափելու նպատակով՝ առաջարկում ենք խմբագրել Նախագիծ N 2-ի 6-րդ հոդվածով ներկայացված և Օրենքում 9</w:t>
            </w:r>
            <w:r w:rsidRPr="00A0424E">
              <w:rPr>
                <w:rFonts w:ascii="Cambria Math" w:eastAsia="GHEA Grapalat" w:hAnsi="Cambria Math" w:cs="Cambria Math"/>
                <w:sz w:val="24"/>
                <w:szCs w:val="24"/>
                <w:lang w:val="hy-AM"/>
              </w:rPr>
              <w:t>․</w:t>
            </w:r>
            <w:r w:rsidRPr="00A0424E">
              <w:rPr>
                <w:rFonts w:ascii="GHEA Grapalat" w:eastAsia="GHEA Grapalat" w:hAnsi="GHEA Grapalat" w:cs="GHEA Grapalat"/>
                <w:sz w:val="24"/>
                <w:szCs w:val="24"/>
                <w:lang w:val="hy-AM"/>
              </w:rPr>
              <w:t>1 հոդվածի տեսքով լրացվող ու համապատասխան սահմանաչափի որոշման հիմքերին վերաբերող կարգավորումները՝ վերջիններիս համար սահմանելով հստակ չափորոշիչներ։</w:t>
            </w:r>
          </w:p>
          <w:p w14:paraId="26DC3488"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tcPr>
          <w:p w14:paraId="68D81175" w14:textId="77777777" w:rsidR="00CF3AB0" w:rsidRPr="00C20A1B" w:rsidRDefault="00CF3AB0" w:rsidP="00532C0B">
            <w:pPr>
              <w:spacing w:line="360" w:lineRule="auto"/>
              <w:ind w:right="8"/>
              <w:jc w:val="both"/>
              <w:rPr>
                <w:rFonts w:ascii="GHEA Grapalat" w:eastAsia="GHEA Grapalat" w:hAnsi="GHEA Grapalat" w:cs="GHEA Grapalat"/>
                <w:b/>
                <w:bCs/>
                <w:sz w:val="24"/>
                <w:szCs w:val="24"/>
                <w:lang w:val="hy-AM"/>
              </w:rPr>
            </w:pPr>
            <w:r>
              <w:rPr>
                <w:rFonts w:ascii="GHEA Grapalat" w:eastAsia="GHEA Grapalat" w:hAnsi="GHEA Grapalat" w:cs="GHEA Grapalat"/>
                <w:sz w:val="24"/>
                <w:szCs w:val="24"/>
                <w:lang w:val="hy-AM"/>
              </w:rPr>
              <w:t xml:space="preserve">21. </w:t>
            </w:r>
            <w:r w:rsidRPr="00C20A1B">
              <w:rPr>
                <w:rFonts w:ascii="GHEA Grapalat" w:eastAsia="GHEA Grapalat" w:hAnsi="GHEA Grapalat" w:cs="GHEA Grapalat"/>
                <w:b/>
                <w:bCs/>
                <w:sz w:val="24"/>
                <w:szCs w:val="24"/>
                <w:lang w:val="hy-AM"/>
              </w:rPr>
              <w:t>Ընդունվել է:</w:t>
            </w:r>
          </w:p>
          <w:p w14:paraId="44229D5B"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Ս</w:t>
            </w:r>
            <w:r w:rsidRPr="00A0424E">
              <w:rPr>
                <w:rFonts w:ascii="GHEA Grapalat" w:eastAsia="GHEA Grapalat" w:hAnsi="GHEA Grapalat" w:cs="GHEA Grapalat"/>
                <w:sz w:val="24"/>
                <w:szCs w:val="24"/>
                <w:lang w:val="hy-AM"/>
              </w:rPr>
              <w:t>ահմանաչափի որոշման հիմքեր</w:t>
            </w:r>
            <w:r>
              <w:rPr>
                <w:rFonts w:ascii="GHEA Grapalat" w:eastAsia="GHEA Grapalat" w:hAnsi="GHEA Grapalat" w:cs="GHEA Grapalat"/>
                <w:sz w:val="24"/>
                <w:szCs w:val="24"/>
                <w:lang w:val="hy-AM"/>
              </w:rPr>
              <w:t>ը խմբագրվել են:</w:t>
            </w:r>
          </w:p>
          <w:p w14:paraId="7EFB7C74"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3375683F" w14:textId="77777777" w:rsidTr="00532C0B">
        <w:tc>
          <w:tcPr>
            <w:tcW w:w="6804" w:type="dxa"/>
            <w:vAlign w:val="center"/>
          </w:tcPr>
          <w:p w14:paraId="591D5E3C" w14:textId="77777777" w:rsidR="00CF3AB0" w:rsidRPr="0072239F"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22. </w:t>
            </w:r>
            <w:r w:rsidRPr="00A0424E">
              <w:rPr>
                <w:rFonts w:ascii="GHEA Grapalat" w:eastAsia="GHEA Grapalat" w:hAnsi="GHEA Grapalat" w:cs="GHEA Grapalat"/>
                <w:sz w:val="24"/>
                <w:szCs w:val="24"/>
                <w:lang w:val="hy-AM"/>
              </w:rPr>
              <w:t>Տա</w:t>
            </w:r>
            <w:r>
              <w:rPr>
                <w:rFonts w:ascii="GHEA Grapalat" w:eastAsia="GHEA Grapalat" w:hAnsi="GHEA Grapalat" w:cs="GHEA Grapalat"/>
                <w:sz w:val="24"/>
                <w:szCs w:val="24"/>
                <w:lang w:val="hy-AM"/>
              </w:rPr>
              <w:t>ր</w:t>
            </w:r>
            <w:r w:rsidRPr="00A0424E">
              <w:rPr>
                <w:rFonts w:ascii="GHEA Grapalat" w:eastAsia="GHEA Grapalat" w:hAnsi="GHEA Grapalat" w:cs="GHEA Grapalat"/>
                <w:sz w:val="24"/>
                <w:szCs w:val="24"/>
                <w:lang w:val="hy-AM"/>
              </w:rPr>
              <w:t>ընկալումներից խուսափելու նպատակով՝ առաջարկում ենք խմբագրել Նախագիծ N 2-ի 6-րդ հոդվածով ներկայացված և Օրենքում լրացվող 9</w:t>
            </w:r>
            <w:r w:rsidRPr="00A0424E">
              <w:rPr>
                <w:rFonts w:ascii="Times New Roman" w:eastAsia="MS Mincho" w:hAnsi="Times New Roman" w:cs="Times New Roman"/>
                <w:sz w:val="24"/>
                <w:szCs w:val="24"/>
                <w:lang w:val="hy-AM"/>
              </w:rPr>
              <w:t>․</w:t>
            </w:r>
            <w:r w:rsidRPr="00A0424E">
              <w:rPr>
                <w:rFonts w:ascii="GHEA Grapalat" w:eastAsia="GHEA Grapalat" w:hAnsi="GHEA Grapalat" w:cs="GHEA Grapalat"/>
                <w:sz w:val="24"/>
                <w:szCs w:val="24"/>
                <w:lang w:val="hy-AM"/>
              </w:rPr>
              <w:t>2 հոդվածի վերնագիրը՝ հաշվի առնելով այն հանգամանքը, որ ներկայացված կարգավորումը վերաբերվում է համապատասխան թույլտվության տրամադրման գործընթացին, այլ ոչ՝ հայտին։ Բացի այդ, հստակեցման կարիք ունի 9</w:t>
            </w:r>
            <w:r w:rsidRPr="00A0424E">
              <w:rPr>
                <w:rFonts w:ascii="Times New Roman" w:eastAsia="GHEA Grapalat" w:hAnsi="Times New Roman" w:cs="Times New Roman"/>
                <w:sz w:val="24"/>
                <w:szCs w:val="24"/>
                <w:lang w:val="hy-AM"/>
              </w:rPr>
              <w:t>․</w:t>
            </w:r>
            <w:r w:rsidRPr="00A0424E">
              <w:rPr>
                <w:rFonts w:ascii="GHEA Grapalat" w:eastAsia="GHEA Grapalat" w:hAnsi="GHEA Grapalat" w:cs="GHEA Grapalat"/>
                <w:sz w:val="24"/>
                <w:szCs w:val="24"/>
                <w:lang w:val="hy-AM"/>
              </w:rPr>
              <w:t>2 հոդվածի 2-րդ մասի 2-րդ կետում տեղ գտած «այլ կերպ օգտագործումը» եզրույթը։</w:t>
            </w:r>
          </w:p>
        </w:tc>
        <w:tc>
          <w:tcPr>
            <w:tcW w:w="3686" w:type="dxa"/>
            <w:gridSpan w:val="5"/>
            <w:vAlign w:val="center"/>
          </w:tcPr>
          <w:p w14:paraId="56B50F8B"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22. </w:t>
            </w:r>
            <w:r w:rsidRPr="00C20A1B">
              <w:rPr>
                <w:rFonts w:ascii="GHEA Grapalat" w:eastAsia="Microsoft YaHei" w:hAnsi="GHEA Grapalat" w:cs="Microsoft YaHei"/>
                <w:b/>
                <w:bCs/>
                <w:color w:val="000000"/>
                <w:sz w:val="24"/>
                <w:szCs w:val="24"/>
                <w:lang w:val="hy-AM"/>
              </w:rPr>
              <w:t>Ընդունվել է:</w:t>
            </w:r>
          </w:p>
          <w:p w14:paraId="7B2228F9"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sidRPr="00A0424E">
              <w:rPr>
                <w:rFonts w:ascii="GHEA Grapalat" w:eastAsia="GHEA Grapalat" w:hAnsi="GHEA Grapalat" w:cs="GHEA Grapalat"/>
                <w:sz w:val="24"/>
                <w:szCs w:val="24"/>
                <w:lang w:val="hy-AM"/>
              </w:rPr>
              <w:t>Նախագիծ N 2-ի 6-րդ հոդվածով ներկայացված և Օրենքում լրացվող 9</w:t>
            </w:r>
            <w:r w:rsidRPr="00A0424E">
              <w:rPr>
                <w:rFonts w:ascii="Cambria Math" w:eastAsia="MS Mincho" w:hAnsi="Cambria Math" w:cs="Cambria Math"/>
                <w:sz w:val="24"/>
                <w:szCs w:val="24"/>
                <w:lang w:val="hy-AM"/>
              </w:rPr>
              <w:t>․</w:t>
            </w:r>
            <w:r w:rsidRPr="00A0424E">
              <w:rPr>
                <w:rFonts w:ascii="GHEA Grapalat" w:eastAsia="GHEA Grapalat" w:hAnsi="GHEA Grapalat" w:cs="GHEA Grapalat"/>
                <w:sz w:val="24"/>
                <w:szCs w:val="24"/>
                <w:lang w:val="hy-AM"/>
              </w:rPr>
              <w:t>2 հոդվածի վերնագիրը</w:t>
            </w:r>
            <w:r>
              <w:rPr>
                <w:rFonts w:ascii="GHEA Grapalat" w:eastAsia="GHEA Grapalat" w:hAnsi="GHEA Grapalat" w:cs="GHEA Grapalat"/>
                <w:sz w:val="24"/>
                <w:szCs w:val="24"/>
                <w:lang w:val="hy-AM"/>
              </w:rPr>
              <w:t xml:space="preserve"> փոխվել է, ինչպես նաև նախկին 9.4 հոդվածի բովանդակությունը ներառվել է 9.2-ում:</w:t>
            </w:r>
          </w:p>
          <w:p w14:paraId="688AE4B8"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5545599E" w14:textId="77777777" w:rsidTr="00532C0B">
        <w:tc>
          <w:tcPr>
            <w:tcW w:w="6804" w:type="dxa"/>
            <w:vAlign w:val="center"/>
          </w:tcPr>
          <w:p w14:paraId="3A2D06F6"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23. </w:t>
            </w:r>
            <w:r w:rsidRPr="00A0424E">
              <w:rPr>
                <w:rFonts w:ascii="GHEA Grapalat" w:eastAsia="GHEA Grapalat" w:hAnsi="GHEA Grapalat" w:cs="GHEA Grapalat"/>
                <w:sz w:val="24"/>
                <w:szCs w:val="24"/>
                <w:lang w:val="hy-AM"/>
              </w:rPr>
              <w:t>Առաջարկում ենք խմբագրել Նախագիծ N 2-ի 6-րդ հոդվածով ներկայացված և Օրենքում լրացվող 9</w:t>
            </w:r>
            <w:r w:rsidRPr="00A0424E">
              <w:rPr>
                <w:rFonts w:ascii="Cambria Math" w:eastAsia="MS Mincho" w:hAnsi="Cambria Math" w:cs="Cambria Math"/>
                <w:sz w:val="24"/>
                <w:szCs w:val="24"/>
                <w:lang w:val="hy-AM"/>
              </w:rPr>
              <w:t>․</w:t>
            </w:r>
            <w:r w:rsidRPr="00A0424E">
              <w:rPr>
                <w:rFonts w:ascii="GHEA Grapalat" w:eastAsia="GHEA Grapalat" w:hAnsi="GHEA Grapalat" w:cs="GHEA Grapalat"/>
                <w:sz w:val="24"/>
                <w:szCs w:val="24"/>
                <w:lang w:val="hy-AM"/>
              </w:rPr>
              <w:t>3 հոդվածի վերնագրում տեղ գտած «</w:t>
            </w:r>
            <w:r w:rsidRPr="00A0424E">
              <w:rPr>
                <w:rFonts w:ascii="GHEA Grapalat" w:eastAsia="GHEA Grapalat" w:hAnsi="GHEA Grapalat" w:cs="GHEA Grapalat"/>
                <w:b/>
                <w:sz w:val="24"/>
                <w:szCs w:val="24"/>
                <w:lang w:val="hy-AM"/>
              </w:rPr>
              <w:t>հայտի կասեցումը</w:t>
            </w:r>
            <w:r w:rsidRPr="00A0424E">
              <w:rPr>
                <w:rFonts w:ascii="GHEA Grapalat" w:eastAsia="GHEA Grapalat" w:hAnsi="GHEA Grapalat" w:cs="GHEA Grapalat"/>
                <w:sz w:val="24"/>
                <w:szCs w:val="24"/>
                <w:lang w:val="hy-AM"/>
              </w:rPr>
              <w:t xml:space="preserve"> և մերժումը» եզրույթը՝ անհամապատա</w:t>
            </w:r>
            <w:r>
              <w:rPr>
                <w:rFonts w:ascii="GHEA Grapalat" w:eastAsia="GHEA Grapalat" w:hAnsi="GHEA Grapalat" w:cs="GHEA Grapalat"/>
                <w:sz w:val="24"/>
                <w:szCs w:val="24"/>
                <w:lang w:val="hy-AM"/>
              </w:rPr>
              <w:t>ս</w:t>
            </w:r>
            <w:r w:rsidRPr="00A0424E">
              <w:rPr>
                <w:rFonts w:ascii="GHEA Grapalat" w:eastAsia="GHEA Grapalat" w:hAnsi="GHEA Grapalat" w:cs="GHEA Grapalat"/>
                <w:sz w:val="24"/>
                <w:szCs w:val="24"/>
                <w:lang w:val="hy-AM"/>
              </w:rPr>
              <w:t>խանություններից խուսափելու նպատակով։</w:t>
            </w:r>
          </w:p>
          <w:p w14:paraId="6C70EF8B"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43A2A214"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23. </w:t>
            </w:r>
            <w:r w:rsidRPr="00C20A1B">
              <w:rPr>
                <w:rFonts w:ascii="GHEA Grapalat" w:eastAsia="GHEA Grapalat" w:hAnsi="GHEA Grapalat" w:cs="GHEA Grapalat"/>
                <w:b/>
                <w:bCs/>
                <w:sz w:val="24"/>
                <w:szCs w:val="24"/>
                <w:lang w:val="hy-AM"/>
              </w:rPr>
              <w:t>Ընդունվել է:</w:t>
            </w:r>
          </w:p>
          <w:p w14:paraId="5130B966" w14:textId="77777777" w:rsidR="00CF3AB0" w:rsidRPr="0072239F" w:rsidRDefault="00CF3AB0" w:rsidP="00532C0B">
            <w:pPr>
              <w:spacing w:line="360" w:lineRule="auto"/>
              <w:ind w:right="8"/>
              <w:jc w:val="both"/>
              <w:rPr>
                <w:rFonts w:ascii="GHEA Grapalat" w:eastAsia="GHEA Grapalat" w:hAnsi="GHEA Grapalat" w:cs="GHEA Grapalat"/>
                <w:sz w:val="24"/>
                <w:szCs w:val="24"/>
                <w:lang w:val="hy-AM"/>
              </w:rPr>
            </w:pPr>
            <w:r w:rsidRPr="00A0424E">
              <w:rPr>
                <w:rFonts w:ascii="GHEA Grapalat" w:eastAsia="GHEA Grapalat" w:hAnsi="GHEA Grapalat" w:cs="GHEA Grapalat"/>
                <w:sz w:val="24"/>
                <w:szCs w:val="24"/>
                <w:lang w:val="hy-AM"/>
              </w:rPr>
              <w:t>Նախագիծ N 2-ի 6-րդ հոդվածով ներկայացված և Օրենքում լրացվող 9</w:t>
            </w:r>
            <w:r w:rsidRPr="00A0424E">
              <w:rPr>
                <w:rFonts w:ascii="Cambria Math" w:eastAsia="MS Mincho" w:hAnsi="Cambria Math" w:cs="Cambria Math"/>
                <w:sz w:val="24"/>
                <w:szCs w:val="24"/>
                <w:lang w:val="hy-AM"/>
              </w:rPr>
              <w:t>․</w:t>
            </w:r>
            <w:r>
              <w:rPr>
                <w:rFonts w:ascii="GHEA Grapalat" w:eastAsia="GHEA Grapalat" w:hAnsi="GHEA Grapalat" w:cs="GHEA Grapalat"/>
                <w:sz w:val="24"/>
                <w:szCs w:val="24"/>
                <w:lang w:val="hy-AM"/>
              </w:rPr>
              <w:t>3</w:t>
            </w:r>
            <w:r w:rsidRPr="00A0424E">
              <w:rPr>
                <w:rFonts w:ascii="GHEA Grapalat" w:eastAsia="GHEA Grapalat" w:hAnsi="GHEA Grapalat" w:cs="GHEA Grapalat"/>
                <w:sz w:val="24"/>
                <w:szCs w:val="24"/>
                <w:lang w:val="hy-AM"/>
              </w:rPr>
              <w:t xml:space="preserve"> հոդվածի</w:t>
            </w:r>
            <w:r>
              <w:rPr>
                <w:rFonts w:ascii="GHEA Grapalat" w:eastAsia="GHEA Grapalat" w:hAnsi="GHEA Grapalat" w:cs="GHEA Grapalat"/>
                <w:sz w:val="24"/>
                <w:szCs w:val="24"/>
                <w:lang w:val="hy-AM"/>
              </w:rPr>
              <w:t xml:space="preserve"> վերնագիրը խմբագրվել է և կասեցման մասին դրույթը ներառվել է 9.2 հոդվածում:</w:t>
            </w:r>
          </w:p>
        </w:tc>
      </w:tr>
      <w:tr w:rsidR="00CF3AB0" w:rsidRPr="00CF3AB0" w14:paraId="1EF362BB" w14:textId="77777777" w:rsidTr="00532C0B">
        <w:tc>
          <w:tcPr>
            <w:tcW w:w="6804" w:type="dxa"/>
          </w:tcPr>
          <w:p w14:paraId="608BDAE3" w14:textId="77777777" w:rsidR="00CF3AB0"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24. </w:t>
            </w:r>
            <w:r w:rsidRPr="00A0424E">
              <w:rPr>
                <w:rFonts w:ascii="GHEA Grapalat" w:eastAsia="GHEA Grapalat" w:hAnsi="GHEA Grapalat" w:cs="GHEA Grapalat"/>
                <w:sz w:val="24"/>
                <w:szCs w:val="24"/>
                <w:lang w:val="hy-AM"/>
              </w:rPr>
              <w:t>Լրացուցիչ հիմնավորման կարիք ունի Նախագիծ N 2-ի 6-րդ հոդվածով ներկայացված և Օրենքում լրացվող 9</w:t>
            </w:r>
            <w:r w:rsidRPr="00A0424E">
              <w:rPr>
                <w:rFonts w:ascii="Cambria Math" w:eastAsia="MS Mincho" w:hAnsi="Cambria Math" w:cs="Cambria Math"/>
                <w:sz w:val="24"/>
                <w:szCs w:val="24"/>
                <w:lang w:val="hy-AM"/>
              </w:rPr>
              <w:t>․</w:t>
            </w:r>
            <w:r w:rsidRPr="00A0424E">
              <w:rPr>
                <w:rFonts w:ascii="GHEA Grapalat" w:eastAsia="GHEA Grapalat" w:hAnsi="GHEA Grapalat" w:cs="GHEA Grapalat"/>
                <w:sz w:val="24"/>
                <w:szCs w:val="24"/>
                <w:lang w:val="hy-AM"/>
              </w:rPr>
              <w:t>4 հոդվածի 1-ին մասով առաջարկվող և  արտանետման թույլտվության տրամադրման՝ «10 տարի» ժամկետին վերաբերելի կարգավորման նպատակահարմարության հարցը։</w:t>
            </w:r>
          </w:p>
          <w:p w14:paraId="70592428"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26CD0FBD" w14:textId="77777777" w:rsidR="00CF3AB0" w:rsidRDefault="00CF3AB0" w:rsidP="00532C0B">
            <w:pPr>
              <w:spacing w:line="360" w:lineRule="auto"/>
              <w:ind w:right="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24. </w:t>
            </w:r>
            <w:r w:rsidRPr="004277AE">
              <w:rPr>
                <w:rFonts w:ascii="GHEA Grapalat" w:eastAsia="GHEA Grapalat" w:hAnsi="GHEA Grapalat" w:cs="GHEA Grapalat"/>
                <w:b/>
                <w:bCs/>
                <w:sz w:val="24"/>
                <w:szCs w:val="24"/>
                <w:lang w:val="hy-AM"/>
              </w:rPr>
              <w:t>Ընդունվել է:</w:t>
            </w:r>
          </w:p>
          <w:p w14:paraId="23E18D38"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GHEA Grapalat" w:hAnsi="GHEA Grapalat" w:cs="GHEA Grapalat"/>
                <w:sz w:val="24"/>
                <w:szCs w:val="24"/>
                <w:lang w:val="hy-AM"/>
              </w:rPr>
              <w:t xml:space="preserve">10-ամյա ժամկետը պայմանավորված է </w:t>
            </w:r>
            <w:r w:rsidRPr="006B3065">
              <w:rPr>
                <w:rFonts w:ascii="GHEA Grapalat" w:hAnsi="GHEA Grapalat"/>
                <w:sz w:val="24"/>
                <w:szCs w:val="24"/>
                <w:lang w:val="hy-AM"/>
              </w:rPr>
              <w:t>«Կլիմայի մասին» օրենքի</w:t>
            </w:r>
            <w:r>
              <w:rPr>
                <w:rFonts w:ascii="GHEA Grapalat" w:hAnsi="GHEA Grapalat"/>
                <w:sz w:val="24"/>
                <w:szCs w:val="24"/>
                <w:lang w:val="hy-AM"/>
              </w:rPr>
              <w:t xml:space="preserve"> 8-րդ հոդվածով նախատեսված</w:t>
            </w:r>
            <w:r w:rsidRPr="006B3065">
              <w:rPr>
                <w:rFonts w:ascii="GHEA Grapalat" w:hAnsi="GHEA Grapalat"/>
                <w:sz w:val="24"/>
                <w:szCs w:val="24"/>
                <w:lang w:val="hy-AM"/>
              </w:rPr>
              <w:t xml:space="preserve"> իրավական ակտ</w:t>
            </w:r>
            <w:r>
              <w:rPr>
                <w:rFonts w:ascii="GHEA Grapalat" w:hAnsi="GHEA Grapalat"/>
                <w:sz w:val="24"/>
                <w:szCs w:val="24"/>
                <w:lang w:val="hy-AM"/>
              </w:rPr>
              <w:t>ով սահմանված հանձնառություններով, քանի որ Համաձայնագրի համաձայն, Ազգային մակարդակով սահմանված հանձնառու</w:t>
            </w:r>
            <w:r>
              <w:rPr>
                <w:rFonts w:ascii="GHEA Grapalat" w:hAnsi="GHEA Grapalat"/>
                <w:sz w:val="24"/>
                <w:szCs w:val="24"/>
                <w:lang w:val="hy-AM"/>
              </w:rPr>
              <w:softHyphen/>
              <w:t>թյունների  թիրախները ունեն են 10-ամյա հորիզոն:</w:t>
            </w:r>
          </w:p>
        </w:tc>
      </w:tr>
      <w:tr w:rsidR="00CF3AB0" w:rsidRPr="00CF3AB0" w14:paraId="1166C02B" w14:textId="77777777" w:rsidTr="00532C0B">
        <w:tc>
          <w:tcPr>
            <w:tcW w:w="6804" w:type="dxa"/>
            <w:vAlign w:val="center"/>
          </w:tcPr>
          <w:p w14:paraId="7A1F5B0C" w14:textId="77777777" w:rsidR="00CF3AB0" w:rsidRPr="00CF6B99"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25. </w:t>
            </w:r>
            <w:r w:rsidRPr="00A0424E">
              <w:rPr>
                <w:rFonts w:ascii="GHEA Grapalat" w:eastAsia="GHEA Grapalat" w:hAnsi="GHEA Grapalat" w:cs="GHEA Grapalat"/>
                <w:sz w:val="24"/>
                <w:szCs w:val="24"/>
                <w:lang w:val="hy-AM"/>
              </w:rPr>
              <w:t>Հստակեցման կարիք ունի Նախագիծ N 2-ի 6-րդ հոդվածով ներկայացված և Օրենքում լրացվող 9</w:t>
            </w:r>
            <w:r w:rsidRPr="00A0424E">
              <w:rPr>
                <w:rFonts w:ascii="Times New Roman" w:eastAsia="MS Mincho" w:hAnsi="Times New Roman" w:cs="Times New Roman"/>
                <w:sz w:val="24"/>
                <w:szCs w:val="24"/>
                <w:lang w:val="hy-AM"/>
              </w:rPr>
              <w:t>․</w:t>
            </w:r>
            <w:r w:rsidRPr="00A0424E">
              <w:rPr>
                <w:rFonts w:ascii="GHEA Grapalat" w:eastAsia="GHEA Grapalat" w:hAnsi="GHEA Grapalat" w:cs="GHEA Grapalat"/>
                <w:sz w:val="24"/>
                <w:szCs w:val="24"/>
                <w:lang w:val="hy-AM"/>
              </w:rPr>
              <w:t>5 հոդվածի 1-ին մասը, քանի որ պարզ չէ թե ի՞նչ «տեղ</w:t>
            </w:r>
            <w:r>
              <w:rPr>
                <w:rFonts w:ascii="GHEA Grapalat" w:eastAsia="GHEA Grapalat" w:hAnsi="GHEA Grapalat" w:cs="GHEA Grapalat"/>
                <w:sz w:val="24"/>
                <w:szCs w:val="24"/>
                <w:lang w:val="hy-AM"/>
              </w:rPr>
              <w:t>ակ</w:t>
            </w:r>
            <w:r w:rsidRPr="00A0424E">
              <w:rPr>
                <w:rFonts w:ascii="GHEA Grapalat" w:eastAsia="GHEA Grapalat" w:hAnsi="GHEA Grapalat" w:cs="GHEA Grapalat"/>
                <w:sz w:val="24"/>
                <w:szCs w:val="24"/>
                <w:lang w:val="hy-AM"/>
              </w:rPr>
              <w:t>այանքի» մասին է խոսքը։</w:t>
            </w:r>
          </w:p>
        </w:tc>
        <w:tc>
          <w:tcPr>
            <w:tcW w:w="3686" w:type="dxa"/>
            <w:gridSpan w:val="5"/>
            <w:vAlign w:val="center"/>
          </w:tcPr>
          <w:p w14:paraId="1FF4E7A1"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hAnsi="GHEA Grapalat"/>
                <w:sz w:val="24"/>
                <w:szCs w:val="24"/>
                <w:lang w:val="hy-AM"/>
              </w:rPr>
              <w:t xml:space="preserve">25. </w:t>
            </w:r>
            <w:r w:rsidRPr="004277AE">
              <w:rPr>
                <w:rFonts w:ascii="GHEA Grapalat" w:hAnsi="GHEA Grapalat"/>
                <w:b/>
                <w:bCs/>
                <w:sz w:val="24"/>
                <w:szCs w:val="24"/>
                <w:lang w:val="hy-AM"/>
              </w:rPr>
              <w:t>Ընդունվել է:</w:t>
            </w:r>
            <w:r>
              <w:rPr>
                <w:rFonts w:ascii="GHEA Grapalat" w:hAnsi="GHEA Grapalat"/>
                <w:sz w:val="24"/>
                <w:szCs w:val="24"/>
                <w:lang w:val="hy-AM"/>
              </w:rPr>
              <w:br/>
              <w:t>«Տեղակայանք» հասկացությունը կիրառվում է «Տեխնիկական անվտանգության պետական կարգավորման մասին» ՀՀ օրենքում:</w:t>
            </w:r>
          </w:p>
        </w:tc>
      </w:tr>
      <w:tr w:rsidR="00CF3AB0" w:rsidRPr="00CF3AB0" w14:paraId="20B9F1AC" w14:textId="77777777" w:rsidTr="00532C0B">
        <w:tc>
          <w:tcPr>
            <w:tcW w:w="6804" w:type="dxa"/>
            <w:vAlign w:val="center"/>
          </w:tcPr>
          <w:p w14:paraId="2DE6D956" w14:textId="77777777" w:rsidR="00CF3AB0" w:rsidRPr="00CF6B99" w:rsidRDefault="00CF3AB0" w:rsidP="00532C0B">
            <w:pPr>
              <w:pStyle w:val="ListParagraph"/>
              <w:tabs>
                <w:tab w:val="left" w:pos="90"/>
              </w:tabs>
              <w:spacing w:line="360" w:lineRule="auto"/>
              <w:ind w:left="39" w:right="176"/>
              <w:contextualSpacing w:val="0"/>
              <w:jc w:val="both"/>
              <w:rPr>
                <w:rFonts w:ascii="GHEA Grapalat" w:hAnsi="GHEA Grapalat"/>
                <w:sz w:val="24"/>
                <w:szCs w:val="24"/>
                <w:lang w:val="hy-AM"/>
              </w:rPr>
            </w:pPr>
            <w:r>
              <w:rPr>
                <w:rFonts w:ascii="GHEA Grapalat" w:hAnsi="GHEA Grapalat"/>
                <w:sz w:val="24"/>
                <w:szCs w:val="24"/>
                <w:lang w:val="hy-AM"/>
              </w:rPr>
              <w:t xml:space="preserve">26. </w:t>
            </w:r>
            <w:r w:rsidRPr="00A0424E">
              <w:rPr>
                <w:rFonts w:ascii="GHEA Grapalat" w:hAnsi="GHEA Grapalat"/>
                <w:sz w:val="24"/>
                <w:szCs w:val="24"/>
                <w:lang w:val="hy-AM"/>
              </w:rPr>
              <w:t>Անհրաժեշտ է հստակեցնել Նախագիծ N 2-ի 7-րդ հոդվածի 2-րդ մասով առաջարկվող և Օրենքի 10-րդ հոդվածում 1</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1 մասով լրացվող կարգավորումը, քանի որ պարզ չէ, թե ի՞նչ ժամկետում է համապատասխան լիազոր մարմինը, միջնորդագրի հիման վրա, որոշում կայացնելու՝ ջերմոցային գազերի արտանետման թույլտվությունն ուժը կորցրած ճանաչելու վերաբերյալ։</w:t>
            </w:r>
          </w:p>
        </w:tc>
        <w:tc>
          <w:tcPr>
            <w:tcW w:w="3686" w:type="dxa"/>
            <w:gridSpan w:val="5"/>
          </w:tcPr>
          <w:p w14:paraId="0C2C7610"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GHEA Grapalat" w:hAnsi="GHEA Grapalat" w:cs="GHEA Grapalat"/>
                <w:sz w:val="24"/>
                <w:szCs w:val="24"/>
                <w:lang w:val="hy-AM"/>
              </w:rPr>
              <w:t xml:space="preserve">26. </w:t>
            </w:r>
            <w:r w:rsidRPr="004277AE">
              <w:rPr>
                <w:rFonts w:ascii="GHEA Grapalat" w:eastAsia="GHEA Grapalat" w:hAnsi="GHEA Grapalat" w:cs="GHEA Grapalat"/>
                <w:b/>
                <w:bCs/>
                <w:sz w:val="24"/>
                <w:szCs w:val="24"/>
                <w:lang w:val="hy-AM"/>
              </w:rPr>
              <w:t>Չի ընդունվել:</w:t>
            </w:r>
            <w:r>
              <w:rPr>
                <w:rFonts w:ascii="GHEA Grapalat" w:eastAsia="GHEA Grapalat" w:hAnsi="GHEA Grapalat" w:cs="GHEA Grapalat"/>
                <w:sz w:val="24"/>
                <w:szCs w:val="24"/>
                <w:lang w:val="hy-AM"/>
              </w:rPr>
              <w:br/>
              <w:t>Նշված իրավահարաբերությունը կարգավորված է «Վարչարարության հիմունքների և վարչական վարույթի մասին» ՀՀ օրենքի 36-րդ հոդվածով:</w:t>
            </w:r>
          </w:p>
        </w:tc>
      </w:tr>
      <w:tr w:rsidR="00CF3AB0" w:rsidRPr="00CF3AB0" w14:paraId="37C6DF83" w14:textId="77777777" w:rsidTr="00532C0B">
        <w:tc>
          <w:tcPr>
            <w:tcW w:w="6804" w:type="dxa"/>
          </w:tcPr>
          <w:p w14:paraId="18790D42" w14:textId="77777777" w:rsidR="00CF3AB0" w:rsidRDefault="00CF3AB0" w:rsidP="00532C0B">
            <w:pPr>
              <w:pStyle w:val="ListParagraph"/>
              <w:tabs>
                <w:tab w:val="left" w:pos="90"/>
              </w:tabs>
              <w:spacing w:line="360" w:lineRule="auto"/>
              <w:ind w:left="39" w:right="176"/>
              <w:contextualSpacing w:val="0"/>
              <w:jc w:val="both"/>
              <w:rPr>
                <w:rFonts w:ascii="GHEA Grapalat" w:hAnsi="GHEA Grapalat"/>
                <w:sz w:val="24"/>
                <w:szCs w:val="24"/>
                <w:lang w:val="hy-AM"/>
              </w:rPr>
            </w:pPr>
            <w:r>
              <w:rPr>
                <w:rFonts w:ascii="GHEA Grapalat" w:hAnsi="GHEA Grapalat"/>
                <w:sz w:val="24"/>
                <w:szCs w:val="24"/>
                <w:lang w:val="hy-AM"/>
              </w:rPr>
              <w:t xml:space="preserve">27. </w:t>
            </w:r>
            <w:r w:rsidRPr="00A0424E">
              <w:rPr>
                <w:rFonts w:ascii="GHEA Grapalat" w:hAnsi="GHEA Grapalat"/>
                <w:sz w:val="24"/>
                <w:szCs w:val="24"/>
                <w:lang w:val="hy-AM"/>
              </w:rPr>
              <w:t>Հաշվի առնելով Նախագիծ N 2-ով առաջարկվող նոր կարգավորումների բնույթը և բովանդակությունը, ինչպես նաև Օրենքի 21-րդ հոդվածով ներկայացված կարգավորումների շրջանակը՝ առաջարկում ենք քննարկել ջերմոցային գազերի «</w:t>
            </w:r>
            <w:r w:rsidRPr="00A0424E">
              <w:rPr>
                <w:rFonts w:ascii="GHEA Grapalat" w:hAnsi="GHEA Grapalat"/>
                <w:b/>
                <w:sz w:val="24"/>
                <w:szCs w:val="24"/>
                <w:lang w:val="hy-AM"/>
              </w:rPr>
              <w:t xml:space="preserve">անշարժ և շարժական աղբյուրներ» </w:t>
            </w:r>
            <w:r w:rsidRPr="00A0424E">
              <w:rPr>
                <w:rFonts w:ascii="GHEA Grapalat" w:hAnsi="GHEA Grapalat"/>
                <w:sz w:val="24"/>
                <w:szCs w:val="24"/>
                <w:lang w:val="hy-AM"/>
              </w:rPr>
              <w:t>հասկացությունների սահմանման հարցը։</w:t>
            </w:r>
          </w:p>
          <w:p w14:paraId="76FE522C"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15A360D7" w14:textId="77777777" w:rsidR="00CF3AB0" w:rsidRPr="00CF6B99" w:rsidRDefault="00CF3AB0" w:rsidP="00532C0B">
            <w:pPr>
              <w:spacing w:line="360" w:lineRule="auto"/>
              <w:ind w:right="8"/>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27. </w:t>
            </w:r>
            <w:r w:rsidRPr="004277AE">
              <w:rPr>
                <w:rFonts w:ascii="GHEA Grapalat" w:eastAsia="GHEA Grapalat" w:hAnsi="GHEA Grapalat" w:cs="GHEA Grapalat"/>
                <w:b/>
                <w:bCs/>
                <w:sz w:val="24"/>
                <w:szCs w:val="24"/>
                <w:lang w:val="hy-AM"/>
              </w:rPr>
              <w:t>Ընդունվել է:</w:t>
            </w:r>
            <w:r>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br/>
              <w:t>Օրենքի 4-րդ հոդվածի 1-ին մասի 10-րդ և 11-րդ կետերով սահմանված հասկացությունները կիրառելի են նաև ջերմոցային գազերի</w:t>
            </w:r>
            <w:r w:rsidRPr="00CF6B99">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արտանետման աղբյուրների առնչությամբ:</w:t>
            </w:r>
          </w:p>
        </w:tc>
      </w:tr>
      <w:tr w:rsidR="00CF3AB0" w:rsidRPr="00CF6B99" w14:paraId="57A3F87D" w14:textId="77777777" w:rsidTr="00532C0B">
        <w:tc>
          <w:tcPr>
            <w:tcW w:w="6804" w:type="dxa"/>
            <w:vAlign w:val="center"/>
          </w:tcPr>
          <w:p w14:paraId="63798266" w14:textId="77777777" w:rsidR="00CF3AB0" w:rsidRDefault="00CF3AB0" w:rsidP="00532C0B">
            <w:pPr>
              <w:tabs>
                <w:tab w:val="left" w:pos="90"/>
              </w:tabs>
              <w:spacing w:line="360" w:lineRule="auto"/>
              <w:ind w:left="39" w:right="176"/>
              <w:jc w:val="both"/>
              <w:rPr>
                <w:rFonts w:ascii="Cambria Math" w:eastAsia="MS Mincho" w:hAnsi="Cambria Math" w:cs="Cambria Math"/>
                <w:b/>
                <w:i/>
                <w:sz w:val="24"/>
                <w:szCs w:val="24"/>
                <w:u w:val="single"/>
                <w:lang w:val="hy-AM"/>
              </w:rPr>
            </w:pPr>
            <w:r w:rsidRPr="00A0424E">
              <w:rPr>
                <w:rFonts w:ascii="GHEA Grapalat" w:eastAsia="GHEA Grapalat" w:hAnsi="GHEA Grapalat" w:cs="GHEA Grapalat"/>
                <w:b/>
                <w:i/>
                <w:sz w:val="24"/>
                <w:szCs w:val="24"/>
                <w:u w:val="single"/>
                <w:lang w:val="hy-AM"/>
              </w:rPr>
              <w:t xml:space="preserve">«Վարչական իրավախախտումների վերաբերյալ Հայաստանի Հանրապետության օրենսգրքում փոփոխություններ և լրացումներ կատարելու մասին» </w:t>
            </w:r>
            <w:r w:rsidRPr="00A0424E">
              <w:rPr>
                <w:rFonts w:ascii="GHEA Grapalat" w:hAnsi="GHEA Grapalat"/>
                <w:b/>
                <w:i/>
                <w:color w:val="000000"/>
                <w:sz w:val="24"/>
                <w:szCs w:val="24"/>
                <w:u w:val="single"/>
                <w:shd w:val="clear" w:color="auto" w:fill="FFFFFF"/>
                <w:lang w:val="hy-AM"/>
              </w:rPr>
              <w:t xml:space="preserve">օրենքի նախագծի </w:t>
            </w:r>
            <w:r w:rsidRPr="00A0424E">
              <w:rPr>
                <w:rFonts w:ascii="GHEA Grapalat" w:eastAsia="GHEA Grapalat" w:hAnsi="GHEA Grapalat" w:cs="GHEA Grapalat"/>
                <w:b/>
                <w:i/>
                <w:sz w:val="24"/>
                <w:szCs w:val="24"/>
                <w:u w:val="single"/>
                <w:lang w:val="hy-AM"/>
              </w:rPr>
              <w:t>(այսուհետ՝ Նախագիծ  N 3) վերաբերյալ առկա են հետևյալ առաջարկություններն ու դիտարկումները</w:t>
            </w:r>
            <w:r w:rsidRPr="00A0424E">
              <w:rPr>
                <w:rFonts w:ascii="Cambria Math" w:eastAsia="MS Mincho" w:hAnsi="Cambria Math" w:cs="Cambria Math"/>
                <w:b/>
                <w:i/>
                <w:sz w:val="24"/>
                <w:szCs w:val="24"/>
                <w:u w:val="single"/>
                <w:lang w:val="hy-AM"/>
              </w:rPr>
              <w:t>․</w:t>
            </w:r>
          </w:p>
          <w:p w14:paraId="478C6CC7" w14:textId="77777777" w:rsidR="00CF3AB0" w:rsidRPr="00CF6B99" w:rsidRDefault="00CF3AB0" w:rsidP="00532C0B">
            <w:pPr>
              <w:pStyle w:val="ListParagraph"/>
              <w:tabs>
                <w:tab w:val="left" w:pos="90"/>
              </w:tabs>
              <w:spacing w:line="360" w:lineRule="auto"/>
              <w:ind w:left="39" w:right="176"/>
              <w:contextualSpacing w:val="0"/>
              <w:jc w:val="both"/>
              <w:rPr>
                <w:rFonts w:ascii="GHEA Grapalat" w:hAnsi="GHEA Grapalat"/>
                <w:sz w:val="24"/>
                <w:szCs w:val="24"/>
                <w:lang w:val="hy-AM"/>
              </w:rPr>
            </w:pPr>
            <w:r>
              <w:rPr>
                <w:rFonts w:ascii="GHEA Grapalat" w:hAnsi="GHEA Grapalat"/>
                <w:sz w:val="24"/>
                <w:szCs w:val="24"/>
                <w:lang w:val="hy-AM"/>
              </w:rPr>
              <w:t xml:space="preserve">28. </w:t>
            </w:r>
            <w:r w:rsidRPr="00A0424E">
              <w:rPr>
                <w:rFonts w:ascii="GHEA Grapalat" w:hAnsi="GHEA Grapalat"/>
                <w:sz w:val="24"/>
                <w:szCs w:val="24"/>
                <w:lang w:val="hy-AM"/>
              </w:rPr>
              <w:t>Լրացուցիչ խմբագրման և հստակեցման կարիք ունեն Նախագիծ N 3-ի 2-րդ հոդվածով առաջարկվող և Վարչական իրավախախտումների վերաբերյալ Հայաստանի Հանրապետության օրենսգիրքը (այսուհետ՝ Օրենսգիրք) նոր 87</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7-րդ հոդվածով լրացվող կարգավորումները</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 xml:space="preserve"> մանավորապես՝ նշված հոդվածի 1-ին մասի համաձայն՝ սահմանվում է համապատասխան տուգանք՝ </w:t>
            </w:r>
            <w:r w:rsidRPr="00A0424E">
              <w:rPr>
                <w:rFonts w:ascii="GHEA Grapalat" w:hAnsi="GHEA Grapalat" w:cs="Sylfaen"/>
                <w:sz w:val="24"/>
                <w:szCs w:val="24"/>
                <w:lang w:val="hy-AM"/>
              </w:rPr>
              <w:t>ջ</w:t>
            </w:r>
            <w:r w:rsidRPr="00A0424E">
              <w:rPr>
                <w:rFonts w:ascii="GHEA Grapalat" w:hAnsi="GHEA Grapalat"/>
                <w:sz w:val="24"/>
                <w:szCs w:val="24"/>
                <w:lang w:val="hy-AM"/>
              </w:rPr>
              <w:t>երմոցային գազերի արտանետման թույլտվության պայմանների խախտմամբ գործունեություն իրականացնելու դեպքերի համար, սակայն վերջինիս բովանդակությունից պարզ չէ, թե ի՞նչ «պայմանների խախտման» մասին է խոսքը՝ արդյո՞ք վերջինս վերաբերելի չէ միայն թույլտվությամբ սահմանված թույլատրելի շեմի գերազանցմանը։ Բացի այդ, հստակ հիմնավորման կարիք ունի, ինչպես վերոնշյալ հովածով առաջարկվող տուգանքների սահմանաչափերի սահմանման հանգամանքը, այնպես էլ՝ թե՛ ձեռնարկատիրական գործունեությամբ զբաղվող ֆիզիկական անձանց նկատմամբ,  թե՛ իրավաբանական</w:t>
            </w:r>
            <w:r w:rsidRPr="00CF6B99">
              <w:rPr>
                <w:rFonts w:ascii="GHEA Grapalat" w:hAnsi="GHEA Grapalat"/>
                <w:sz w:val="24"/>
                <w:szCs w:val="24"/>
                <w:lang w:val="hy-AM"/>
              </w:rPr>
              <w:t xml:space="preserve"> </w:t>
            </w:r>
            <w:r w:rsidRPr="00A0424E">
              <w:rPr>
                <w:rFonts w:ascii="GHEA Grapalat" w:hAnsi="GHEA Grapalat"/>
                <w:sz w:val="24"/>
                <w:szCs w:val="24"/>
                <w:lang w:val="hy-AM"/>
              </w:rPr>
              <w:t>անձանց նկատմամբ միատեսակ տուգանքների սահմանաչափի կիրառման հանգամանքը։</w:t>
            </w:r>
          </w:p>
        </w:tc>
        <w:tc>
          <w:tcPr>
            <w:tcW w:w="3686" w:type="dxa"/>
            <w:gridSpan w:val="5"/>
          </w:tcPr>
          <w:p w14:paraId="7135F372"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28. </w:t>
            </w:r>
            <w:r w:rsidRPr="004277AE">
              <w:rPr>
                <w:rFonts w:ascii="GHEA Grapalat" w:eastAsia="Microsoft YaHei" w:hAnsi="GHEA Grapalat" w:cs="Microsoft YaHei"/>
                <w:b/>
                <w:bCs/>
                <w:color w:val="000000"/>
                <w:sz w:val="24"/>
                <w:szCs w:val="24"/>
                <w:lang w:val="hy-AM"/>
              </w:rPr>
              <w:t>Ընդունվել է:</w:t>
            </w:r>
          </w:p>
          <w:p w14:paraId="3DC93E7F" w14:textId="77777777" w:rsidR="00CF3AB0" w:rsidRDefault="00CF3AB0" w:rsidP="00532C0B">
            <w:pPr>
              <w:spacing w:line="360" w:lineRule="auto"/>
              <w:ind w:right="8"/>
              <w:jc w:val="both"/>
              <w:rPr>
                <w:rFonts w:ascii="GHEA Grapalat" w:hAnsi="GHEA Grapalat"/>
                <w:sz w:val="24"/>
                <w:szCs w:val="24"/>
                <w:lang w:val="hy-AM"/>
              </w:rPr>
            </w:pPr>
            <w:r w:rsidRPr="00A0424E">
              <w:rPr>
                <w:rFonts w:ascii="GHEA Grapalat" w:hAnsi="GHEA Grapalat"/>
                <w:sz w:val="24"/>
                <w:szCs w:val="24"/>
                <w:lang w:val="hy-AM"/>
              </w:rPr>
              <w:t>Նախագիծ N 3-ի 2-րդ հոդվածով առաջարկվող և Վարչական իրավախախտում</w:t>
            </w:r>
            <w:r>
              <w:rPr>
                <w:rFonts w:ascii="GHEA Grapalat" w:hAnsi="GHEA Grapalat"/>
                <w:sz w:val="24"/>
                <w:szCs w:val="24"/>
                <w:lang w:val="hy-AM"/>
              </w:rPr>
              <w:softHyphen/>
            </w:r>
            <w:r w:rsidRPr="00A0424E">
              <w:rPr>
                <w:rFonts w:ascii="GHEA Grapalat" w:hAnsi="GHEA Grapalat"/>
                <w:sz w:val="24"/>
                <w:szCs w:val="24"/>
                <w:lang w:val="hy-AM"/>
              </w:rPr>
              <w:t>ների վերաբերյալ Հայաստանի Հանրապետության օրենսգիրքը նոր 87</w:t>
            </w:r>
            <w:r w:rsidRPr="00A0424E">
              <w:rPr>
                <w:rFonts w:ascii="Cambria Math" w:eastAsia="MS Mincho" w:hAnsi="Cambria Math" w:cs="Cambria Math"/>
                <w:sz w:val="24"/>
                <w:szCs w:val="24"/>
                <w:lang w:val="hy-AM"/>
              </w:rPr>
              <w:t>․</w:t>
            </w:r>
            <w:r w:rsidRPr="00A0424E">
              <w:rPr>
                <w:rFonts w:ascii="GHEA Grapalat" w:hAnsi="GHEA Grapalat"/>
                <w:sz w:val="24"/>
                <w:szCs w:val="24"/>
                <w:lang w:val="hy-AM"/>
              </w:rPr>
              <w:t>7-րդ հոդվածով լրացվող կարգավորումներ</w:t>
            </w:r>
            <w:r>
              <w:rPr>
                <w:rFonts w:ascii="GHEA Grapalat" w:hAnsi="GHEA Grapalat"/>
                <w:sz w:val="24"/>
                <w:szCs w:val="24"/>
                <w:lang w:val="hy-AM"/>
              </w:rPr>
              <w:t>ը խմբագրվել են համապատասխանաբար:</w:t>
            </w:r>
          </w:p>
          <w:p w14:paraId="6C6F5F22" w14:textId="77777777" w:rsidR="00CF3AB0" w:rsidRDefault="00CF3AB0" w:rsidP="00532C0B">
            <w:pPr>
              <w:spacing w:line="360" w:lineRule="auto"/>
              <w:ind w:right="8"/>
              <w:jc w:val="both"/>
              <w:rPr>
                <w:rFonts w:ascii="GHEA Grapalat" w:hAnsi="GHEA Grapalat"/>
                <w:sz w:val="24"/>
                <w:szCs w:val="24"/>
                <w:lang w:val="hy-AM"/>
              </w:rPr>
            </w:pPr>
            <w:r>
              <w:rPr>
                <w:rFonts w:ascii="GHEA Grapalat" w:hAnsi="GHEA Grapalat"/>
                <w:sz w:val="24"/>
                <w:szCs w:val="24"/>
                <w:lang w:val="hy-AM"/>
              </w:rPr>
              <w:t>Ինչ վերաբերում է տուգանքների չափին և հավասարաչափ կիրառմանը, ապա պետք է նկատի ունենալ, որ տուգանքի չափը պետք խթանող գործոն դառնա.</w:t>
            </w:r>
          </w:p>
          <w:p w14:paraId="07A182C2" w14:textId="77777777" w:rsidR="00CF3AB0" w:rsidRDefault="00CF3AB0" w:rsidP="00532C0B">
            <w:pPr>
              <w:pStyle w:val="ListParagraph"/>
              <w:numPr>
                <w:ilvl w:val="0"/>
                <w:numId w:val="29"/>
              </w:numPr>
              <w:spacing w:line="360" w:lineRule="auto"/>
              <w:ind w:left="319" w:right="8" w:hanging="284"/>
              <w:jc w:val="both"/>
              <w:rPr>
                <w:rFonts w:ascii="GHEA Grapalat" w:hAnsi="GHEA Grapalat"/>
                <w:sz w:val="24"/>
                <w:szCs w:val="24"/>
                <w:lang w:val="hy-AM"/>
              </w:rPr>
            </w:pPr>
            <w:r>
              <w:rPr>
                <w:rFonts w:ascii="GHEA Grapalat" w:hAnsi="GHEA Grapalat"/>
                <w:sz w:val="24"/>
                <w:szCs w:val="24"/>
                <w:lang w:val="hy-AM"/>
              </w:rPr>
              <w:t>հետագայում ածխածնային կրեդիտների շուկայի  զարգացման համար</w:t>
            </w:r>
          </w:p>
          <w:p w14:paraId="5A21F310" w14:textId="77777777" w:rsidR="00CF3AB0" w:rsidRPr="006F0C6C" w:rsidRDefault="00CF3AB0" w:rsidP="00532C0B">
            <w:pPr>
              <w:pStyle w:val="ListParagraph"/>
              <w:numPr>
                <w:ilvl w:val="0"/>
                <w:numId w:val="29"/>
              </w:numPr>
              <w:spacing w:line="360" w:lineRule="auto"/>
              <w:ind w:left="319" w:right="8" w:hanging="284"/>
              <w:jc w:val="both"/>
              <w:rPr>
                <w:rFonts w:ascii="GHEA Grapalat" w:hAnsi="GHEA Grapalat"/>
                <w:sz w:val="24"/>
                <w:szCs w:val="24"/>
                <w:lang w:val="hy-AM"/>
              </w:rPr>
            </w:pPr>
            <w:r>
              <w:rPr>
                <w:rFonts w:ascii="GHEA Grapalat" w:hAnsi="GHEA Grapalat"/>
                <w:sz w:val="24"/>
                <w:szCs w:val="24"/>
                <w:lang w:val="hy-AM"/>
              </w:rPr>
              <w:t>տեխնոլոգիական վերազինման համար:</w:t>
            </w:r>
          </w:p>
          <w:p w14:paraId="63769B8E" w14:textId="77777777" w:rsidR="00CF3AB0" w:rsidRPr="00CF6B99" w:rsidRDefault="00CF3AB0" w:rsidP="00532C0B">
            <w:pPr>
              <w:spacing w:line="360" w:lineRule="auto"/>
              <w:ind w:left="35" w:right="8"/>
              <w:jc w:val="both"/>
              <w:rPr>
                <w:rFonts w:ascii="GHEA Grapalat" w:hAnsi="GHEA Grapalat"/>
                <w:sz w:val="24"/>
                <w:szCs w:val="24"/>
                <w:lang w:val="hy-AM"/>
              </w:rPr>
            </w:pPr>
          </w:p>
          <w:p w14:paraId="583A8242"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76CC37A6" w14:textId="77777777" w:rsidTr="00532C0B">
        <w:tc>
          <w:tcPr>
            <w:tcW w:w="6804" w:type="dxa"/>
            <w:vAlign w:val="center"/>
          </w:tcPr>
          <w:p w14:paraId="4880BD6F" w14:textId="77777777" w:rsidR="00CF3AB0" w:rsidRPr="00A0424E" w:rsidRDefault="00CF3AB0" w:rsidP="00532C0B">
            <w:pPr>
              <w:pStyle w:val="ListParagraph"/>
              <w:tabs>
                <w:tab w:val="left" w:pos="90"/>
              </w:tabs>
              <w:spacing w:line="360" w:lineRule="auto"/>
              <w:ind w:left="39" w:right="176"/>
              <w:contextualSpacing w:val="0"/>
              <w:jc w:val="both"/>
              <w:rPr>
                <w:rFonts w:ascii="GHEA Grapalat" w:hAnsi="GHEA Grapalat"/>
                <w:b/>
                <w:bCs/>
                <w:sz w:val="24"/>
                <w:szCs w:val="24"/>
                <w:lang w:val="hy-AM"/>
              </w:rPr>
            </w:pPr>
            <w:r>
              <w:rPr>
                <w:rFonts w:ascii="GHEA Grapalat" w:hAnsi="GHEA Grapalat"/>
                <w:sz w:val="24"/>
                <w:szCs w:val="24"/>
                <w:lang w:val="hy-AM"/>
              </w:rPr>
              <w:t xml:space="preserve">29. </w:t>
            </w:r>
            <w:r w:rsidRPr="00A0424E">
              <w:rPr>
                <w:rFonts w:ascii="GHEA Grapalat" w:hAnsi="GHEA Grapalat"/>
                <w:sz w:val="24"/>
                <w:szCs w:val="24"/>
                <w:lang w:val="hy-AM"/>
              </w:rPr>
              <w:t>Անհրաժեշտ է խմբագրել և հստակեցնել Նախագիծ N 3-ի 3-րդ հոդվածով առաջարկվող և Օրենսգիրքը նոր 201</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6-րդ հոդվածով ներկայացված կարգավորումները</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 xml:space="preserve"> մասնավորապես՝ պարզաբանման կարիք ունի վերոնշյալ հոդվածի վերնագրում տեղ գտած «</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«Կլիմայի մասին» Հայաստանի Հանրապետության օրենքի 27-րդ և 28-րդ հոդվածների 1-մասերով</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 հղումը՝ հաշվի առնելով այն, որ նշյալ հոդվածների մասերը վերաբերում են համապատասխան շտեմարաններում որոշակի տվյալների ներառման գործընթացին։ Բացի այդ, հստակեցման կարիք ունի նաև առաջարկվող և նոր լրացվող 201</w:t>
            </w:r>
            <w:r w:rsidRPr="00A0424E">
              <w:rPr>
                <w:rFonts w:ascii="Times New Roman" w:eastAsia="MS Mincho" w:hAnsi="Times New Roman" w:cs="Times New Roman"/>
                <w:sz w:val="24"/>
                <w:szCs w:val="24"/>
                <w:lang w:val="hy-AM"/>
              </w:rPr>
              <w:t>․</w:t>
            </w:r>
            <w:r w:rsidRPr="00A0424E">
              <w:rPr>
                <w:rFonts w:ascii="GHEA Grapalat" w:hAnsi="GHEA Grapalat"/>
                <w:sz w:val="24"/>
                <w:szCs w:val="24"/>
                <w:lang w:val="hy-AM"/>
              </w:rPr>
              <w:t xml:space="preserve">6-րդ հոդվածի 1-ին մասով ներկայացված պահանջի նպատակահարմարության հարցը, քանի որ վերջինիս բովանդակությունից պարզ չէ, թե ինչպե՞ս </w:t>
            </w:r>
            <w:r w:rsidRPr="00A0424E">
              <w:rPr>
                <w:rFonts w:ascii="GHEA Grapalat" w:eastAsia="GHEA Grapalat" w:hAnsi="GHEA Grapalat" w:cs="GHEA Grapalat"/>
                <w:sz w:val="24"/>
                <w:szCs w:val="24"/>
                <w:lang w:val="hy-AM"/>
              </w:rPr>
              <w:t xml:space="preserve">պետական կառավարման համակարգի որևէ մարմին պետք է </w:t>
            </w:r>
            <w:r w:rsidRPr="00A0424E">
              <w:rPr>
                <w:rFonts w:ascii="GHEA Grapalat" w:hAnsi="GHEA Grapalat"/>
                <w:sz w:val="24"/>
                <w:szCs w:val="24"/>
                <w:lang w:val="hy-AM"/>
              </w:rPr>
              <w:t xml:space="preserve">(կամ կարող է) մեկ այլ </w:t>
            </w:r>
            <w:r w:rsidRPr="00A0424E">
              <w:rPr>
                <w:rFonts w:ascii="GHEA Grapalat" w:eastAsia="GHEA Grapalat" w:hAnsi="GHEA Grapalat" w:cs="GHEA Grapalat"/>
                <w:sz w:val="24"/>
                <w:szCs w:val="24"/>
                <w:lang w:val="hy-AM"/>
              </w:rPr>
              <w:t xml:space="preserve">պետական կառավարման համակարգի մարմնի </w:t>
            </w:r>
            <w:r w:rsidRPr="00A0424E">
              <w:rPr>
                <w:rFonts w:ascii="GHEA Grapalat" w:hAnsi="GHEA Grapalat"/>
                <w:sz w:val="24"/>
                <w:szCs w:val="24"/>
                <w:lang w:val="hy-AM"/>
              </w:rPr>
              <w:t>(կամ տեղական ինքնակառավարման մարմնի)</w:t>
            </w:r>
            <w:r w:rsidRPr="00A0424E">
              <w:rPr>
                <w:rFonts w:ascii="GHEA Grapalat" w:eastAsia="GHEA Grapalat" w:hAnsi="GHEA Grapalat" w:cs="GHEA Grapalat"/>
                <w:sz w:val="24"/>
                <w:szCs w:val="24"/>
                <w:lang w:val="hy-AM"/>
              </w:rPr>
              <w:t xml:space="preserve"> հայտնել նախազգուշացում։</w:t>
            </w:r>
          </w:p>
        </w:tc>
        <w:tc>
          <w:tcPr>
            <w:tcW w:w="3686" w:type="dxa"/>
            <w:gridSpan w:val="5"/>
          </w:tcPr>
          <w:p w14:paraId="0DF025FE" w14:textId="77777777" w:rsidR="00CF3AB0" w:rsidRDefault="00CF3AB0" w:rsidP="00532C0B">
            <w:pPr>
              <w:spacing w:line="360" w:lineRule="auto"/>
              <w:ind w:right="8"/>
              <w:jc w:val="both"/>
              <w:rPr>
                <w:rFonts w:ascii="GHEA Grapalat" w:hAnsi="GHEA Grapalat"/>
                <w:sz w:val="24"/>
                <w:szCs w:val="24"/>
                <w:lang w:val="hy-AM"/>
              </w:rPr>
            </w:pPr>
            <w:r>
              <w:rPr>
                <w:rFonts w:ascii="GHEA Grapalat" w:hAnsi="GHEA Grapalat"/>
                <w:sz w:val="24"/>
                <w:szCs w:val="24"/>
                <w:lang w:val="hy-AM"/>
              </w:rPr>
              <w:t xml:space="preserve">29. </w:t>
            </w:r>
            <w:r w:rsidRPr="004277AE">
              <w:rPr>
                <w:rFonts w:ascii="GHEA Grapalat" w:hAnsi="GHEA Grapalat"/>
                <w:b/>
                <w:bCs/>
                <w:sz w:val="24"/>
                <w:szCs w:val="24"/>
                <w:lang w:val="hy-AM"/>
              </w:rPr>
              <w:t>Ընդունվել է:</w:t>
            </w:r>
          </w:p>
          <w:p w14:paraId="50EE2C82" w14:textId="77777777" w:rsidR="00CF3AB0" w:rsidRDefault="00CF3AB0" w:rsidP="00532C0B">
            <w:pPr>
              <w:spacing w:line="360" w:lineRule="auto"/>
              <w:ind w:right="8"/>
              <w:jc w:val="both"/>
              <w:rPr>
                <w:rFonts w:ascii="GHEA Grapalat" w:hAnsi="GHEA Grapalat"/>
                <w:sz w:val="24"/>
                <w:szCs w:val="24"/>
                <w:lang w:val="hy-AM"/>
              </w:rPr>
            </w:pPr>
            <w:r w:rsidRPr="00A0424E">
              <w:rPr>
                <w:rFonts w:ascii="GHEA Grapalat" w:hAnsi="GHEA Grapalat"/>
                <w:sz w:val="24"/>
                <w:szCs w:val="24"/>
                <w:lang w:val="hy-AM"/>
              </w:rPr>
              <w:t>Նախագիծ N 3-ի 3-րդ հոդվածով առաջարկվող և Օրենսգիրքը նոր 201</w:t>
            </w:r>
            <w:r w:rsidRPr="00A0424E">
              <w:rPr>
                <w:rFonts w:ascii="Cambria Math" w:eastAsia="MS Mincho" w:hAnsi="Cambria Math" w:cs="Cambria Math"/>
                <w:sz w:val="24"/>
                <w:szCs w:val="24"/>
                <w:lang w:val="hy-AM"/>
              </w:rPr>
              <w:t>․</w:t>
            </w:r>
            <w:r w:rsidRPr="00A0424E">
              <w:rPr>
                <w:rFonts w:ascii="GHEA Grapalat" w:hAnsi="GHEA Grapalat"/>
                <w:sz w:val="24"/>
                <w:szCs w:val="24"/>
                <w:lang w:val="hy-AM"/>
              </w:rPr>
              <w:t>6-րդ հոդվածով ներկայացված կարգավորումները</w:t>
            </w:r>
            <w:r>
              <w:rPr>
                <w:rFonts w:ascii="GHEA Grapalat" w:hAnsi="GHEA Grapalat"/>
                <w:sz w:val="24"/>
                <w:szCs w:val="24"/>
                <w:lang w:val="hy-AM"/>
              </w:rPr>
              <w:t xml:space="preserve"> խմբագրվել են՝ վարչական պատասխանատվություն նախատեսելով միայն </w:t>
            </w:r>
            <w:r w:rsidRPr="0041638F">
              <w:rPr>
                <w:rFonts w:ascii="GHEA Grapalat" w:hAnsi="GHEA Grapalat"/>
                <w:sz w:val="24"/>
                <w:szCs w:val="24"/>
                <w:lang w:val="hy-AM"/>
              </w:rPr>
              <w:t>ջերմոցային գազեր արտանետող իրավաբանական անձանց և անհատ ձեռնարկատերերի</w:t>
            </w:r>
            <w:r>
              <w:rPr>
                <w:rFonts w:ascii="GHEA Grapalat" w:hAnsi="GHEA Grapalat"/>
                <w:sz w:val="24"/>
                <w:szCs w:val="24"/>
                <w:lang w:val="hy-AM"/>
              </w:rPr>
              <w:t xml:space="preserve"> համար:</w:t>
            </w:r>
          </w:p>
          <w:p w14:paraId="5C2E49A5"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3D3AD854" w14:textId="77777777" w:rsidTr="00532C0B">
        <w:tc>
          <w:tcPr>
            <w:tcW w:w="6804" w:type="dxa"/>
            <w:vAlign w:val="center"/>
          </w:tcPr>
          <w:p w14:paraId="137FCD0D" w14:textId="77777777" w:rsidR="00CF3AB0" w:rsidRDefault="00CF3AB0" w:rsidP="00532C0B">
            <w:pPr>
              <w:tabs>
                <w:tab w:val="left" w:pos="90"/>
              </w:tabs>
              <w:spacing w:line="360" w:lineRule="auto"/>
              <w:ind w:left="39" w:right="176"/>
              <w:jc w:val="both"/>
              <w:rPr>
                <w:rFonts w:ascii="Cambria Math" w:eastAsia="MS Mincho" w:hAnsi="Cambria Math" w:cs="Cambria Math"/>
                <w:b/>
                <w:i/>
                <w:sz w:val="24"/>
                <w:szCs w:val="24"/>
                <w:u w:val="single"/>
                <w:lang w:val="hy-AM"/>
              </w:rPr>
            </w:pPr>
            <w:r w:rsidRPr="00A0424E">
              <w:rPr>
                <w:rFonts w:ascii="GHEA Grapalat" w:eastAsia="GHEA Grapalat" w:hAnsi="GHEA Grapalat" w:cs="GHEA Grapalat"/>
                <w:b/>
                <w:i/>
                <w:sz w:val="24"/>
                <w:szCs w:val="24"/>
                <w:u w:val="single"/>
                <w:lang w:val="hy-AM"/>
              </w:rPr>
              <w:t>«Տարածքային կառավարման մասին» Հայաստանի Հանրապետության օրենքում փոփոխություն և լրացումներ կատարելու մասին», օրենքի նախագծի (այսուհետ՝ Նախագիծ  N 4) վերաբերյալ առկա է հետևյալ դիտարկումը</w:t>
            </w:r>
            <w:r w:rsidRPr="00A0424E">
              <w:rPr>
                <w:rFonts w:ascii="Cambria Math" w:eastAsia="MS Mincho" w:hAnsi="Cambria Math" w:cs="Cambria Math"/>
                <w:b/>
                <w:i/>
                <w:sz w:val="24"/>
                <w:szCs w:val="24"/>
                <w:u w:val="single"/>
                <w:lang w:val="hy-AM"/>
              </w:rPr>
              <w:t>․</w:t>
            </w:r>
          </w:p>
          <w:p w14:paraId="28EA1503" w14:textId="77777777" w:rsidR="00CF3AB0" w:rsidRDefault="00CF3AB0" w:rsidP="00532C0B">
            <w:pPr>
              <w:pStyle w:val="ListParagraph"/>
              <w:tabs>
                <w:tab w:val="left" w:pos="90"/>
              </w:tabs>
              <w:spacing w:line="360" w:lineRule="auto"/>
              <w:ind w:left="39" w:right="176"/>
              <w:contextualSpacing w:val="0"/>
              <w:jc w:val="both"/>
              <w:rPr>
                <w:rFonts w:ascii="GHEA Grapalat" w:hAnsi="GHEA Grapalat"/>
                <w:sz w:val="24"/>
                <w:szCs w:val="24"/>
                <w:lang w:val="hy-AM"/>
              </w:rPr>
            </w:pPr>
          </w:p>
          <w:p w14:paraId="3734CACA" w14:textId="77777777" w:rsidR="00CF3AB0" w:rsidRPr="00A0424E"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b/>
                <w:i/>
                <w:sz w:val="24"/>
                <w:szCs w:val="24"/>
                <w:u w:val="single"/>
                <w:lang w:val="hy-AM"/>
              </w:rPr>
            </w:pPr>
            <w:r>
              <w:rPr>
                <w:rFonts w:ascii="GHEA Grapalat" w:hAnsi="GHEA Grapalat"/>
                <w:sz w:val="24"/>
                <w:szCs w:val="24"/>
                <w:lang w:val="hy-AM"/>
              </w:rPr>
              <w:t xml:space="preserve">30. </w:t>
            </w:r>
            <w:r w:rsidRPr="00A0424E">
              <w:rPr>
                <w:rFonts w:ascii="GHEA Grapalat" w:hAnsi="GHEA Grapalat"/>
                <w:sz w:val="24"/>
                <w:szCs w:val="24"/>
                <w:lang w:val="hy-AM"/>
              </w:rPr>
              <w:t xml:space="preserve">Հաշվի առնելով </w:t>
            </w:r>
            <w:r w:rsidRPr="00A0424E">
              <w:rPr>
                <w:rFonts w:ascii="GHEA Grapalat" w:eastAsia="GHEA Grapalat" w:hAnsi="GHEA Grapalat" w:cs="GHEA Grapalat"/>
                <w:sz w:val="24"/>
                <w:szCs w:val="24"/>
                <w:lang w:val="hy-AM"/>
              </w:rPr>
              <w:t>Նախագիծ N 4-ի 1-ին հոդածով առաջարկվող կարգավորումները՝ հիմնավորման կարիք ունի վերջինիս շրջանակում «Կլիմայի մասին» օրենքի 28, 29 և 30-րդ հոդվածներով սահմանված համապատասխան դրույթների (պահանջների) ներառված չլինելու հանգամանքը։</w:t>
            </w:r>
          </w:p>
          <w:p w14:paraId="7F5471C8" w14:textId="77777777" w:rsidR="00CF3AB0" w:rsidRPr="00A0424E" w:rsidRDefault="00CF3AB0" w:rsidP="00532C0B">
            <w:pPr>
              <w:spacing w:line="360" w:lineRule="auto"/>
              <w:ind w:left="39" w:right="176"/>
              <w:jc w:val="both"/>
              <w:rPr>
                <w:rFonts w:ascii="GHEA Grapalat" w:hAnsi="GHEA Grapalat"/>
                <w:b/>
                <w:bCs/>
                <w:sz w:val="24"/>
                <w:szCs w:val="24"/>
                <w:lang w:val="hy-AM"/>
              </w:rPr>
            </w:pPr>
          </w:p>
        </w:tc>
        <w:tc>
          <w:tcPr>
            <w:tcW w:w="3686" w:type="dxa"/>
            <w:gridSpan w:val="5"/>
            <w:vAlign w:val="center"/>
          </w:tcPr>
          <w:p w14:paraId="659E1405" w14:textId="77777777" w:rsidR="00CF3AB0" w:rsidRDefault="00CF3AB0" w:rsidP="00532C0B">
            <w:pPr>
              <w:spacing w:line="360" w:lineRule="auto"/>
              <w:ind w:right="8"/>
              <w:jc w:val="both"/>
              <w:rPr>
                <w:rFonts w:ascii="GHEA Grapalat" w:hAnsi="GHEA Grapalat"/>
                <w:sz w:val="24"/>
                <w:szCs w:val="24"/>
                <w:lang w:val="hy-AM"/>
              </w:rPr>
            </w:pPr>
          </w:p>
          <w:p w14:paraId="7C72E226" w14:textId="77777777" w:rsidR="00CF3AB0" w:rsidRDefault="00CF3AB0" w:rsidP="00532C0B">
            <w:pPr>
              <w:spacing w:line="360" w:lineRule="auto"/>
              <w:ind w:right="8"/>
              <w:jc w:val="both"/>
              <w:rPr>
                <w:rFonts w:ascii="GHEA Grapalat" w:hAnsi="GHEA Grapalat"/>
                <w:sz w:val="24"/>
                <w:szCs w:val="24"/>
                <w:lang w:val="hy-AM"/>
              </w:rPr>
            </w:pPr>
          </w:p>
          <w:p w14:paraId="5E5ABFF1" w14:textId="77777777" w:rsidR="00CF3AB0" w:rsidRDefault="00CF3AB0" w:rsidP="00532C0B">
            <w:pPr>
              <w:spacing w:line="360" w:lineRule="auto"/>
              <w:ind w:right="8"/>
              <w:jc w:val="both"/>
              <w:rPr>
                <w:rFonts w:ascii="GHEA Grapalat" w:hAnsi="GHEA Grapalat"/>
                <w:sz w:val="24"/>
                <w:szCs w:val="24"/>
                <w:lang w:val="hy-AM"/>
              </w:rPr>
            </w:pPr>
          </w:p>
          <w:p w14:paraId="5A826F5E" w14:textId="77777777" w:rsidR="00CF3AB0" w:rsidRDefault="00CF3AB0" w:rsidP="00532C0B">
            <w:pPr>
              <w:spacing w:line="360" w:lineRule="auto"/>
              <w:ind w:right="8"/>
              <w:jc w:val="both"/>
              <w:rPr>
                <w:rFonts w:ascii="GHEA Grapalat" w:hAnsi="GHEA Grapalat"/>
                <w:sz w:val="24"/>
                <w:szCs w:val="24"/>
                <w:lang w:val="hy-AM"/>
              </w:rPr>
            </w:pPr>
            <w:r>
              <w:rPr>
                <w:rFonts w:ascii="GHEA Grapalat" w:hAnsi="GHEA Grapalat"/>
                <w:sz w:val="24"/>
                <w:szCs w:val="24"/>
                <w:lang w:val="hy-AM"/>
              </w:rPr>
              <w:t xml:space="preserve">30. </w:t>
            </w:r>
            <w:r w:rsidRPr="004277AE">
              <w:rPr>
                <w:rFonts w:ascii="GHEA Grapalat" w:hAnsi="GHEA Grapalat"/>
                <w:b/>
                <w:bCs/>
                <w:sz w:val="24"/>
                <w:szCs w:val="24"/>
                <w:lang w:val="hy-AM"/>
              </w:rPr>
              <w:t>Ընդունվել է:</w:t>
            </w:r>
          </w:p>
          <w:p w14:paraId="58F75BCA" w14:textId="77777777" w:rsidR="00CF3AB0" w:rsidRDefault="00CF3AB0" w:rsidP="00532C0B">
            <w:pPr>
              <w:spacing w:line="360" w:lineRule="auto"/>
              <w:ind w:right="8"/>
              <w:jc w:val="both"/>
              <w:rPr>
                <w:rFonts w:ascii="GHEA Grapalat" w:hAnsi="GHEA Grapalat"/>
                <w:sz w:val="24"/>
                <w:szCs w:val="24"/>
                <w:lang w:val="hy-AM"/>
              </w:rPr>
            </w:pPr>
            <w:r w:rsidRPr="00A0424E">
              <w:rPr>
                <w:rFonts w:ascii="GHEA Grapalat" w:eastAsia="GHEA Grapalat" w:hAnsi="GHEA Grapalat" w:cs="GHEA Grapalat"/>
                <w:sz w:val="24"/>
                <w:szCs w:val="24"/>
                <w:lang w:val="hy-AM"/>
              </w:rPr>
              <w:t xml:space="preserve">Նախագիծ N </w:t>
            </w:r>
            <w:r>
              <w:rPr>
                <w:rFonts w:ascii="GHEA Grapalat" w:eastAsia="GHEA Grapalat" w:hAnsi="GHEA Grapalat" w:cs="GHEA Grapalat"/>
                <w:sz w:val="24"/>
                <w:szCs w:val="24"/>
                <w:lang w:val="hy-AM"/>
              </w:rPr>
              <w:t>4</w:t>
            </w:r>
            <w:r w:rsidRPr="00A0424E">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ում կատարվել է համապատասխան լրացում:</w:t>
            </w:r>
          </w:p>
          <w:p w14:paraId="24892AC7"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3F70A392" w14:textId="77777777" w:rsidTr="00532C0B">
        <w:tc>
          <w:tcPr>
            <w:tcW w:w="6804" w:type="dxa"/>
            <w:vAlign w:val="center"/>
          </w:tcPr>
          <w:p w14:paraId="1589E5A9" w14:textId="77777777" w:rsidR="00CF3AB0" w:rsidRPr="00A0424E" w:rsidRDefault="00CF3AB0" w:rsidP="00532C0B">
            <w:pPr>
              <w:tabs>
                <w:tab w:val="left" w:pos="90"/>
              </w:tabs>
              <w:spacing w:line="360" w:lineRule="auto"/>
              <w:ind w:left="39" w:right="176"/>
              <w:jc w:val="both"/>
              <w:rPr>
                <w:rFonts w:ascii="GHEA Grapalat" w:eastAsia="MS Mincho" w:hAnsi="GHEA Grapalat" w:cs="MS Mincho"/>
                <w:b/>
                <w:i/>
                <w:sz w:val="24"/>
                <w:szCs w:val="24"/>
                <w:u w:val="single"/>
                <w:lang w:val="hy-AM"/>
              </w:rPr>
            </w:pPr>
            <w:r w:rsidRPr="00A0424E">
              <w:rPr>
                <w:rFonts w:ascii="Calibri" w:eastAsia="GHEA Grapalat" w:hAnsi="Calibri" w:cs="Calibri"/>
                <w:b/>
                <w:i/>
                <w:sz w:val="24"/>
                <w:szCs w:val="24"/>
                <w:u w:val="single"/>
                <w:lang w:val="hy-AM"/>
              </w:rPr>
              <w:t> </w:t>
            </w:r>
            <w:r w:rsidRPr="00A0424E">
              <w:rPr>
                <w:rFonts w:ascii="GHEA Grapalat" w:eastAsia="GHEA Grapalat" w:hAnsi="GHEA Grapalat" w:cs="GHEA Grapalat"/>
                <w:b/>
                <w:i/>
                <w:sz w:val="24"/>
                <w:szCs w:val="24"/>
                <w:u w:val="single"/>
                <w:lang w:val="hy-AM"/>
              </w:rPr>
              <w:t>«Տեղական ինքնակառավարման մասին» Հայաստանի Հանրապետության օրենքում փոփոխություն և լրացումներ կատարելու մասին»</w:t>
            </w:r>
            <w:r w:rsidRPr="00A0424E">
              <w:rPr>
                <w:rFonts w:ascii="GHEA Grapalat" w:hAnsi="GHEA Grapalat"/>
                <w:b/>
                <w:i/>
                <w:color w:val="000000"/>
                <w:sz w:val="24"/>
                <w:szCs w:val="24"/>
                <w:u w:val="single"/>
                <w:shd w:val="clear" w:color="auto" w:fill="FFFFFF"/>
                <w:lang w:val="hy-AM"/>
              </w:rPr>
              <w:t xml:space="preserve"> օրենքի նախագծի </w:t>
            </w:r>
            <w:r w:rsidRPr="00A0424E">
              <w:rPr>
                <w:rFonts w:ascii="GHEA Grapalat" w:eastAsia="GHEA Grapalat" w:hAnsi="GHEA Grapalat" w:cs="GHEA Grapalat"/>
                <w:b/>
                <w:i/>
                <w:sz w:val="24"/>
                <w:szCs w:val="24"/>
                <w:u w:val="single"/>
                <w:lang w:val="hy-AM"/>
              </w:rPr>
              <w:t>(այսուհետ՝ Նախագիծ  N 5) վերաբերյալ առկա է հետևյալ դիտարկումը</w:t>
            </w:r>
            <w:r w:rsidRPr="00A0424E">
              <w:rPr>
                <w:rFonts w:ascii="Cambria Math" w:eastAsia="MS Mincho" w:hAnsi="Cambria Math" w:cs="Cambria Math"/>
                <w:b/>
                <w:i/>
                <w:sz w:val="24"/>
                <w:szCs w:val="24"/>
                <w:u w:val="single"/>
                <w:lang w:val="hy-AM"/>
              </w:rPr>
              <w:t>․</w:t>
            </w:r>
          </w:p>
          <w:p w14:paraId="663C4162" w14:textId="77777777" w:rsidR="00CF3AB0" w:rsidRPr="00A0424E"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b/>
                <w:i/>
                <w:sz w:val="24"/>
                <w:szCs w:val="24"/>
                <w:u w:val="single"/>
                <w:lang w:val="hy-AM"/>
              </w:rPr>
            </w:pPr>
            <w:r>
              <w:rPr>
                <w:rFonts w:ascii="GHEA Grapalat" w:hAnsi="GHEA Grapalat"/>
                <w:sz w:val="24"/>
                <w:szCs w:val="24"/>
                <w:lang w:val="hy-AM"/>
              </w:rPr>
              <w:t xml:space="preserve">31. </w:t>
            </w:r>
            <w:r w:rsidRPr="00A0424E">
              <w:rPr>
                <w:rFonts w:ascii="GHEA Grapalat" w:hAnsi="GHEA Grapalat"/>
                <w:sz w:val="24"/>
                <w:szCs w:val="24"/>
                <w:lang w:val="hy-AM"/>
              </w:rPr>
              <w:t xml:space="preserve">Հաշվի առնելով </w:t>
            </w:r>
            <w:r w:rsidRPr="00A0424E">
              <w:rPr>
                <w:rFonts w:ascii="GHEA Grapalat" w:eastAsia="GHEA Grapalat" w:hAnsi="GHEA Grapalat" w:cs="GHEA Grapalat"/>
                <w:sz w:val="24"/>
                <w:szCs w:val="24"/>
                <w:lang w:val="hy-AM"/>
              </w:rPr>
              <w:t>Նախագիծ N 5-ի 1-ին և 2-րդ հոդ</w:t>
            </w:r>
            <w:r>
              <w:rPr>
                <w:rFonts w:ascii="GHEA Grapalat" w:eastAsia="GHEA Grapalat" w:hAnsi="GHEA Grapalat" w:cs="GHEA Grapalat"/>
                <w:sz w:val="24"/>
                <w:szCs w:val="24"/>
                <w:lang w:val="hy-AM"/>
              </w:rPr>
              <w:t>վ</w:t>
            </w:r>
            <w:r w:rsidRPr="00A0424E">
              <w:rPr>
                <w:rFonts w:ascii="GHEA Grapalat" w:eastAsia="GHEA Grapalat" w:hAnsi="GHEA Grapalat" w:cs="GHEA Grapalat"/>
                <w:sz w:val="24"/>
                <w:szCs w:val="24"/>
                <w:lang w:val="hy-AM"/>
              </w:rPr>
              <w:t>ածներով առաջարկվող կարգավորումները՝ հիմնավորման կարիք ունի վերջիններիս շրջանակում «Կլիմայի մասին» օրենքի 28, 29 և 30-րդ հոդվածներով, ինչպես նաև 15-րդ հոդվածի 1-ին մասի 3-րդ ենթակետով սահմանված համապատասխան դրույթների (պահանջների) ներառված չլինելու հանգամանքը։</w:t>
            </w:r>
          </w:p>
          <w:p w14:paraId="30A54743" w14:textId="77777777" w:rsidR="00CF3AB0" w:rsidRPr="00A0424E" w:rsidRDefault="00CF3AB0" w:rsidP="00532C0B">
            <w:pPr>
              <w:spacing w:line="360" w:lineRule="auto"/>
              <w:ind w:left="39" w:right="176"/>
              <w:jc w:val="both"/>
              <w:rPr>
                <w:rFonts w:ascii="GHEA Grapalat" w:hAnsi="GHEA Grapalat"/>
                <w:b/>
                <w:bCs/>
                <w:sz w:val="24"/>
                <w:szCs w:val="24"/>
                <w:lang w:val="hy-AM"/>
              </w:rPr>
            </w:pPr>
            <w:r w:rsidRPr="00A0424E">
              <w:rPr>
                <w:rFonts w:ascii="GHEA Grapalat" w:eastAsia="GHEA Grapalat" w:hAnsi="GHEA Grapalat" w:cs="GHEA Grapalat"/>
                <w:sz w:val="24"/>
                <w:szCs w:val="24"/>
                <w:lang w:val="hy-AM"/>
              </w:rPr>
              <w:t>սահմանված համապատասխան դրույթների (պահանջների) ներառված չլինելու հանգամանքը։</w:t>
            </w:r>
          </w:p>
        </w:tc>
        <w:tc>
          <w:tcPr>
            <w:tcW w:w="3686" w:type="dxa"/>
            <w:gridSpan w:val="5"/>
            <w:vAlign w:val="center"/>
          </w:tcPr>
          <w:p w14:paraId="4FAB9614" w14:textId="77777777" w:rsidR="00CF3AB0" w:rsidRDefault="00CF3AB0" w:rsidP="00532C0B">
            <w:pPr>
              <w:spacing w:line="360" w:lineRule="auto"/>
              <w:ind w:right="8"/>
              <w:jc w:val="both"/>
              <w:rPr>
                <w:rFonts w:ascii="GHEA Grapalat" w:hAnsi="GHEA Grapalat"/>
                <w:sz w:val="24"/>
                <w:szCs w:val="24"/>
                <w:lang w:val="hy-AM"/>
              </w:rPr>
            </w:pPr>
            <w:r>
              <w:rPr>
                <w:rFonts w:ascii="GHEA Grapalat" w:hAnsi="GHEA Grapalat"/>
                <w:sz w:val="24"/>
                <w:szCs w:val="24"/>
                <w:lang w:val="hy-AM"/>
              </w:rPr>
              <w:t xml:space="preserve">31. </w:t>
            </w:r>
            <w:r w:rsidRPr="004277AE">
              <w:rPr>
                <w:rFonts w:ascii="GHEA Grapalat" w:hAnsi="GHEA Grapalat"/>
                <w:b/>
                <w:bCs/>
                <w:sz w:val="24"/>
                <w:szCs w:val="24"/>
                <w:lang w:val="hy-AM"/>
              </w:rPr>
              <w:t>Ընդունվել է:</w:t>
            </w:r>
          </w:p>
          <w:p w14:paraId="04A954B6" w14:textId="77777777" w:rsidR="00CF3AB0" w:rsidRDefault="00CF3AB0" w:rsidP="00532C0B">
            <w:pPr>
              <w:spacing w:line="360" w:lineRule="auto"/>
              <w:ind w:right="8"/>
              <w:jc w:val="both"/>
              <w:rPr>
                <w:rFonts w:ascii="GHEA Grapalat" w:hAnsi="GHEA Grapalat"/>
                <w:sz w:val="24"/>
                <w:szCs w:val="24"/>
                <w:lang w:val="hy-AM"/>
              </w:rPr>
            </w:pPr>
            <w:bookmarkStart w:id="0" w:name="_Hlk205389550"/>
            <w:r w:rsidRPr="00A0424E">
              <w:rPr>
                <w:rFonts w:ascii="GHEA Grapalat" w:eastAsia="GHEA Grapalat" w:hAnsi="GHEA Grapalat" w:cs="GHEA Grapalat"/>
                <w:sz w:val="24"/>
                <w:szCs w:val="24"/>
                <w:lang w:val="hy-AM"/>
              </w:rPr>
              <w:t>Նախագիծ N 5-</w:t>
            </w:r>
            <w:r>
              <w:rPr>
                <w:rFonts w:ascii="GHEA Grapalat" w:eastAsia="GHEA Grapalat" w:hAnsi="GHEA Grapalat" w:cs="GHEA Grapalat"/>
                <w:sz w:val="24"/>
                <w:szCs w:val="24"/>
                <w:lang w:val="hy-AM"/>
              </w:rPr>
              <w:t>ում կատարվել է համապատասխան լրացում:</w:t>
            </w:r>
          </w:p>
          <w:bookmarkEnd w:id="0"/>
          <w:p w14:paraId="6F237C9E"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0BD6AEAE" w14:textId="77777777" w:rsidTr="00532C0B">
        <w:tc>
          <w:tcPr>
            <w:tcW w:w="6804" w:type="dxa"/>
            <w:vAlign w:val="center"/>
          </w:tcPr>
          <w:p w14:paraId="5F4000B6" w14:textId="77777777" w:rsidR="00CF3AB0" w:rsidRDefault="00CF3AB0" w:rsidP="00532C0B">
            <w:pPr>
              <w:tabs>
                <w:tab w:val="left" w:pos="90"/>
              </w:tabs>
              <w:spacing w:line="360" w:lineRule="auto"/>
              <w:ind w:left="39" w:right="176"/>
              <w:jc w:val="both"/>
              <w:rPr>
                <w:rFonts w:ascii="Cambria Math" w:eastAsia="MS Mincho" w:hAnsi="Cambria Math" w:cs="Cambria Math"/>
                <w:b/>
                <w:i/>
                <w:sz w:val="24"/>
                <w:szCs w:val="24"/>
                <w:u w:val="single"/>
                <w:lang w:val="hy-AM"/>
              </w:rPr>
            </w:pPr>
            <w:r w:rsidRPr="00A0424E">
              <w:rPr>
                <w:rFonts w:ascii="GHEA Grapalat" w:eastAsia="GHEA Grapalat" w:hAnsi="GHEA Grapalat" w:cs="GHEA Grapalat"/>
                <w:b/>
                <w:i/>
                <w:sz w:val="24"/>
                <w:szCs w:val="24"/>
                <w:u w:val="single"/>
                <w:lang w:val="hy-AM"/>
              </w:rPr>
              <w:t xml:space="preserve">«Երևան քաղաքում տեղական ինքնակառավարման մասին» Հայաստանի Հանրապետության օրենքում փոփոխություն և լրացումներ կատարելու մասին» </w:t>
            </w:r>
            <w:r w:rsidRPr="00A0424E">
              <w:rPr>
                <w:rFonts w:ascii="GHEA Grapalat" w:hAnsi="GHEA Grapalat"/>
                <w:b/>
                <w:i/>
                <w:color w:val="000000"/>
                <w:sz w:val="24"/>
                <w:szCs w:val="24"/>
                <w:u w:val="single"/>
                <w:shd w:val="clear" w:color="auto" w:fill="FFFFFF"/>
                <w:lang w:val="hy-AM"/>
              </w:rPr>
              <w:t xml:space="preserve">օրենքի նախագծի </w:t>
            </w:r>
            <w:r w:rsidRPr="00A0424E">
              <w:rPr>
                <w:rFonts w:ascii="GHEA Grapalat" w:eastAsia="GHEA Grapalat" w:hAnsi="GHEA Grapalat" w:cs="GHEA Grapalat"/>
                <w:b/>
                <w:i/>
                <w:sz w:val="24"/>
                <w:szCs w:val="24"/>
                <w:u w:val="single"/>
                <w:lang w:val="hy-AM"/>
              </w:rPr>
              <w:t>(այսուհետ՝ Նախագիծ  N 6) վերաբերյալ առկա է հետևյալ դիտարկումը</w:t>
            </w:r>
            <w:r w:rsidRPr="00A0424E">
              <w:rPr>
                <w:rFonts w:ascii="Cambria Math" w:eastAsia="MS Mincho" w:hAnsi="Cambria Math" w:cs="Cambria Math"/>
                <w:b/>
                <w:i/>
                <w:sz w:val="24"/>
                <w:szCs w:val="24"/>
                <w:u w:val="single"/>
                <w:lang w:val="hy-AM"/>
              </w:rPr>
              <w:t>․</w:t>
            </w:r>
          </w:p>
          <w:p w14:paraId="35683CCE" w14:textId="77777777" w:rsidR="00CF3AB0" w:rsidRPr="00A0424E" w:rsidRDefault="00CF3AB0" w:rsidP="00532C0B">
            <w:pPr>
              <w:tabs>
                <w:tab w:val="left" w:pos="90"/>
              </w:tabs>
              <w:spacing w:line="360" w:lineRule="auto"/>
              <w:ind w:left="39" w:right="176"/>
              <w:jc w:val="both"/>
              <w:rPr>
                <w:rFonts w:ascii="GHEA Grapalat" w:eastAsia="GHEA Grapalat" w:hAnsi="GHEA Grapalat" w:cs="GHEA Grapalat"/>
                <w:b/>
                <w:i/>
                <w:sz w:val="24"/>
                <w:szCs w:val="24"/>
                <w:u w:val="single"/>
                <w:lang w:val="hy-AM"/>
              </w:rPr>
            </w:pPr>
          </w:p>
          <w:p w14:paraId="7AF179E2" w14:textId="77777777" w:rsidR="00CF3AB0" w:rsidRPr="00A0424E" w:rsidRDefault="00CF3AB0" w:rsidP="00532C0B">
            <w:pPr>
              <w:spacing w:line="360" w:lineRule="auto"/>
              <w:ind w:left="39" w:right="176"/>
              <w:jc w:val="both"/>
              <w:rPr>
                <w:rFonts w:ascii="GHEA Grapalat" w:hAnsi="GHEA Grapalat"/>
                <w:b/>
                <w:bCs/>
                <w:sz w:val="24"/>
                <w:szCs w:val="24"/>
                <w:lang w:val="hy-AM"/>
              </w:rPr>
            </w:pPr>
            <w:r>
              <w:rPr>
                <w:rFonts w:ascii="GHEA Grapalat" w:eastAsia="GHEA Grapalat" w:hAnsi="GHEA Grapalat" w:cs="GHEA Grapalat"/>
                <w:sz w:val="24"/>
                <w:szCs w:val="24"/>
                <w:lang w:val="hy-AM"/>
              </w:rPr>
              <w:t xml:space="preserve">32. </w:t>
            </w:r>
            <w:r w:rsidRPr="00A0424E">
              <w:rPr>
                <w:rFonts w:ascii="GHEA Grapalat" w:eastAsia="GHEA Grapalat" w:hAnsi="GHEA Grapalat" w:cs="GHEA Grapalat"/>
                <w:sz w:val="24"/>
                <w:szCs w:val="24"/>
                <w:lang w:val="hy-AM"/>
              </w:rPr>
              <w:t>Հաշվի առնելով Նախագիծ N 6-ի 1-ին և 2-րդ հոդ</w:t>
            </w:r>
            <w:r>
              <w:rPr>
                <w:rFonts w:ascii="GHEA Grapalat" w:eastAsia="GHEA Grapalat" w:hAnsi="GHEA Grapalat" w:cs="GHEA Grapalat"/>
                <w:sz w:val="24"/>
                <w:szCs w:val="24"/>
                <w:lang w:val="hy-AM"/>
              </w:rPr>
              <w:t>վ</w:t>
            </w:r>
            <w:r w:rsidRPr="00A0424E">
              <w:rPr>
                <w:rFonts w:ascii="GHEA Grapalat" w:eastAsia="GHEA Grapalat" w:hAnsi="GHEA Grapalat" w:cs="GHEA Grapalat"/>
                <w:sz w:val="24"/>
                <w:szCs w:val="24"/>
                <w:lang w:val="hy-AM"/>
              </w:rPr>
              <w:t>ածներով առաջարկվող կարգավորումները՝ հիմնավորման կարիք ունի վերջիններիս շրջանակում «Կլիմայի մասին» օրենքի 28, 29 և 30-րդ հոդվածներով, ինչպես նաև 15-րդ հոդվածի 1-ին մասի 3-րդ ենթակետով</w:t>
            </w:r>
          </w:p>
        </w:tc>
        <w:tc>
          <w:tcPr>
            <w:tcW w:w="3686" w:type="dxa"/>
            <w:gridSpan w:val="5"/>
            <w:vAlign w:val="center"/>
          </w:tcPr>
          <w:p w14:paraId="1CDDC525" w14:textId="77777777" w:rsidR="00CF3AB0" w:rsidRDefault="00CF3AB0" w:rsidP="00532C0B">
            <w:pPr>
              <w:spacing w:line="360" w:lineRule="auto"/>
              <w:ind w:right="8"/>
              <w:jc w:val="both"/>
              <w:rPr>
                <w:rFonts w:ascii="GHEA Grapalat" w:hAnsi="GHEA Grapalat"/>
                <w:sz w:val="24"/>
                <w:szCs w:val="24"/>
                <w:lang w:val="hy-AM"/>
              </w:rPr>
            </w:pPr>
          </w:p>
          <w:p w14:paraId="02E0E19B" w14:textId="77777777" w:rsidR="00CF3AB0" w:rsidRDefault="00CF3AB0" w:rsidP="00532C0B">
            <w:pPr>
              <w:spacing w:line="360" w:lineRule="auto"/>
              <w:ind w:right="8"/>
              <w:jc w:val="both"/>
              <w:rPr>
                <w:rFonts w:ascii="GHEA Grapalat" w:hAnsi="GHEA Grapalat"/>
                <w:sz w:val="24"/>
                <w:szCs w:val="24"/>
                <w:lang w:val="hy-AM"/>
              </w:rPr>
            </w:pPr>
          </w:p>
          <w:p w14:paraId="083B9D87" w14:textId="77777777" w:rsidR="00CF3AB0" w:rsidRDefault="00CF3AB0" w:rsidP="00532C0B">
            <w:pPr>
              <w:spacing w:line="360" w:lineRule="auto"/>
              <w:ind w:right="8"/>
              <w:jc w:val="both"/>
              <w:rPr>
                <w:rFonts w:ascii="GHEA Grapalat" w:hAnsi="GHEA Grapalat"/>
                <w:sz w:val="24"/>
                <w:szCs w:val="24"/>
                <w:lang w:val="hy-AM"/>
              </w:rPr>
            </w:pPr>
          </w:p>
          <w:p w14:paraId="7216E995" w14:textId="77777777" w:rsidR="00CF3AB0" w:rsidRDefault="00CF3AB0" w:rsidP="00532C0B">
            <w:pPr>
              <w:spacing w:line="360" w:lineRule="auto"/>
              <w:ind w:right="8"/>
              <w:jc w:val="both"/>
              <w:rPr>
                <w:rFonts w:ascii="GHEA Grapalat" w:hAnsi="GHEA Grapalat"/>
                <w:sz w:val="24"/>
                <w:szCs w:val="24"/>
                <w:lang w:val="hy-AM"/>
              </w:rPr>
            </w:pPr>
          </w:p>
          <w:p w14:paraId="740BEA09" w14:textId="77777777" w:rsidR="00CF3AB0" w:rsidRDefault="00CF3AB0" w:rsidP="00532C0B">
            <w:pPr>
              <w:spacing w:line="360" w:lineRule="auto"/>
              <w:ind w:right="8"/>
              <w:jc w:val="both"/>
              <w:rPr>
                <w:rFonts w:ascii="GHEA Grapalat" w:hAnsi="GHEA Grapalat"/>
                <w:sz w:val="24"/>
                <w:szCs w:val="24"/>
                <w:lang w:val="hy-AM"/>
              </w:rPr>
            </w:pPr>
            <w:r>
              <w:rPr>
                <w:rFonts w:ascii="GHEA Grapalat" w:hAnsi="GHEA Grapalat"/>
                <w:sz w:val="24"/>
                <w:szCs w:val="24"/>
                <w:lang w:val="hy-AM"/>
              </w:rPr>
              <w:t xml:space="preserve">32. </w:t>
            </w:r>
            <w:r w:rsidRPr="004277AE">
              <w:rPr>
                <w:rFonts w:ascii="GHEA Grapalat" w:hAnsi="GHEA Grapalat"/>
                <w:b/>
                <w:bCs/>
                <w:sz w:val="24"/>
                <w:szCs w:val="24"/>
                <w:lang w:val="hy-AM"/>
              </w:rPr>
              <w:t>Ընդունվել է:</w:t>
            </w:r>
          </w:p>
          <w:p w14:paraId="081E4200" w14:textId="77777777" w:rsidR="00CF3AB0" w:rsidRPr="004A111C" w:rsidRDefault="00CF3AB0" w:rsidP="00532C0B">
            <w:pPr>
              <w:spacing w:line="360" w:lineRule="auto"/>
              <w:ind w:right="8"/>
              <w:jc w:val="both"/>
              <w:rPr>
                <w:rFonts w:ascii="GHEA Grapalat" w:eastAsia="Microsoft YaHei" w:hAnsi="GHEA Grapalat" w:cs="Microsoft YaHei"/>
                <w:color w:val="000000"/>
                <w:sz w:val="24"/>
                <w:szCs w:val="24"/>
                <w:lang w:val="hy-AM"/>
              </w:rPr>
            </w:pPr>
            <w:r w:rsidRPr="00A0424E">
              <w:rPr>
                <w:rFonts w:ascii="GHEA Grapalat" w:eastAsia="GHEA Grapalat" w:hAnsi="GHEA Grapalat" w:cs="GHEA Grapalat"/>
                <w:sz w:val="24"/>
                <w:szCs w:val="24"/>
                <w:lang w:val="hy-AM"/>
              </w:rPr>
              <w:t xml:space="preserve">Նախագիծ N </w:t>
            </w:r>
            <w:r>
              <w:rPr>
                <w:rFonts w:ascii="GHEA Grapalat" w:eastAsia="GHEA Grapalat" w:hAnsi="GHEA Grapalat" w:cs="GHEA Grapalat"/>
                <w:sz w:val="24"/>
                <w:szCs w:val="24"/>
                <w:lang w:val="hy-AM"/>
              </w:rPr>
              <w:t>6</w:t>
            </w:r>
            <w:r w:rsidRPr="00A0424E">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ում կատարվել է համապատասխան լրացում:</w:t>
            </w:r>
          </w:p>
        </w:tc>
      </w:tr>
      <w:tr w:rsidR="00CF3AB0" w:rsidRPr="00CF3AB0" w14:paraId="5303EEF2" w14:textId="77777777" w:rsidTr="00532C0B">
        <w:tc>
          <w:tcPr>
            <w:tcW w:w="6804" w:type="dxa"/>
            <w:vAlign w:val="center"/>
          </w:tcPr>
          <w:p w14:paraId="45F7F0EC" w14:textId="77777777" w:rsidR="00CF3AB0" w:rsidRPr="00A0424E" w:rsidRDefault="00CF3AB0" w:rsidP="00532C0B">
            <w:pPr>
              <w:tabs>
                <w:tab w:val="left" w:pos="90"/>
              </w:tabs>
              <w:spacing w:line="360" w:lineRule="auto"/>
              <w:ind w:left="39" w:right="176"/>
              <w:jc w:val="both"/>
              <w:rPr>
                <w:rFonts w:ascii="GHEA Grapalat" w:eastAsia="MS Mincho" w:hAnsi="GHEA Grapalat" w:cs="MS Mincho"/>
                <w:b/>
                <w:i/>
                <w:sz w:val="24"/>
                <w:szCs w:val="24"/>
                <w:u w:val="single"/>
                <w:lang w:val="hy-AM"/>
              </w:rPr>
            </w:pPr>
            <w:r w:rsidRPr="00A0424E">
              <w:rPr>
                <w:rFonts w:ascii="GHEA Grapalat" w:hAnsi="GHEA Grapalat"/>
                <w:b/>
                <w:i/>
                <w:color w:val="000000"/>
                <w:sz w:val="24"/>
                <w:szCs w:val="24"/>
                <w:u w:val="single"/>
                <w:shd w:val="clear" w:color="auto" w:fill="FFFFFF"/>
                <w:lang w:val="hy-AM"/>
              </w:rPr>
              <w:t>«Բնապահպանական վերահսկողության մասին» Հայաստանի Հանրապետության օրենքում փոփոխություններ և լրացումներ կատարելու մասին»</w:t>
            </w:r>
            <w:r w:rsidRPr="00A0424E">
              <w:rPr>
                <w:rFonts w:ascii="GHEA Grapalat" w:eastAsia="GHEA Grapalat" w:hAnsi="GHEA Grapalat" w:cs="GHEA Grapalat"/>
                <w:b/>
                <w:i/>
                <w:sz w:val="24"/>
                <w:szCs w:val="24"/>
                <w:u w:val="single"/>
                <w:lang w:val="hy-AM"/>
              </w:rPr>
              <w:t xml:space="preserve"> </w:t>
            </w:r>
            <w:r w:rsidRPr="00A0424E">
              <w:rPr>
                <w:rFonts w:ascii="GHEA Grapalat" w:hAnsi="GHEA Grapalat"/>
                <w:b/>
                <w:i/>
                <w:color w:val="000000"/>
                <w:sz w:val="24"/>
                <w:szCs w:val="24"/>
                <w:u w:val="single"/>
                <w:shd w:val="clear" w:color="auto" w:fill="FFFFFF"/>
                <w:lang w:val="hy-AM"/>
              </w:rPr>
              <w:t xml:space="preserve">օրենքի նախագծի </w:t>
            </w:r>
            <w:r w:rsidRPr="00A0424E">
              <w:rPr>
                <w:rFonts w:ascii="GHEA Grapalat" w:eastAsia="GHEA Grapalat" w:hAnsi="GHEA Grapalat" w:cs="GHEA Grapalat"/>
                <w:b/>
                <w:i/>
                <w:sz w:val="24"/>
                <w:szCs w:val="24"/>
                <w:u w:val="single"/>
                <w:lang w:val="hy-AM"/>
              </w:rPr>
              <w:t>(այսուհետ՝ Նախագիծ  N 7) վերաբերյալ առկա է հետևյալ դիտարկումը</w:t>
            </w:r>
            <w:r w:rsidRPr="00A0424E">
              <w:rPr>
                <w:rFonts w:ascii="Cambria Math" w:eastAsia="MS Mincho" w:hAnsi="Cambria Math" w:cs="Cambria Math"/>
                <w:b/>
                <w:i/>
                <w:sz w:val="24"/>
                <w:szCs w:val="24"/>
                <w:u w:val="single"/>
                <w:lang w:val="hy-AM"/>
              </w:rPr>
              <w:t>․</w:t>
            </w:r>
          </w:p>
          <w:p w14:paraId="53E271EA" w14:textId="77777777" w:rsidR="00CF3AB0" w:rsidRPr="00A0424E" w:rsidRDefault="00CF3AB0" w:rsidP="00532C0B">
            <w:pPr>
              <w:pStyle w:val="ListParagraph"/>
              <w:tabs>
                <w:tab w:val="left" w:pos="90"/>
              </w:tabs>
              <w:spacing w:line="360" w:lineRule="auto"/>
              <w:ind w:left="39" w:right="176"/>
              <w:contextualSpacing w:val="0"/>
              <w:jc w:val="both"/>
              <w:rPr>
                <w:rFonts w:ascii="GHEA Grapalat" w:hAnsi="GHEA Grapalat"/>
                <w:b/>
                <w:bCs/>
                <w:sz w:val="24"/>
                <w:szCs w:val="24"/>
                <w:lang w:val="hy-AM"/>
              </w:rPr>
            </w:pPr>
            <w:r>
              <w:rPr>
                <w:rFonts w:ascii="GHEA Grapalat" w:eastAsia="GHEA Grapalat" w:hAnsi="GHEA Grapalat" w:cs="GHEA Grapalat"/>
                <w:sz w:val="24"/>
                <w:szCs w:val="24"/>
                <w:lang w:val="hy-AM"/>
              </w:rPr>
              <w:t xml:space="preserve">33. </w:t>
            </w:r>
            <w:r w:rsidRPr="00A0424E">
              <w:rPr>
                <w:rFonts w:ascii="GHEA Grapalat" w:eastAsia="GHEA Grapalat" w:hAnsi="GHEA Grapalat" w:cs="GHEA Grapalat"/>
                <w:sz w:val="24"/>
                <w:szCs w:val="24"/>
                <w:lang w:val="hy-AM"/>
              </w:rPr>
              <w:t>Անհրաժեշտ է խմբագրել Նախագիծ N 7-ի 2-րդ հոդածի 3-րդ մասը՝ խմբագրական տարընթերցումներից խուսափելու նպատակով։</w:t>
            </w:r>
          </w:p>
        </w:tc>
        <w:tc>
          <w:tcPr>
            <w:tcW w:w="3686" w:type="dxa"/>
            <w:gridSpan w:val="5"/>
            <w:vAlign w:val="center"/>
          </w:tcPr>
          <w:p w14:paraId="3138F23A"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70B17B33"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63D05573"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4A6B1BC8"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0A159CEE"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7A31FEB2"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sidRPr="00CF6B99">
              <w:rPr>
                <w:rFonts w:ascii="GHEA Grapalat" w:eastAsia="Microsoft YaHei" w:hAnsi="GHEA Grapalat" w:cs="Microsoft YaHei"/>
                <w:color w:val="000000"/>
                <w:sz w:val="24"/>
                <w:szCs w:val="24"/>
                <w:lang w:val="hy-AM"/>
              </w:rPr>
              <w:t>33.</w:t>
            </w:r>
            <w:r>
              <w:rPr>
                <w:rFonts w:ascii="GHEA Grapalat" w:eastAsia="Microsoft YaHei" w:hAnsi="GHEA Grapalat" w:cs="Microsoft YaHei"/>
                <w:color w:val="000000"/>
                <w:sz w:val="24"/>
                <w:szCs w:val="24"/>
                <w:lang w:val="hy-AM"/>
              </w:rPr>
              <w:t xml:space="preserve"> </w:t>
            </w:r>
            <w:r w:rsidRPr="004277AE">
              <w:rPr>
                <w:rFonts w:ascii="GHEA Grapalat" w:eastAsia="Microsoft YaHei" w:hAnsi="GHEA Grapalat" w:cs="Microsoft YaHei"/>
                <w:b/>
                <w:bCs/>
                <w:color w:val="000000"/>
                <w:sz w:val="24"/>
                <w:szCs w:val="24"/>
                <w:lang w:val="hy-AM"/>
              </w:rPr>
              <w:t>Ընդունվել է:</w:t>
            </w:r>
          </w:p>
          <w:p w14:paraId="6B04E142"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Մասը խմբագրվել է:</w:t>
            </w:r>
          </w:p>
          <w:p w14:paraId="35427EB6"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7E5B4259" w14:textId="77777777" w:rsidTr="00532C0B">
        <w:tc>
          <w:tcPr>
            <w:tcW w:w="6804" w:type="dxa"/>
            <w:vAlign w:val="center"/>
          </w:tcPr>
          <w:p w14:paraId="58F2AA28" w14:textId="77777777" w:rsidR="00CF3AB0" w:rsidRDefault="00CF3AB0" w:rsidP="00532C0B">
            <w:pPr>
              <w:tabs>
                <w:tab w:val="left" w:pos="90"/>
              </w:tabs>
              <w:spacing w:line="360" w:lineRule="auto"/>
              <w:ind w:left="39" w:right="176"/>
              <w:jc w:val="both"/>
              <w:rPr>
                <w:rFonts w:ascii="Cambria Math" w:eastAsia="MS Mincho" w:hAnsi="Cambria Math" w:cs="Cambria Math"/>
                <w:b/>
                <w:i/>
                <w:sz w:val="24"/>
                <w:szCs w:val="24"/>
                <w:u w:val="single"/>
                <w:lang w:val="hy-AM"/>
              </w:rPr>
            </w:pPr>
            <w:r w:rsidRPr="00A0424E">
              <w:rPr>
                <w:rFonts w:ascii="Calibri" w:eastAsia="GHEA Grapalat" w:hAnsi="Calibri" w:cs="Calibri"/>
                <w:b/>
                <w:i/>
                <w:sz w:val="24"/>
                <w:szCs w:val="24"/>
                <w:u w:val="single"/>
                <w:lang w:val="hy-AM"/>
              </w:rPr>
              <w:t> </w:t>
            </w:r>
            <w:r w:rsidRPr="00A0424E">
              <w:rPr>
                <w:rFonts w:ascii="GHEA Grapalat" w:eastAsia="GHEA Grapalat" w:hAnsi="GHEA Grapalat" w:cs="GHEA Grapalat"/>
                <w:b/>
                <w:i/>
                <w:sz w:val="24"/>
                <w:szCs w:val="24"/>
                <w:u w:val="single"/>
                <w:lang w:val="hy-AM"/>
              </w:rPr>
              <w:t xml:space="preserve">«Շրջակա միջավայրի վրա ազդեցության գնահատման և փորձաքննության մասին» Հայաստանի Հանրապետության օրենքում փոփոխություններ և լրացում կատարելու մասին» </w:t>
            </w:r>
            <w:r w:rsidRPr="00A0424E">
              <w:rPr>
                <w:rFonts w:ascii="GHEA Grapalat" w:hAnsi="GHEA Grapalat"/>
                <w:b/>
                <w:i/>
                <w:color w:val="000000"/>
                <w:sz w:val="24"/>
                <w:szCs w:val="24"/>
                <w:u w:val="single"/>
                <w:shd w:val="clear" w:color="auto" w:fill="FFFFFF"/>
                <w:lang w:val="hy-AM"/>
              </w:rPr>
              <w:t xml:space="preserve">օրենքի նախագծի </w:t>
            </w:r>
            <w:r w:rsidRPr="00A0424E">
              <w:rPr>
                <w:rFonts w:ascii="GHEA Grapalat" w:eastAsia="GHEA Grapalat" w:hAnsi="GHEA Grapalat" w:cs="GHEA Grapalat"/>
                <w:b/>
                <w:i/>
                <w:sz w:val="24"/>
                <w:szCs w:val="24"/>
                <w:u w:val="single"/>
                <w:lang w:val="hy-AM"/>
              </w:rPr>
              <w:t>(այսուհետ՝ Նախագիծ  N 8) վերաբերյալ առկա են հետևյալ դիտարկումները</w:t>
            </w:r>
            <w:r w:rsidRPr="00A0424E">
              <w:rPr>
                <w:rFonts w:ascii="Cambria Math" w:eastAsia="MS Mincho" w:hAnsi="Cambria Math" w:cs="Cambria Math"/>
                <w:b/>
                <w:i/>
                <w:sz w:val="24"/>
                <w:szCs w:val="24"/>
                <w:u w:val="single"/>
                <w:lang w:val="hy-AM"/>
              </w:rPr>
              <w:t>․</w:t>
            </w:r>
          </w:p>
          <w:p w14:paraId="70769E1D" w14:textId="77777777" w:rsidR="00CF3AB0" w:rsidRDefault="00CF3AB0" w:rsidP="00532C0B">
            <w:pPr>
              <w:tabs>
                <w:tab w:val="left" w:pos="90"/>
              </w:tabs>
              <w:spacing w:line="360" w:lineRule="auto"/>
              <w:ind w:left="39" w:right="176"/>
              <w:jc w:val="both"/>
              <w:rPr>
                <w:rFonts w:ascii="Cambria Math" w:eastAsia="MS Mincho" w:hAnsi="Cambria Math" w:cs="Cambria Math"/>
                <w:b/>
                <w:i/>
                <w:sz w:val="24"/>
                <w:szCs w:val="24"/>
                <w:u w:val="single"/>
                <w:lang w:val="hy-AM"/>
              </w:rPr>
            </w:pPr>
          </w:p>
          <w:p w14:paraId="119CB9B8" w14:textId="77777777" w:rsidR="00CF3AB0" w:rsidRPr="0072239F"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34. </w:t>
            </w:r>
            <w:r w:rsidRPr="00A0424E">
              <w:rPr>
                <w:rFonts w:ascii="GHEA Grapalat" w:eastAsia="GHEA Grapalat" w:hAnsi="GHEA Grapalat" w:cs="GHEA Grapalat"/>
                <w:sz w:val="24"/>
                <w:szCs w:val="24"/>
                <w:lang w:val="hy-AM"/>
              </w:rPr>
              <w:t>Անհրաժեշտ է խմբագրել և հստակեցնել Նախագիծ N 8-ի 1-ին հոդ</w:t>
            </w:r>
            <w:r>
              <w:rPr>
                <w:rFonts w:ascii="GHEA Grapalat" w:eastAsia="GHEA Grapalat" w:hAnsi="GHEA Grapalat" w:cs="GHEA Grapalat"/>
                <w:sz w:val="24"/>
                <w:szCs w:val="24"/>
                <w:lang w:val="hy-AM"/>
              </w:rPr>
              <w:t>վ</w:t>
            </w:r>
            <w:r w:rsidRPr="00A0424E">
              <w:rPr>
                <w:rFonts w:ascii="GHEA Grapalat" w:eastAsia="GHEA Grapalat" w:hAnsi="GHEA Grapalat" w:cs="GHEA Grapalat"/>
                <w:sz w:val="24"/>
                <w:szCs w:val="24"/>
                <w:lang w:val="hy-AM"/>
              </w:rPr>
              <w:t>ածով առաջարկվող փոփոխությունը՝ հաշվի առնելով այն հանգամանքը, որ վերջինիս արդյունքում համապատասխան հասկացությունների ուժը կորցրած ճանաչվելուց հետո՝ վերջիններս, այնուամենայնիվ, որպես հասկացություններ շարունակում են կիրառվել  «Շրջակա միջավայրի վրա ազդեցության գնահատման և փորձաքննության մասին» օրենքում։</w:t>
            </w:r>
          </w:p>
        </w:tc>
        <w:tc>
          <w:tcPr>
            <w:tcW w:w="3686" w:type="dxa"/>
            <w:gridSpan w:val="5"/>
            <w:vAlign w:val="center"/>
          </w:tcPr>
          <w:p w14:paraId="448D92FF"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064D2199"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580E9FB4"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4411B447"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763DD33E"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3CDDEE5B"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290DE437"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34. </w:t>
            </w:r>
            <w:r w:rsidRPr="004277AE">
              <w:rPr>
                <w:rFonts w:ascii="GHEA Grapalat" w:eastAsia="Microsoft YaHei" w:hAnsi="GHEA Grapalat" w:cs="Microsoft YaHei"/>
                <w:b/>
                <w:bCs/>
                <w:color w:val="000000"/>
                <w:sz w:val="24"/>
                <w:szCs w:val="24"/>
                <w:lang w:val="hy-AM"/>
              </w:rPr>
              <w:t>Չի ընդունվել:</w:t>
            </w:r>
          </w:p>
          <w:p w14:paraId="14F8CC94"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Նշված դրույթներով սահմանված հասկացությունները նախատեսվել են «Կլիմայի մասին» օրենքի նախագծում:</w:t>
            </w:r>
          </w:p>
          <w:p w14:paraId="27CCFEE4"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2CE4F6E7" w14:textId="77777777" w:rsidTr="00532C0B">
        <w:tc>
          <w:tcPr>
            <w:tcW w:w="6804" w:type="dxa"/>
            <w:vAlign w:val="center"/>
          </w:tcPr>
          <w:p w14:paraId="0E0D4227" w14:textId="77777777" w:rsidR="00CF3AB0" w:rsidRPr="0072239F" w:rsidRDefault="00CF3AB0" w:rsidP="00532C0B">
            <w:pPr>
              <w:pStyle w:val="ListParagraph"/>
              <w:tabs>
                <w:tab w:val="left" w:pos="90"/>
              </w:tabs>
              <w:spacing w:line="360" w:lineRule="auto"/>
              <w:ind w:left="39" w:right="176"/>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35. </w:t>
            </w:r>
            <w:r w:rsidRPr="00A0424E">
              <w:rPr>
                <w:rFonts w:ascii="GHEA Grapalat" w:eastAsia="GHEA Grapalat" w:hAnsi="GHEA Grapalat" w:cs="GHEA Grapalat"/>
                <w:sz w:val="24"/>
                <w:szCs w:val="24"/>
                <w:lang w:val="hy-AM"/>
              </w:rPr>
              <w:t>Անհրաժեշտ է հստակեցնել Նախագիծ N 8-ի 2-րդ հոդ</w:t>
            </w:r>
            <w:r>
              <w:rPr>
                <w:rFonts w:ascii="GHEA Grapalat" w:eastAsia="GHEA Grapalat" w:hAnsi="GHEA Grapalat" w:cs="GHEA Grapalat"/>
                <w:sz w:val="24"/>
                <w:szCs w:val="24"/>
                <w:lang w:val="hy-AM"/>
              </w:rPr>
              <w:t>վ</w:t>
            </w:r>
            <w:r w:rsidRPr="00A0424E">
              <w:rPr>
                <w:rFonts w:ascii="GHEA Grapalat" w:eastAsia="GHEA Grapalat" w:hAnsi="GHEA Grapalat" w:cs="GHEA Grapalat"/>
                <w:sz w:val="24"/>
                <w:szCs w:val="24"/>
                <w:lang w:val="hy-AM"/>
              </w:rPr>
              <w:t>ածով ներկայացված լրացումը՝ խմբագրական տարընթերցումներից խուսափելու նպատակով։</w:t>
            </w:r>
          </w:p>
        </w:tc>
        <w:tc>
          <w:tcPr>
            <w:tcW w:w="3686" w:type="dxa"/>
            <w:gridSpan w:val="5"/>
            <w:vAlign w:val="center"/>
          </w:tcPr>
          <w:p w14:paraId="2DAF8259"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 xml:space="preserve">35. </w:t>
            </w:r>
            <w:r w:rsidRPr="004277AE">
              <w:rPr>
                <w:rFonts w:ascii="GHEA Grapalat" w:eastAsia="Microsoft YaHei" w:hAnsi="GHEA Grapalat" w:cs="Microsoft YaHei"/>
                <w:b/>
                <w:bCs/>
                <w:color w:val="000000"/>
                <w:sz w:val="24"/>
                <w:szCs w:val="24"/>
                <w:lang w:val="hy-AM"/>
              </w:rPr>
              <w:t>Ընդունվել է:</w:t>
            </w:r>
          </w:p>
          <w:p w14:paraId="4128624E"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Դրույթը հստակեցվել է:</w:t>
            </w:r>
          </w:p>
          <w:p w14:paraId="4550193C"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p>
        </w:tc>
      </w:tr>
      <w:tr w:rsidR="00CF3AB0" w:rsidRPr="00CF3AB0" w14:paraId="1B8015AD" w14:textId="77777777" w:rsidTr="00532C0B">
        <w:tc>
          <w:tcPr>
            <w:tcW w:w="6804" w:type="dxa"/>
            <w:vAlign w:val="center"/>
          </w:tcPr>
          <w:p w14:paraId="66E0C92B" w14:textId="77777777" w:rsidR="00CF3AB0" w:rsidRDefault="00CF3AB0" w:rsidP="00532C0B">
            <w:pPr>
              <w:tabs>
                <w:tab w:val="left" w:pos="90"/>
              </w:tabs>
              <w:spacing w:line="360" w:lineRule="auto"/>
              <w:ind w:left="39" w:right="176"/>
              <w:jc w:val="both"/>
              <w:rPr>
                <w:rFonts w:ascii="Cambria Math" w:eastAsia="MS Mincho" w:hAnsi="Cambria Math" w:cs="Cambria Math"/>
                <w:b/>
                <w:i/>
                <w:sz w:val="24"/>
                <w:szCs w:val="24"/>
                <w:u w:val="single"/>
                <w:lang w:val="hy-AM"/>
              </w:rPr>
            </w:pPr>
            <w:r w:rsidRPr="00A0424E">
              <w:rPr>
                <w:rFonts w:ascii="GHEA Grapalat" w:eastAsia="GHEA Grapalat" w:hAnsi="GHEA Grapalat" w:cs="GHEA Grapalat"/>
                <w:b/>
                <w:i/>
                <w:sz w:val="24"/>
                <w:szCs w:val="24"/>
                <w:u w:val="single"/>
                <w:lang w:val="hy-AM"/>
              </w:rPr>
              <w:t>«Կրթության մասին» Հայաստանի Հանրապետության օրենքում փոփոխություններ և լրացում կատարելու մասին»,</w:t>
            </w:r>
            <w:r w:rsidRPr="00A0424E">
              <w:rPr>
                <w:rFonts w:ascii="Calibri" w:eastAsia="GHEA Grapalat" w:hAnsi="Calibri" w:cs="Calibri"/>
                <w:b/>
                <w:i/>
                <w:sz w:val="24"/>
                <w:szCs w:val="24"/>
                <w:u w:val="single"/>
                <w:lang w:val="hy-AM"/>
              </w:rPr>
              <w:t> </w:t>
            </w:r>
            <w:r w:rsidRPr="00A0424E">
              <w:rPr>
                <w:rFonts w:ascii="GHEA Grapalat" w:eastAsia="GHEA Grapalat" w:hAnsi="GHEA Grapalat" w:cs="GHEA Grapalat"/>
                <w:b/>
                <w:i/>
                <w:sz w:val="24"/>
                <w:szCs w:val="24"/>
                <w:u w:val="single"/>
                <w:lang w:val="hy-AM"/>
              </w:rPr>
              <w:t>օրենքի նախագծի (այսուհետ՝ Նախագիծ  N 9) վերաբերյալ առկա է հետևյալ դիտարկումը</w:t>
            </w:r>
            <w:r w:rsidRPr="00A0424E">
              <w:rPr>
                <w:rFonts w:ascii="Cambria Math" w:eastAsia="MS Mincho" w:hAnsi="Cambria Math" w:cs="Cambria Math"/>
                <w:b/>
                <w:i/>
                <w:sz w:val="24"/>
                <w:szCs w:val="24"/>
                <w:u w:val="single"/>
                <w:lang w:val="hy-AM"/>
              </w:rPr>
              <w:t>․</w:t>
            </w:r>
          </w:p>
          <w:p w14:paraId="58925AE0" w14:textId="77777777" w:rsidR="00CF3AB0" w:rsidRPr="00A0424E" w:rsidRDefault="00CF3AB0" w:rsidP="00532C0B">
            <w:pPr>
              <w:tabs>
                <w:tab w:val="left" w:pos="90"/>
              </w:tabs>
              <w:spacing w:line="360" w:lineRule="auto"/>
              <w:ind w:left="39" w:right="176"/>
              <w:jc w:val="both"/>
              <w:rPr>
                <w:rFonts w:ascii="GHEA Grapalat" w:eastAsia="GHEA Grapalat" w:hAnsi="GHEA Grapalat" w:cs="GHEA Grapalat"/>
                <w:sz w:val="24"/>
                <w:szCs w:val="24"/>
                <w:lang w:val="hy-AM"/>
              </w:rPr>
            </w:pPr>
          </w:p>
          <w:p w14:paraId="01B51E91" w14:textId="77777777" w:rsidR="00CF3AB0" w:rsidRPr="00A0424E" w:rsidRDefault="00CF3AB0" w:rsidP="00532C0B">
            <w:pPr>
              <w:spacing w:line="360" w:lineRule="auto"/>
              <w:ind w:left="39" w:right="176"/>
              <w:jc w:val="both"/>
              <w:rPr>
                <w:rFonts w:ascii="GHEA Grapalat" w:hAnsi="GHEA Grapalat"/>
                <w:b/>
                <w:bCs/>
                <w:sz w:val="24"/>
                <w:szCs w:val="24"/>
                <w:lang w:val="hy-AM"/>
              </w:rPr>
            </w:pPr>
            <w:r>
              <w:rPr>
                <w:rFonts w:ascii="GHEA Grapalat" w:eastAsia="GHEA Grapalat" w:hAnsi="GHEA Grapalat" w:cs="GHEA Grapalat"/>
                <w:sz w:val="24"/>
                <w:szCs w:val="24"/>
                <w:lang w:val="hy-AM"/>
              </w:rPr>
              <w:t xml:space="preserve">36. </w:t>
            </w:r>
            <w:r w:rsidRPr="00A0424E">
              <w:rPr>
                <w:rFonts w:ascii="GHEA Grapalat" w:eastAsia="GHEA Grapalat" w:hAnsi="GHEA Grapalat" w:cs="GHEA Grapalat"/>
                <w:sz w:val="24"/>
                <w:szCs w:val="24"/>
                <w:lang w:val="hy-AM"/>
              </w:rPr>
              <w:t>Հաշվի առնելով Նախագիծ N 9-ի 3-րդ հոդ</w:t>
            </w:r>
            <w:r>
              <w:rPr>
                <w:rFonts w:ascii="GHEA Grapalat" w:eastAsia="GHEA Grapalat" w:hAnsi="GHEA Grapalat" w:cs="GHEA Grapalat"/>
                <w:sz w:val="24"/>
                <w:szCs w:val="24"/>
                <w:lang w:val="hy-AM"/>
              </w:rPr>
              <w:t>վ</w:t>
            </w:r>
            <w:r w:rsidRPr="00A0424E">
              <w:rPr>
                <w:rFonts w:ascii="GHEA Grapalat" w:eastAsia="GHEA Grapalat" w:hAnsi="GHEA Grapalat" w:cs="GHEA Grapalat"/>
                <w:sz w:val="24"/>
                <w:szCs w:val="24"/>
                <w:lang w:val="hy-AM"/>
              </w:rPr>
              <w:t>ածով առաջարկվող կարգավորման բնույթը՝ պարզաբանման ունի վերջինիս շրջանակում «Կրթության մասին» օրենքի 18-րդ հոդվածի 2-րդ մասի 1-ին կետում համապատասխան եզրույթի փոխարինման պահանջի ներառված չլինելու հանգամանքը։</w:t>
            </w:r>
          </w:p>
        </w:tc>
        <w:tc>
          <w:tcPr>
            <w:tcW w:w="3686" w:type="dxa"/>
            <w:gridSpan w:val="5"/>
            <w:vAlign w:val="center"/>
          </w:tcPr>
          <w:p w14:paraId="1C625654"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03968A19" w14:textId="77777777" w:rsidR="00CF3AB0" w:rsidRDefault="00CF3AB0" w:rsidP="00532C0B">
            <w:pPr>
              <w:spacing w:line="360" w:lineRule="auto"/>
              <w:ind w:right="8"/>
              <w:jc w:val="both"/>
              <w:rPr>
                <w:rFonts w:ascii="GHEA Grapalat" w:eastAsia="Microsoft YaHei" w:hAnsi="GHEA Grapalat" w:cs="Microsoft YaHei"/>
                <w:color w:val="000000"/>
                <w:sz w:val="24"/>
                <w:szCs w:val="24"/>
                <w:lang w:val="hy-AM"/>
              </w:rPr>
            </w:pPr>
          </w:p>
          <w:p w14:paraId="413C8054" w14:textId="77777777" w:rsidR="00CF3AB0" w:rsidRDefault="00CF3AB0" w:rsidP="00532C0B">
            <w:pPr>
              <w:spacing w:line="360" w:lineRule="auto"/>
              <w:ind w:right="8"/>
              <w:jc w:val="both"/>
              <w:rPr>
                <w:rFonts w:ascii="GHEA Grapalat" w:eastAsia="Microsoft YaHei" w:hAnsi="GHEA Grapalat" w:cs="Microsoft YaHei"/>
                <w:b/>
                <w:bCs/>
                <w:color w:val="000000"/>
                <w:sz w:val="24"/>
                <w:szCs w:val="24"/>
                <w:lang w:val="hy-AM"/>
              </w:rPr>
            </w:pPr>
            <w:r>
              <w:rPr>
                <w:rFonts w:ascii="GHEA Grapalat" w:eastAsia="Microsoft YaHei" w:hAnsi="GHEA Grapalat" w:cs="Microsoft YaHei"/>
                <w:color w:val="000000"/>
                <w:sz w:val="24"/>
                <w:szCs w:val="24"/>
                <w:lang w:val="hy-AM"/>
              </w:rPr>
              <w:t xml:space="preserve">36. </w:t>
            </w:r>
            <w:r w:rsidRPr="004277AE">
              <w:rPr>
                <w:rFonts w:ascii="GHEA Grapalat" w:eastAsia="Microsoft YaHei" w:hAnsi="GHEA Grapalat" w:cs="Microsoft YaHei"/>
                <w:b/>
                <w:bCs/>
                <w:color w:val="000000"/>
                <w:sz w:val="24"/>
                <w:szCs w:val="24"/>
                <w:lang w:val="hy-AM"/>
              </w:rPr>
              <w:t>Ընդունվել է:</w:t>
            </w:r>
          </w:p>
          <w:p w14:paraId="4913E68A" w14:textId="77777777" w:rsidR="00CF3AB0" w:rsidRPr="004A111C" w:rsidRDefault="00CF3AB0" w:rsidP="00532C0B">
            <w:pPr>
              <w:spacing w:line="360" w:lineRule="auto"/>
              <w:jc w:val="both"/>
              <w:rPr>
                <w:rFonts w:ascii="GHEA Grapalat" w:eastAsia="Microsoft YaHei" w:hAnsi="GHEA Grapalat" w:cs="Microsoft YaHei"/>
                <w:color w:val="000000"/>
                <w:sz w:val="24"/>
                <w:szCs w:val="24"/>
                <w:lang w:val="hy-AM"/>
              </w:rPr>
            </w:pPr>
            <w:r>
              <w:rPr>
                <w:rFonts w:ascii="GHEA Grapalat" w:eastAsia="Microsoft YaHei" w:hAnsi="GHEA Grapalat" w:cs="Microsoft YaHei"/>
                <w:color w:val="000000"/>
                <w:sz w:val="24"/>
                <w:szCs w:val="24"/>
                <w:lang w:val="hy-AM"/>
              </w:rPr>
              <w:t>Կատարվել է համապատասխան լրացում:</w:t>
            </w:r>
          </w:p>
        </w:tc>
      </w:tr>
      <w:tr w:rsidR="00CF3AB0" w:rsidRPr="00CF6B99" w14:paraId="2BE1F0A7" w14:textId="77777777" w:rsidTr="00532C0B">
        <w:tc>
          <w:tcPr>
            <w:tcW w:w="8037" w:type="dxa"/>
            <w:gridSpan w:val="5"/>
            <w:vMerge w:val="restart"/>
            <w:shd w:val="clear" w:color="auto" w:fill="D9D9D9" w:themeFill="background1" w:themeFillShade="D9"/>
            <w:vAlign w:val="center"/>
          </w:tcPr>
          <w:p w14:paraId="1BCC43A6" w14:textId="77777777" w:rsidR="00CF3AB0" w:rsidRPr="004A111C" w:rsidRDefault="00CF3AB0" w:rsidP="00532C0B">
            <w:pPr>
              <w:spacing w:line="360" w:lineRule="auto"/>
              <w:ind w:right="27"/>
              <w:jc w:val="center"/>
              <w:rPr>
                <w:rFonts w:ascii="GHEA Grapalat" w:eastAsia="Times New Roman" w:hAnsi="GHEA Grapalat" w:cs="Calibri"/>
                <w:b/>
                <w:bCs/>
                <w:color w:val="000000"/>
                <w:sz w:val="24"/>
                <w:szCs w:val="24"/>
                <w:lang w:val="hy-AM"/>
              </w:rPr>
            </w:pPr>
            <w:bookmarkStart w:id="1" w:name="_Hlk205477017"/>
            <w:r>
              <w:rPr>
                <w:rFonts w:ascii="GHEA Grapalat" w:hAnsi="GHEA Grapalat" w:cs="Times New Roman"/>
                <w:b/>
                <w:bCs/>
                <w:szCs w:val="24"/>
                <w:lang w:val="hy-AM"/>
              </w:rPr>
              <w:t>2</w:t>
            </w:r>
            <w:r w:rsidRPr="004A111C">
              <w:rPr>
                <w:rFonts w:ascii="GHEA Grapalat" w:hAnsi="GHEA Grapalat" w:cs="Times New Roman"/>
                <w:b/>
                <w:bCs/>
                <w:szCs w:val="24"/>
                <w:lang w:val="hy-AM"/>
              </w:rPr>
              <w:t xml:space="preserve">. </w:t>
            </w:r>
            <w:r>
              <w:rPr>
                <w:rFonts w:ascii="GHEA Grapalat" w:hAnsi="GHEA Grapalat" w:cs="Times New Roman"/>
                <w:b/>
                <w:bCs/>
                <w:szCs w:val="24"/>
                <w:lang w:val="hy-AM"/>
              </w:rPr>
              <w:t>Իրավաբանական վարչություն</w:t>
            </w:r>
          </w:p>
        </w:tc>
        <w:tc>
          <w:tcPr>
            <w:tcW w:w="2453" w:type="dxa"/>
            <w:shd w:val="clear" w:color="auto" w:fill="D9D9D9" w:themeFill="background1" w:themeFillShade="D9"/>
            <w:vAlign w:val="center"/>
          </w:tcPr>
          <w:p w14:paraId="064BFAD2" w14:textId="77777777" w:rsidR="00CF3AB0" w:rsidRPr="00CF6B99" w:rsidRDefault="00CF3AB0" w:rsidP="00532C0B">
            <w:pPr>
              <w:spacing w:line="360" w:lineRule="auto"/>
              <w:ind w:right="27"/>
              <w:jc w:val="center"/>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t>30.07.2025</w:t>
            </w:r>
          </w:p>
        </w:tc>
      </w:tr>
      <w:tr w:rsidR="00CF3AB0" w:rsidRPr="004A111C" w14:paraId="57397CF1" w14:textId="77777777" w:rsidTr="00532C0B">
        <w:tc>
          <w:tcPr>
            <w:tcW w:w="8037" w:type="dxa"/>
            <w:gridSpan w:val="5"/>
            <w:vMerge/>
            <w:shd w:val="clear" w:color="auto" w:fill="D9D9D9" w:themeFill="background1" w:themeFillShade="D9"/>
            <w:vAlign w:val="center"/>
          </w:tcPr>
          <w:p w14:paraId="15DA1083" w14:textId="77777777" w:rsidR="00CF3AB0" w:rsidRPr="004A111C" w:rsidRDefault="00CF3AB0" w:rsidP="00532C0B">
            <w:pPr>
              <w:spacing w:line="360" w:lineRule="auto"/>
              <w:ind w:right="27"/>
              <w:jc w:val="center"/>
              <w:rPr>
                <w:rFonts w:ascii="GHEA Grapalat" w:eastAsia="Times New Roman" w:hAnsi="GHEA Grapalat" w:cs="Calibri"/>
                <w:b/>
                <w:bCs/>
                <w:color w:val="000000"/>
                <w:sz w:val="24"/>
                <w:szCs w:val="24"/>
                <w:lang w:val="hy-AM"/>
              </w:rPr>
            </w:pPr>
          </w:p>
        </w:tc>
        <w:tc>
          <w:tcPr>
            <w:tcW w:w="2453" w:type="dxa"/>
            <w:shd w:val="clear" w:color="auto" w:fill="D9D9D9" w:themeFill="background1" w:themeFillShade="D9"/>
            <w:vAlign w:val="center"/>
          </w:tcPr>
          <w:p w14:paraId="69B81CE5" w14:textId="77777777" w:rsidR="00CF3AB0" w:rsidRPr="004A111C" w:rsidRDefault="00CF3AB0" w:rsidP="00532C0B">
            <w:pPr>
              <w:spacing w:line="360" w:lineRule="auto"/>
              <w:ind w:right="27"/>
              <w:jc w:val="center"/>
              <w:rPr>
                <w:rFonts w:ascii="GHEA Grapalat" w:eastAsia="Times New Roman" w:hAnsi="GHEA Grapalat" w:cs="Calibri"/>
                <w:b/>
                <w:bCs/>
                <w:color w:val="000000"/>
                <w:sz w:val="24"/>
                <w:szCs w:val="24"/>
                <w:lang w:val="hy-AM"/>
              </w:rPr>
            </w:pPr>
            <w:r w:rsidRPr="00C20A1B">
              <w:rPr>
                <w:rFonts w:ascii="GHEA Grapalat" w:eastAsia="Times New Roman" w:hAnsi="GHEA Grapalat" w:cs="Calibri"/>
                <w:b/>
                <w:bCs/>
                <w:color w:val="000000"/>
                <w:sz w:val="24"/>
                <w:szCs w:val="24"/>
                <w:lang w:val="hy-AM"/>
              </w:rPr>
              <w:t>№ 02/12.23/24788</w:t>
            </w:r>
          </w:p>
        </w:tc>
      </w:tr>
      <w:bookmarkEnd w:id="1"/>
      <w:tr w:rsidR="00CF3AB0" w:rsidRPr="00CF3AB0" w14:paraId="7CAEF82B" w14:textId="77777777" w:rsidTr="00532C0B">
        <w:tc>
          <w:tcPr>
            <w:tcW w:w="6804" w:type="dxa"/>
          </w:tcPr>
          <w:p w14:paraId="537B1E23" w14:textId="77777777" w:rsidR="00CF3AB0" w:rsidRPr="00610663" w:rsidRDefault="00CF3AB0" w:rsidP="00532C0B">
            <w:pPr>
              <w:spacing w:line="360" w:lineRule="auto"/>
              <w:ind w:right="176"/>
              <w:jc w:val="both"/>
              <w:rPr>
                <w:rFonts w:ascii="GHEA Grapalat" w:hAnsi="GHEA Grapalat"/>
                <w:sz w:val="24"/>
                <w:szCs w:val="24"/>
                <w:lang w:val="hy-AM"/>
              </w:rPr>
            </w:pPr>
            <w:r w:rsidRPr="004A111C">
              <w:rPr>
                <w:rFonts w:ascii="GHEA Grapalat" w:hAnsi="GHEA Grapalat"/>
                <w:sz w:val="24"/>
                <w:szCs w:val="24"/>
                <w:lang w:val="hy-AM"/>
              </w:rPr>
              <w:t>1.</w:t>
            </w:r>
            <w:r>
              <w:rPr>
                <w:rFonts w:ascii="GHEA Grapalat" w:hAnsi="GHEA Grapalat"/>
                <w:sz w:val="24"/>
                <w:szCs w:val="24"/>
                <w:lang w:val="hy-AM"/>
              </w:rPr>
              <w:t xml:space="preserve"> </w:t>
            </w:r>
            <w:r w:rsidRPr="00610663">
              <w:rPr>
                <w:rFonts w:ascii="GHEA Grapalat" w:hAnsi="GHEA Grapalat"/>
                <w:sz w:val="24"/>
                <w:szCs w:val="24"/>
                <w:lang w:val="hy-AM"/>
              </w:rPr>
              <w:t>Նախագծի մի շարք դրույթներ իրավակարգավորիչ նշանակություն չունեն և վերջիններիս օրենքում նախատեսելու անհրաժեշտությունը հիմնավորված չէ (օրինակ՝ նախագծի 2-րդ, 3-րդ, 5-րդ, 6-րդ, 7-րդ, 8-րդ, 13-րդ, 14-րդ, 16-րդ, 22-րդ, 24-րդ, 26-րդ հոդվածներ և այլն, հետևաբար, այդպիսի կարգավորումները ունեն վերանայման կարիք:</w:t>
            </w:r>
          </w:p>
          <w:p w14:paraId="354016D5" w14:textId="77777777" w:rsidR="00CF3AB0"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Բացի այդ, նախագծի 8-րդ, 9-րդ և 10-րդ գլուխներով նախատեսված կարգավորումները չունեն կարգավորման առարկա, ուստիև, դրանց ամրագրման անհրաժեշտությունը ևս բացակայում է:</w:t>
            </w:r>
          </w:p>
          <w:p w14:paraId="76B8B55A" w14:textId="77777777" w:rsidR="00CF3AB0" w:rsidRDefault="00CF3AB0" w:rsidP="00532C0B">
            <w:pPr>
              <w:spacing w:line="360" w:lineRule="auto"/>
              <w:ind w:right="176"/>
              <w:jc w:val="both"/>
              <w:rPr>
                <w:rFonts w:ascii="GHEA Grapalat" w:hAnsi="GHEA Grapalat"/>
                <w:sz w:val="24"/>
                <w:szCs w:val="24"/>
                <w:lang w:val="hy-AM"/>
              </w:rPr>
            </w:pPr>
          </w:p>
          <w:p w14:paraId="271244F1" w14:textId="77777777" w:rsidR="00CF3AB0" w:rsidRDefault="00CF3AB0" w:rsidP="00532C0B">
            <w:pPr>
              <w:spacing w:line="360" w:lineRule="auto"/>
              <w:ind w:right="176"/>
              <w:jc w:val="both"/>
              <w:rPr>
                <w:rFonts w:ascii="GHEA Grapalat" w:hAnsi="GHEA Grapalat"/>
                <w:sz w:val="24"/>
                <w:szCs w:val="24"/>
                <w:lang w:val="hy-AM"/>
              </w:rPr>
            </w:pPr>
          </w:p>
          <w:p w14:paraId="02EBA626" w14:textId="77777777" w:rsidR="00CF3AB0" w:rsidRDefault="00CF3AB0" w:rsidP="00532C0B">
            <w:pPr>
              <w:spacing w:line="360" w:lineRule="auto"/>
              <w:ind w:right="176"/>
              <w:jc w:val="both"/>
              <w:rPr>
                <w:rFonts w:ascii="GHEA Grapalat" w:hAnsi="GHEA Grapalat"/>
                <w:sz w:val="24"/>
                <w:szCs w:val="24"/>
                <w:lang w:val="hy-AM"/>
              </w:rPr>
            </w:pPr>
          </w:p>
          <w:p w14:paraId="2551B60E" w14:textId="77777777" w:rsidR="00CF3AB0" w:rsidRDefault="00CF3AB0" w:rsidP="00532C0B">
            <w:pPr>
              <w:spacing w:line="360" w:lineRule="auto"/>
              <w:ind w:right="176"/>
              <w:jc w:val="both"/>
              <w:rPr>
                <w:rFonts w:ascii="GHEA Grapalat" w:hAnsi="GHEA Grapalat"/>
                <w:sz w:val="24"/>
                <w:szCs w:val="24"/>
                <w:lang w:val="hy-AM"/>
              </w:rPr>
            </w:pPr>
          </w:p>
          <w:p w14:paraId="4AC1FE0C" w14:textId="77777777" w:rsidR="00CF3AB0" w:rsidRDefault="00CF3AB0" w:rsidP="00532C0B">
            <w:pPr>
              <w:spacing w:line="360" w:lineRule="auto"/>
              <w:ind w:right="176"/>
              <w:jc w:val="both"/>
              <w:rPr>
                <w:rFonts w:ascii="GHEA Grapalat" w:hAnsi="GHEA Grapalat"/>
                <w:sz w:val="24"/>
                <w:szCs w:val="24"/>
                <w:lang w:val="hy-AM"/>
              </w:rPr>
            </w:pPr>
          </w:p>
          <w:p w14:paraId="0F3BDD5E" w14:textId="77777777" w:rsidR="00CF3AB0" w:rsidRDefault="00CF3AB0" w:rsidP="00532C0B">
            <w:pPr>
              <w:spacing w:line="360" w:lineRule="auto"/>
              <w:ind w:right="176"/>
              <w:jc w:val="both"/>
              <w:rPr>
                <w:rFonts w:ascii="GHEA Grapalat" w:hAnsi="GHEA Grapalat"/>
                <w:sz w:val="24"/>
                <w:szCs w:val="24"/>
                <w:lang w:val="hy-AM"/>
              </w:rPr>
            </w:pPr>
          </w:p>
          <w:p w14:paraId="06A80BCF" w14:textId="77777777" w:rsidR="00CF3AB0" w:rsidRDefault="00CF3AB0" w:rsidP="00532C0B">
            <w:pPr>
              <w:spacing w:line="360" w:lineRule="auto"/>
              <w:ind w:right="176"/>
              <w:jc w:val="both"/>
              <w:rPr>
                <w:rFonts w:ascii="GHEA Grapalat" w:hAnsi="GHEA Grapalat"/>
                <w:sz w:val="24"/>
                <w:szCs w:val="24"/>
                <w:lang w:val="hy-AM"/>
              </w:rPr>
            </w:pPr>
          </w:p>
          <w:p w14:paraId="77D9C190" w14:textId="77777777" w:rsidR="00CF3AB0" w:rsidRDefault="00CF3AB0" w:rsidP="00532C0B">
            <w:pPr>
              <w:spacing w:line="360" w:lineRule="auto"/>
              <w:ind w:right="176"/>
              <w:jc w:val="both"/>
              <w:rPr>
                <w:rFonts w:ascii="GHEA Grapalat" w:hAnsi="GHEA Grapalat"/>
                <w:sz w:val="24"/>
                <w:szCs w:val="24"/>
                <w:lang w:val="hy-AM"/>
              </w:rPr>
            </w:pPr>
          </w:p>
          <w:p w14:paraId="77E3A872" w14:textId="77777777" w:rsidR="00CF3AB0" w:rsidRDefault="00CF3AB0" w:rsidP="00532C0B">
            <w:pPr>
              <w:spacing w:line="360" w:lineRule="auto"/>
              <w:ind w:right="176"/>
              <w:jc w:val="both"/>
              <w:rPr>
                <w:rFonts w:ascii="GHEA Grapalat" w:hAnsi="GHEA Grapalat"/>
                <w:sz w:val="24"/>
                <w:szCs w:val="24"/>
                <w:lang w:val="hy-AM"/>
              </w:rPr>
            </w:pPr>
          </w:p>
          <w:p w14:paraId="73C2166C" w14:textId="77777777" w:rsidR="00CF3AB0" w:rsidRDefault="00CF3AB0" w:rsidP="00532C0B">
            <w:pPr>
              <w:spacing w:line="360" w:lineRule="auto"/>
              <w:ind w:right="176"/>
              <w:jc w:val="both"/>
              <w:rPr>
                <w:rFonts w:ascii="GHEA Grapalat" w:hAnsi="GHEA Grapalat"/>
                <w:sz w:val="24"/>
                <w:szCs w:val="24"/>
                <w:lang w:val="hy-AM"/>
              </w:rPr>
            </w:pPr>
          </w:p>
          <w:p w14:paraId="77E3148F" w14:textId="77777777" w:rsidR="00CF3AB0" w:rsidRDefault="00CF3AB0" w:rsidP="00532C0B">
            <w:pPr>
              <w:spacing w:line="360" w:lineRule="auto"/>
              <w:ind w:right="176"/>
              <w:jc w:val="both"/>
              <w:rPr>
                <w:rFonts w:ascii="GHEA Grapalat" w:hAnsi="GHEA Grapalat"/>
                <w:sz w:val="24"/>
                <w:szCs w:val="24"/>
                <w:lang w:val="hy-AM"/>
              </w:rPr>
            </w:pPr>
          </w:p>
          <w:p w14:paraId="5D989E5E" w14:textId="77777777" w:rsidR="00CF3AB0" w:rsidRDefault="00CF3AB0" w:rsidP="00532C0B">
            <w:pPr>
              <w:spacing w:line="360" w:lineRule="auto"/>
              <w:ind w:right="176"/>
              <w:jc w:val="both"/>
              <w:rPr>
                <w:rFonts w:ascii="GHEA Grapalat" w:hAnsi="GHEA Grapalat"/>
                <w:sz w:val="24"/>
                <w:szCs w:val="24"/>
                <w:lang w:val="hy-AM"/>
              </w:rPr>
            </w:pPr>
          </w:p>
          <w:p w14:paraId="4300760F" w14:textId="77777777" w:rsidR="00CF3AB0" w:rsidRDefault="00CF3AB0" w:rsidP="00532C0B">
            <w:pPr>
              <w:spacing w:line="360" w:lineRule="auto"/>
              <w:ind w:right="176"/>
              <w:jc w:val="both"/>
              <w:rPr>
                <w:rFonts w:ascii="GHEA Grapalat" w:hAnsi="GHEA Grapalat"/>
                <w:sz w:val="24"/>
                <w:szCs w:val="24"/>
                <w:lang w:val="hy-AM"/>
              </w:rPr>
            </w:pPr>
          </w:p>
          <w:p w14:paraId="03BDE53C" w14:textId="77777777" w:rsidR="00CF3AB0" w:rsidRDefault="00CF3AB0" w:rsidP="00532C0B">
            <w:pPr>
              <w:spacing w:line="360" w:lineRule="auto"/>
              <w:ind w:right="176"/>
              <w:jc w:val="both"/>
              <w:rPr>
                <w:rFonts w:ascii="GHEA Grapalat" w:hAnsi="GHEA Grapalat"/>
                <w:sz w:val="24"/>
                <w:szCs w:val="24"/>
                <w:lang w:val="hy-AM"/>
              </w:rPr>
            </w:pPr>
          </w:p>
          <w:p w14:paraId="270FE2B9" w14:textId="77777777" w:rsidR="00CF3AB0" w:rsidRDefault="00CF3AB0" w:rsidP="00532C0B">
            <w:pPr>
              <w:spacing w:line="360" w:lineRule="auto"/>
              <w:ind w:right="176"/>
              <w:jc w:val="both"/>
              <w:rPr>
                <w:rFonts w:ascii="GHEA Grapalat" w:hAnsi="GHEA Grapalat"/>
                <w:sz w:val="24"/>
                <w:szCs w:val="24"/>
                <w:lang w:val="hy-AM"/>
              </w:rPr>
            </w:pPr>
          </w:p>
          <w:p w14:paraId="2779A854" w14:textId="77777777" w:rsidR="00CF3AB0" w:rsidRDefault="00CF3AB0" w:rsidP="00532C0B">
            <w:pPr>
              <w:spacing w:line="360" w:lineRule="auto"/>
              <w:ind w:right="176"/>
              <w:jc w:val="both"/>
              <w:rPr>
                <w:rFonts w:ascii="GHEA Grapalat" w:hAnsi="GHEA Grapalat"/>
                <w:sz w:val="24"/>
                <w:szCs w:val="24"/>
                <w:lang w:val="hy-AM"/>
              </w:rPr>
            </w:pPr>
          </w:p>
          <w:p w14:paraId="013B5F2F" w14:textId="77777777" w:rsidR="00CF3AB0" w:rsidRDefault="00CF3AB0" w:rsidP="00532C0B">
            <w:pPr>
              <w:spacing w:line="360" w:lineRule="auto"/>
              <w:ind w:right="176"/>
              <w:jc w:val="both"/>
              <w:rPr>
                <w:rFonts w:ascii="GHEA Grapalat" w:hAnsi="GHEA Grapalat"/>
                <w:sz w:val="24"/>
                <w:szCs w:val="24"/>
                <w:lang w:val="hy-AM"/>
              </w:rPr>
            </w:pPr>
          </w:p>
          <w:p w14:paraId="5DBF382F" w14:textId="77777777" w:rsidR="00CF3AB0" w:rsidRDefault="00CF3AB0" w:rsidP="00532C0B">
            <w:pPr>
              <w:spacing w:line="360" w:lineRule="auto"/>
              <w:ind w:right="176"/>
              <w:jc w:val="both"/>
              <w:rPr>
                <w:rFonts w:ascii="GHEA Grapalat" w:hAnsi="GHEA Grapalat"/>
                <w:sz w:val="24"/>
                <w:szCs w:val="24"/>
                <w:lang w:val="hy-AM"/>
              </w:rPr>
            </w:pPr>
          </w:p>
          <w:p w14:paraId="0BDB4011" w14:textId="77777777" w:rsidR="00CF3AB0" w:rsidRDefault="00CF3AB0" w:rsidP="00532C0B">
            <w:pPr>
              <w:spacing w:line="360" w:lineRule="auto"/>
              <w:ind w:right="176"/>
              <w:jc w:val="both"/>
              <w:rPr>
                <w:rFonts w:ascii="GHEA Grapalat" w:hAnsi="GHEA Grapalat"/>
                <w:sz w:val="24"/>
                <w:szCs w:val="24"/>
                <w:lang w:val="hy-AM"/>
              </w:rPr>
            </w:pPr>
          </w:p>
          <w:p w14:paraId="753574B6" w14:textId="77777777" w:rsidR="00CF3AB0" w:rsidRDefault="00CF3AB0" w:rsidP="00532C0B">
            <w:pPr>
              <w:spacing w:line="360" w:lineRule="auto"/>
              <w:ind w:right="176"/>
              <w:jc w:val="both"/>
              <w:rPr>
                <w:rFonts w:ascii="GHEA Grapalat" w:hAnsi="GHEA Grapalat"/>
                <w:sz w:val="24"/>
                <w:szCs w:val="24"/>
                <w:lang w:val="hy-AM"/>
              </w:rPr>
            </w:pPr>
          </w:p>
          <w:p w14:paraId="1ECB4E39" w14:textId="77777777" w:rsidR="00CF3AB0" w:rsidRDefault="00CF3AB0" w:rsidP="00532C0B">
            <w:pPr>
              <w:spacing w:line="360" w:lineRule="auto"/>
              <w:ind w:right="176"/>
              <w:jc w:val="both"/>
              <w:rPr>
                <w:rFonts w:ascii="GHEA Grapalat" w:hAnsi="GHEA Grapalat"/>
                <w:sz w:val="24"/>
                <w:szCs w:val="24"/>
                <w:lang w:val="hy-AM"/>
              </w:rPr>
            </w:pPr>
          </w:p>
          <w:p w14:paraId="7884ADF4" w14:textId="77777777" w:rsidR="00CF3AB0" w:rsidRDefault="00CF3AB0" w:rsidP="00532C0B">
            <w:pPr>
              <w:spacing w:line="360" w:lineRule="auto"/>
              <w:ind w:right="176"/>
              <w:jc w:val="both"/>
              <w:rPr>
                <w:rFonts w:ascii="GHEA Grapalat" w:hAnsi="GHEA Grapalat"/>
                <w:sz w:val="24"/>
                <w:szCs w:val="24"/>
                <w:lang w:val="hy-AM"/>
              </w:rPr>
            </w:pPr>
          </w:p>
          <w:p w14:paraId="15127443" w14:textId="77777777" w:rsidR="00CF3AB0" w:rsidRDefault="00CF3AB0" w:rsidP="00532C0B">
            <w:pPr>
              <w:spacing w:line="360" w:lineRule="auto"/>
              <w:ind w:right="176"/>
              <w:jc w:val="both"/>
              <w:rPr>
                <w:rFonts w:ascii="GHEA Grapalat" w:hAnsi="GHEA Grapalat"/>
                <w:sz w:val="24"/>
                <w:szCs w:val="24"/>
                <w:lang w:val="hy-AM"/>
              </w:rPr>
            </w:pPr>
          </w:p>
          <w:p w14:paraId="0002E352" w14:textId="77777777" w:rsidR="00CF3AB0" w:rsidRDefault="00CF3AB0" w:rsidP="00532C0B">
            <w:pPr>
              <w:spacing w:line="360" w:lineRule="auto"/>
              <w:ind w:right="176"/>
              <w:jc w:val="both"/>
              <w:rPr>
                <w:rFonts w:ascii="GHEA Grapalat" w:hAnsi="GHEA Grapalat"/>
                <w:sz w:val="24"/>
                <w:szCs w:val="24"/>
                <w:lang w:val="hy-AM"/>
              </w:rPr>
            </w:pPr>
          </w:p>
          <w:p w14:paraId="09D75E04" w14:textId="77777777" w:rsidR="00CF3AB0" w:rsidRDefault="00CF3AB0" w:rsidP="00532C0B">
            <w:pPr>
              <w:spacing w:line="360" w:lineRule="auto"/>
              <w:ind w:right="176"/>
              <w:jc w:val="both"/>
              <w:rPr>
                <w:rFonts w:ascii="GHEA Grapalat" w:hAnsi="GHEA Grapalat"/>
                <w:sz w:val="24"/>
                <w:szCs w:val="24"/>
                <w:lang w:val="hy-AM"/>
              </w:rPr>
            </w:pPr>
          </w:p>
          <w:p w14:paraId="263E6CCA" w14:textId="77777777" w:rsidR="00CF3AB0" w:rsidRDefault="00CF3AB0" w:rsidP="00532C0B">
            <w:pPr>
              <w:spacing w:line="360" w:lineRule="auto"/>
              <w:ind w:right="176"/>
              <w:jc w:val="both"/>
              <w:rPr>
                <w:rFonts w:ascii="GHEA Grapalat" w:hAnsi="GHEA Grapalat"/>
                <w:sz w:val="24"/>
                <w:szCs w:val="24"/>
                <w:lang w:val="hy-AM"/>
              </w:rPr>
            </w:pPr>
          </w:p>
          <w:p w14:paraId="43E03E92" w14:textId="77777777" w:rsidR="00CF3AB0" w:rsidRDefault="00CF3AB0" w:rsidP="00532C0B">
            <w:pPr>
              <w:spacing w:line="360" w:lineRule="auto"/>
              <w:ind w:right="176"/>
              <w:jc w:val="both"/>
              <w:rPr>
                <w:rFonts w:ascii="GHEA Grapalat" w:hAnsi="GHEA Grapalat"/>
                <w:sz w:val="24"/>
                <w:szCs w:val="24"/>
                <w:lang w:val="hy-AM"/>
              </w:rPr>
            </w:pPr>
          </w:p>
          <w:p w14:paraId="0CCD48D3" w14:textId="77777777" w:rsidR="00CF3AB0" w:rsidRDefault="00CF3AB0" w:rsidP="00532C0B">
            <w:pPr>
              <w:spacing w:line="360" w:lineRule="auto"/>
              <w:ind w:right="176"/>
              <w:jc w:val="both"/>
              <w:rPr>
                <w:rFonts w:ascii="GHEA Grapalat" w:hAnsi="GHEA Grapalat"/>
                <w:sz w:val="24"/>
                <w:szCs w:val="24"/>
                <w:lang w:val="hy-AM"/>
              </w:rPr>
            </w:pPr>
          </w:p>
          <w:p w14:paraId="3A6F7BB4" w14:textId="77777777" w:rsidR="00CF3AB0" w:rsidRDefault="00CF3AB0" w:rsidP="00532C0B">
            <w:pPr>
              <w:spacing w:line="360" w:lineRule="auto"/>
              <w:ind w:right="176"/>
              <w:jc w:val="both"/>
              <w:rPr>
                <w:rFonts w:ascii="GHEA Grapalat" w:hAnsi="GHEA Grapalat"/>
                <w:sz w:val="24"/>
                <w:szCs w:val="24"/>
                <w:lang w:val="hy-AM"/>
              </w:rPr>
            </w:pPr>
          </w:p>
          <w:p w14:paraId="61E972F1" w14:textId="77777777" w:rsidR="00CF3AB0" w:rsidRDefault="00CF3AB0" w:rsidP="00532C0B">
            <w:pPr>
              <w:spacing w:line="360" w:lineRule="auto"/>
              <w:ind w:right="176"/>
              <w:jc w:val="both"/>
              <w:rPr>
                <w:rFonts w:ascii="GHEA Grapalat" w:hAnsi="GHEA Grapalat"/>
                <w:sz w:val="24"/>
                <w:szCs w:val="24"/>
                <w:lang w:val="hy-AM"/>
              </w:rPr>
            </w:pPr>
          </w:p>
          <w:p w14:paraId="53EB7D7D" w14:textId="77777777" w:rsidR="00CF3AB0" w:rsidRDefault="00CF3AB0" w:rsidP="00532C0B">
            <w:pPr>
              <w:spacing w:line="360" w:lineRule="auto"/>
              <w:ind w:right="176"/>
              <w:jc w:val="both"/>
              <w:rPr>
                <w:rFonts w:ascii="GHEA Grapalat" w:hAnsi="GHEA Grapalat"/>
                <w:sz w:val="24"/>
                <w:szCs w:val="24"/>
                <w:lang w:val="hy-AM"/>
              </w:rPr>
            </w:pPr>
          </w:p>
          <w:p w14:paraId="0C39FA82" w14:textId="77777777" w:rsidR="00CF3AB0" w:rsidRDefault="00CF3AB0" w:rsidP="00532C0B">
            <w:pPr>
              <w:spacing w:line="360" w:lineRule="auto"/>
              <w:ind w:right="176"/>
              <w:jc w:val="both"/>
              <w:rPr>
                <w:rFonts w:ascii="GHEA Grapalat" w:hAnsi="GHEA Grapalat"/>
                <w:sz w:val="24"/>
                <w:szCs w:val="24"/>
                <w:lang w:val="hy-AM"/>
              </w:rPr>
            </w:pPr>
          </w:p>
          <w:p w14:paraId="274BF564" w14:textId="77777777" w:rsidR="00CF3AB0" w:rsidRDefault="00CF3AB0" w:rsidP="00532C0B">
            <w:pPr>
              <w:spacing w:line="360" w:lineRule="auto"/>
              <w:ind w:right="176"/>
              <w:jc w:val="both"/>
              <w:rPr>
                <w:rFonts w:ascii="GHEA Grapalat" w:hAnsi="GHEA Grapalat"/>
                <w:sz w:val="24"/>
                <w:szCs w:val="24"/>
                <w:lang w:val="hy-AM"/>
              </w:rPr>
            </w:pPr>
          </w:p>
          <w:p w14:paraId="2811BE98" w14:textId="77777777" w:rsidR="00CF3AB0" w:rsidRDefault="00CF3AB0" w:rsidP="00532C0B">
            <w:pPr>
              <w:spacing w:line="360" w:lineRule="auto"/>
              <w:ind w:right="176"/>
              <w:jc w:val="both"/>
              <w:rPr>
                <w:rFonts w:ascii="GHEA Grapalat" w:hAnsi="GHEA Grapalat"/>
                <w:sz w:val="24"/>
                <w:szCs w:val="24"/>
                <w:lang w:val="hy-AM"/>
              </w:rPr>
            </w:pPr>
          </w:p>
          <w:p w14:paraId="4BC988B6" w14:textId="77777777" w:rsidR="00CF3AB0" w:rsidRDefault="00CF3AB0" w:rsidP="00532C0B">
            <w:pPr>
              <w:spacing w:line="360" w:lineRule="auto"/>
              <w:ind w:right="176"/>
              <w:jc w:val="both"/>
              <w:rPr>
                <w:rFonts w:ascii="GHEA Grapalat" w:hAnsi="GHEA Grapalat"/>
                <w:sz w:val="24"/>
                <w:szCs w:val="24"/>
                <w:lang w:val="hy-AM"/>
              </w:rPr>
            </w:pPr>
          </w:p>
          <w:p w14:paraId="0D8E9080" w14:textId="77777777" w:rsidR="00CF3AB0" w:rsidRDefault="00CF3AB0" w:rsidP="00532C0B">
            <w:pPr>
              <w:spacing w:line="360" w:lineRule="auto"/>
              <w:ind w:right="176"/>
              <w:jc w:val="both"/>
              <w:rPr>
                <w:rFonts w:ascii="GHEA Grapalat" w:hAnsi="GHEA Grapalat"/>
                <w:sz w:val="24"/>
                <w:szCs w:val="24"/>
                <w:lang w:val="hy-AM"/>
              </w:rPr>
            </w:pPr>
          </w:p>
          <w:p w14:paraId="314A44EF" w14:textId="77777777" w:rsidR="00CF3AB0" w:rsidRDefault="00CF3AB0" w:rsidP="00532C0B">
            <w:pPr>
              <w:spacing w:line="360" w:lineRule="auto"/>
              <w:ind w:right="176"/>
              <w:jc w:val="both"/>
              <w:rPr>
                <w:rFonts w:ascii="GHEA Grapalat" w:hAnsi="GHEA Grapalat"/>
                <w:sz w:val="24"/>
                <w:szCs w:val="24"/>
                <w:lang w:val="hy-AM"/>
              </w:rPr>
            </w:pPr>
          </w:p>
          <w:p w14:paraId="094354C7" w14:textId="77777777" w:rsidR="00CF3AB0" w:rsidRDefault="00CF3AB0" w:rsidP="00532C0B">
            <w:pPr>
              <w:spacing w:line="360" w:lineRule="auto"/>
              <w:ind w:right="176"/>
              <w:jc w:val="both"/>
              <w:rPr>
                <w:rFonts w:ascii="GHEA Grapalat" w:hAnsi="GHEA Grapalat"/>
                <w:sz w:val="24"/>
                <w:szCs w:val="24"/>
                <w:lang w:val="hy-AM"/>
              </w:rPr>
            </w:pPr>
          </w:p>
          <w:p w14:paraId="7718027F" w14:textId="77777777" w:rsidR="00CF3AB0" w:rsidRDefault="00CF3AB0" w:rsidP="00532C0B">
            <w:pPr>
              <w:spacing w:line="360" w:lineRule="auto"/>
              <w:ind w:right="176"/>
              <w:jc w:val="both"/>
              <w:rPr>
                <w:rFonts w:ascii="GHEA Grapalat" w:hAnsi="GHEA Grapalat"/>
                <w:sz w:val="24"/>
                <w:szCs w:val="24"/>
                <w:lang w:val="hy-AM"/>
              </w:rPr>
            </w:pPr>
          </w:p>
          <w:p w14:paraId="6F24C8C8" w14:textId="77777777" w:rsidR="00CF3AB0" w:rsidRDefault="00CF3AB0" w:rsidP="00532C0B">
            <w:pPr>
              <w:spacing w:line="360" w:lineRule="auto"/>
              <w:ind w:right="176"/>
              <w:jc w:val="both"/>
              <w:rPr>
                <w:rFonts w:ascii="GHEA Grapalat" w:hAnsi="GHEA Grapalat"/>
                <w:sz w:val="24"/>
                <w:szCs w:val="24"/>
                <w:lang w:val="hy-AM"/>
              </w:rPr>
            </w:pPr>
          </w:p>
          <w:p w14:paraId="71378A3A" w14:textId="77777777" w:rsidR="00CF3AB0" w:rsidRDefault="00CF3AB0" w:rsidP="00532C0B">
            <w:pPr>
              <w:spacing w:line="360" w:lineRule="auto"/>
              <w:ind w:right="176"/>
              <w:jc w:val="both"/>
              <w:rPr>
                <w:rFonts w:ascii="GHEA Grapalat" w:hAnsi="GHEA Grapalat"/>
                <w:sz w:val="24"/>
                <w:szCs w:val="24"/>
                <w:lang w:val="hy-AM"/>
              </w:rPr>
            </w:pPr>
          </w:p>
          <w:p w14:paraId="7ABED0B9" w14:textId="77777777" w:rsidR="00CF3AB0" w:rsidRDefault="00CF3AB0" w:rsidP="00532C0B">
            <w:pPr>
              <w:spacing w:line="360" w:lineRule="auto"/>
              <w:ind w:right="176"/>
              <w:jc w:val="both"/>
              <w:rPr>
                <w:rFonts w:ascii="GHEA Grapalat" w:hAnsi="GHEA Grapalat"/>
                <w:sz w:val="24"/>
                <w:szCs w:val="24"/>
                <w:lang w:val="hy-AM"/>
              </w:rPr>
            </w:pPr>
          </w:p>
          <w:p w14:paraId="055A3A94" w14:textId="77777777" w:rsidR="00CF3AB0" w:rsidRDefault="00CF3AB0" w:rsidP="00532C0B">
            <w:pPr>
              <w:spacing w:line="360" w:lineRule="auto"/>
              <w:ind w:right="176"/>
              <w:jc w:val="both"/>
              <w:rPr>
                <w:rFonts w:ascii="GHEA Grapalat" w:hAnsi="GHEA Grapalat"/>
                <w:sz w:val="24"/>
                <w:szCs w:val="24"/>
                <w:lang w:val="hy-AM"/>
              </w:rPr>
            </w:pPr>
          </w:p>
          <w:p w14:paraId="7185EC7F" w14:textId="77777777" w:rsidR="00CF3AB0" w:rsidRDefault="00CF3AB0" w:rsidP="00532C0B">
            <w:pPr>
              <w:spacing w:line="360" w:lineRule="auto"/>
              <w:ind w:right="176"/>
              <w:jc w:val="both"/>
              <w:rPr>
                <w:rFonts w:ascii="GHEA Grapalat" w:hAnsi="GHEA Grapalat"/>
                <w:sz w:val="24"/>
                <w:szCs w:val="24"/>
                <w:lang w:val="hy-AM"/>
              </w:rPr>
            </w:pPr>
          </w:p>
          <w:p w14:paraId="39CEAED6" w14:textId="77777777" w:rsidR="00CF3AB0" w:rsidRDefault="00CF3AB0" w:rsidP="00532C0B">
            <w:pPr>
              <w:spacing w:line="360" w:lineRule="auto"/>
              <w:ind w:right="176"/>
              <w:jc w:val="both"/>
              <w:rPr>
                <w:rFonts w:ascii="GHEA Grapalat" w:hAnsi="GHEA Grapalat"/>
                <w:sz w:val="24"/>
                <w:szCs w:val="24"/>
                <w:lang w:val="hy-AM"/>
              </w:rPr>
            </w:pPr>
          </w:p>
          <w:p w14:paraId="49161465" w14:textId="77777777" w:rsidR="00CF3AB0" w:rsidRDefault="00CF3AB0" w:rsidP="00532C0B">
            <w:pPr>
              <w:spacing w:line="360" w:lineRule="auto"/>
              <w:ind w:right="176"/>
              <w:jc w:val="both"/>
              <w:rPr>
                <w:rFonts w:ascii="GHEA Grapalat" w:hAnsi="GHEA Grapalat"/>
                <w:sz w:val="24"/>
                <w:szCs w:val="24"/>
                <w:lang w:val="hy-AM"/>
              </w:rPr>
            </w:pPr>
          </w:p>
          <w:p w14:paraId="6F19398F" w14:textId="77777777" w:rsidR="00CF3AB0" w:rsidRDefault="00CF3AB0" w:rsidP="00532C0B">
            <w:pPr>
              <w:spacing w:line="360" w:lineRule="auto"/>
              <w:ind w:right="176"/>
              <w:jc w:val="both"/>
              <w:rPr>
                <w:rFonts w:ascii="GHEA Grapalat" w:hAnsi="GHEA Grapalat"/>
                <w:sz w:val="24"/>
                <w:szCs w:val="24"/>
                <w:lang w:val="hy-AM"/>
              </w:rPr>
            </w:pPr>
          </w:p>
          <w:p w14:paraId="35C21F1B" w14:textId="77777777" w:rsidR="00CF3AB0" w:rsidRDefault="00CF3AB0" w:rsidP="00532C0B">
            <w:pPr>
              <w:spacing w:line="360" w:lineRule="auto"/>
              <w:ind w:right="176"/>
              <w:jc w:val="both"/>
              <w:rPr>
                <w:rFonts w:ascii="GHEA Grapalat" w:hAnsi="GHEA Grapalat"/>
                <w:sz w:val="24"/>
                <w:szCs w:val="24"/>
                <w:lang w:val="hy-AM"/>
              </w:rPr>
            </w:pPr>
          </w:p>
          <w:p w14:paraId="733027E5" w14:textId="77777777" w:rsidR="00CF3AB0" w:rsidRDefault="00CF3AB0" w:rsidP="00532C0B">
            <w:pPr>
              <w:spacing w:line="360" w:lineRule="auto"/>
              <w:ind w:right="176"/>
              <w:jc w:val="both"/>
              <w:rPr>
                <w:rFonts w:ascii="GHEA Grapalat" w:hAnsi="GHEA Grapalat"/>
                <w:sz w:val="24"/>
                <w:szCs w:val="24"/>
                <w:lang w:val="hy-AM"/>
              </w:rPr>
            </w:pPr>
          </w:p>
          <w:p w14:paraId="19777B46" w14:textId="77777777" w:rsidR="00CF3AB0" w:rsidRDefault="00CF3AB0" w:rsidP="00532C0B">
            <w:pPr>
              <w:spacing w:line="360" w:lineRule="auto"/>
              <w:ind w:right="176"/>
              <w:jc w:val="both"/>
              <w:rPr>
                <w:rFonts w:ascii="GHEA Grapalat" w:hAnsi="GHEA Grapalat"/>
                <w:sz w:val="24"/>
                <w:szCs w:val="24"/>
                <w:lang w:val="hy-AM"/>
              </w:rPr>
            </w:pPr>
          </w:p>
          <w:p w14:paraId="17C0E24E" w14:textId="77777777" w:rsidR="00CF3AB0" w:rsidRDefault="00CF3AB0" w:rsidP="00532C0B">
            <w:pPr>
              <w:spacing w:line="360" w:lineRule="auto"/>
              <w:ind w:right="176"/>
              <w:jc w:val="both"/>
              <w:rPr>
                <w:rFonts w:ascii="GHEA Grapalat" w:hAnsi="GHEA Grapalat"/>
                <w:sz w:val="24"/>
                <w:szCs w:val="24"/>
                <w:lang w:val="hy-AM"/>
              </w:rPr>
            </w:pPr>
          </w:p>
          <w:p w14:paraId="5DB694D0" w14:textId="77777777" w:rsidR="00CF3AB0" w:rsidRDefault="00CF3AB0" w:rsidP="00532C0B">
            <w:pPr>
              <w:spacing w:line="360" w:lineRule="auto"/>
              <w:ind w:right="176"/>
              <w:jc w:val="both"/>
              <w:rPr>
                <w:rFonts w:ascii="GHEA Grapalat" w:hAnsi="GHEA Grapalat"/>
                <w:sz w:val="24"/>
                <w:szCs w:val="24"/>
                <w:lang w:val="hy-AM"/>
              </w:rPr>
            </w:pPr>
          </w:p>
          <w:p w14:paraId="4077DE88" w14:textId="77777777" w:rsidR="00CF3AB0" w:rsidRDefault="00CF3AB0" w:rsidP="00532C0B">
            <w:pPr>
              <w:spacing w:line="360" w:lineRule="auto"/>
              <w:ind w:right="176"/>
              <w:jc w:val="both"/>
              <w:rPr>
                <w:rFonts w:ascii="GHEA Grapalat" w:hAnsi="GHEA Grapalat"/>
                <w:sz w:val="24"/>
                <w:szCs w:val="24"/>
                <w:lang w:val="hy-AM"/>
              </w:rPr>
            </w:pPr>
          </w:p>
          <w:p w14:paraId="51A0E19F" w14:textId="77777777" w:rsidR="00CF3AB0" w:rsidRDefault="00CF3AB0" w:rsidP="00532C0B">
            <w:pPr>
              <w:spacing w:line="360" w:lineRule="auto"/>
              <w:ind w:right="176"/>
              <w:jc w:val="both"/>
              <w:rPr>
                <w:rFonts w:ascii="GHEA Grapalat" w:hAnsi="GHEA Grapalat"/>
                <w:sz w:val="24"/>
                <w:szCs w:val="24"/>
                <w:lang w:val="hy-AM"/>
              </w:rPr>
            </w:pPr>
          </w:p>
          <w:p w14:paraId="23FC5EEA" w14:textId="77777777" w:rsidR="00CF3AB0" w:rsidRDefault="00CF3AB0" w:rsidP="00532C0B">
            <w:pPr>
              <w:spacing w:line="360" w:lineRule="auto"/>
              <w:ind w:right="176"/>
              <w:jc w:val="both"/>
              <w:rPr>
                <w:rFonts w:ascii="GHEA Grapalat" w:hAnsi="GHEA Grapalat"/>
                <w:sz w:val="24"/>
                <w:szCs w:val="24"/>
                <w:lang w:val="hy-AM"/>
              </w:rPr>
            </w:pPr>
          </w:p>
          <w:p w14:paraId="23D1FBCB" w14:textId="77777777" w:rsidR="00CF3AB0" w:rsidRPr="004A111C" w:rsidRDefault="00CF3AB0" w:rsidP="00532C0B">
            <w:pPr>
              <w:spacing w:line="360" w:lineRule="auto"/>
              <w:ind w:right="176"/>
              <w:jc w:val="both"/>
              <w:rPr>
                <w:rFonts w:ascii="GHEA Grapalat" w:hAnsi="GHEA Grapalat"/>
                <w:sz w:val="24"/>
                <w:szCs w:val="24"/>
                <w:lang w:val="hy-AM"/>
              </w:rPr>
            </w:pPr>
          </w:p>
        </w:tc>
        <w:tc>
          <w:tcPr>
            <w:tcW w:w="3686" w:type="dxa"/>
            <w:gridSpan w:val="5"/>
          </w:tcPr>
          <w:p w14:paraId="49B56AD8"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sidRPr="004A111C">
              <w:rPr>
                <w:rFonts w:ascii="GHEA Grapalat" w:eastAsia="Times New Roman" w:hAnsi="GHEA Grapalat" w:cs="Times New Roman"/>
                <w:color w:val="000000"/>
                <w:sz w:val="24"/>
                <w:szCs w:val="24"/>
                <w:lang w:val="hy-AM"/>
              </w:rPr>
              <w:t xml:space="preserve">1. </w:t>
            </w:r>
            <w:r w:rsidRPr="004277AE">
              <w:rPr>
                <w:rFonts w:ascii="GHEA Grapalat" w:eastAsia="Times New Roman" w:hAnsi="GHEA Grapalat" w:cs="Times New Roman"/>
                <w:b/>
                <w:bCs/>
                <w:color w:val="000000"/>
                <w:sz w:val="24"/>
                <w:szCs w:val="24"/>
                <w:lang w:val="hy-AM"/>
              </w:rPr>
              <w:t>Չի ընդունվել:</w:t>
            </w:r>
          </w:p>
          <w:p w14:paraId="4FD0C0FA" w14:textId="77777777" w:rsidR="00CF3AB0" w:rsidRPr="00464D89" w:rsidRDefault="00CF3AB0" w:rsidP="00532C0B">
            <w:pPr>
              <w:spacing w:line="360" w:lineRule="auto"/>
              <w:ind w:right="165"/>
              <w:rPr>
                <w:rFonts w:ascii="GHEA Grapalat" w:eastAsia="Times New Roman" w:hAnsi="GHEA Grapalat" w:cs="Times New Roman"/>
                <w:color w:val="000000"/>
                <w:sz w:val="24"/>
                <w:szCs w:val="24"/>
                <w:lang w:val="hy-AM"/>
              </w:rPr>
            </w:pPr>
            <w:r w:rsidRPr="00464D89">
              <w:rPr>
                <w:rFonts w:ascii="GHEA Grapalat" w:eastAsia="Times New Roman" w:hAnsi="GHEA Grapalat" w:cs="Times New Roman"/>
                <w:color w:val="000000"/>
                <w:sz w:val="24"/>
                <w:szCs w:val="24"/>
                <w:lang w:val="hy-AM"/>
              </w:rPr>
              <w:t>«Նորմատիվ իրավական ակտերի մասին» օրենքը չի բովանդակում օրենքներում իրավակարգավորիչ բովանդակություն չունեցող նորմերի ներառման արգելք։ Ավելին, նշված օրենքի 41-րդ հոդվածի համաձայն՝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գլխի, բաժնի կարգավորման համատեքստից</w:t>
            </w:r>
            <w:r w:rsidRPr="00464D89">
              <w:rPr>
                <w:rFonts w:ascii="Cambria Math" w:eastAsia="Times New Roman" w:hAnsi="Cambria Math" w:cs="Cambria Math"/>
                <w:color w:val="000000"/>
                <w:sz w:val="24"/>
                <w:szCs w:val="24"/>
                <w:lang w:val="hy-AM"/>
              </w:rPr>
              <w:t>․․․</w:t>
            </w:r>
            <w:r w:rsidRPr="00464D89">
              <w:rPr>
                <w:rFonts w:ascii="GHEA Grapalat" w:eastAsia="Times New Roman" w:hAnsi="GHEA Grapalat" w:cs="GHEA Grapalat"/>
                <w:color w:val="000000"/>
                <w:sz w:val="24"/>
                <w:szCs w:val="24"/>
                <w:lang w:val="hy-AM"/>
              </w:rPr>
              <w:t>»։</w:t>
            </w:r>
            <w:r w:rsidRPr="00464D89">
              <w:rPr>
                <w:rFonts w:ascii="GHEA Grapalat" w:eastAsia="Times New Roman" w:hAnsi="GHEA Grapalat" w:cs="Times New Roman"/>
                <w:color w:val="000000"/>
                <w:sz w:val="24"/>
                <w:szCs w:val="24"/>
                <w:lang w:val="hy-AM"/>
              </w:rPr>
              <w:t xml:space="preserve"> </w:t>
            </w:r>
            <w:r w:rsidRPr="00464D89">
              <w:rPr>
                <w:rFonts w:ascii="GHEA Grapalat" w:eastAsia="Times New Roman" w:hAnsi="GHEA Grapalat" w:cs="GHEA Grapalat"/>
                <w:color w:val="000000"/>
                <w:sz w:val="24"/>
                <w:szCs w:val="24"/>
                <w:lang w:val="hy-AM"/>
              </w:rPr>
              <w:t>Օրենքի</w:t>
            </w:r>
            <w:r w:rsidRPr="00464D89">
              <w:rPr>
                <w:rFonts w:ascii="GHEA Grapalat" w:eastAsia="Times New Roman" w:hAnsi="GHEA Grapalat" w:cs="Times New Roman"/>
                <w:color w:val="000000"/>
                <w:sz w:val="24"/>
                <w:szCs w:val="24"/>
                <w:lang w:val="hy-AM"/>
              </w:rPr>
              <w:t xml:space="preserve"> </w:t>
            </w:r>
            <w:r w:rsidRPr="00464D89">
              <w:rPr>
                <w:rFonts w:ascii="GHEA Grapalat" w:eastAsia="Times New Roman" w:hAnsi="GHEA Grapalat" w:cs="GHEA Grapalat"/>
                <w:color w:val="000000"/>
                <w:sz w:val="24"/>
                <w:szCs w:val="24"/>
                <w:lang w:val="hy-AM"/>
              </w:rPr>
              <w:t>նախագծում</w:t>
            </w:r>
            <w:r w:rsidRPr="00464D89">
              <w:rPr>
                <w:rFonts w:ascii="GHEA Grapalat" w:eastAsia="Times New Roman" w:hAnsi="GHEA Grapalat" w:cs="Times New Roman"/>
                <w:color w:val="000000"/>
                <w:sz w:val="24"/>
                <w:szCs w:val="24"/>
                <w:lang w:val="hy-AM"/>
              </w:rPr>
              <w:t xml:space="preserve"> </w:t>
            </w:r>
            <w:r w:rsidRPr="00464D89">
              <w:rPr>
                <w:rFonts w:ascii="GHEA Grapalat" w:eastAsia="Times New Roman" w:hAnsi="GHEA Grapalat" w:cs="GHEA Grapalat"/>
                <w:color w:val="000000"/>
                <w:sz w:val="24"/>
                <w:szCs w:val="24"/>
                <w:lang w:val="hy-AM"/>
              </w:rPr>
              <w:t>ներառված</w:t>
            </w:r>
            <w:r w:rsidRPr="00464D89">
              <w:rPr>
                <w:rFonts w:ascii="GHEA Grapalat" w:eastAsia="Times New Roman" w:hAnsi="GHEA Grapalat" w:cs="Times New Roman"/>
                <w:color w:val="000000"/>
                <w:sz w:val="24"/>
                <w:szCs w:val="24"/>
                <w:lang w:val="hy-AM"/>
              </w:rPr>
              <w:t xml:space="preserve"> </w:t>
            </w:r>
            <w:r w:rsidRPr="00464D89">
              <w:rPr>
                <w:rFonts w:ascii="GHEA Grapalat" w:eastAsia="Times New Roman" w:hAnsi="GHEA Grapalat" w:cs="GHEA Grapalat"/>
                <w:color w:val="000000"/>
                <w:sz w:val="24"/>
                <w:szCs w:val="24"/>
                <w:lang w:val="hy-AM"/>
              </w:rPr>
              <w:t>իրավակարգավորիչ</w:t>
            </w:r>
            <w:r w:rsidRPr="00464D89">
              <w:rPr>
                <w:rFonts w:ascii="GHEA Grapalat" w:eastAsia="Times New Roman" w:hAnsi="GHEA Grapalat" w:cs="Times New Roman"/>
                <w:color w:val="000000"/>
                <w:sz w:val="24"/>
                <w:szCs w:val="24"/>
                <w:lang w:val="hy-AM"/>
              </w:rPr>
              <w:t xml:space="preserve"> </w:t>
            </w:r>
            <w:r w:rsidRPr="00464D89">
              <w:rPr>
                <w:rFonts w:ascii="GHEA Grapalat" w:eastAsia="Times New Roman" w:hAnsi="GHEA Grapalat" w:cs="GHEA Grapalat"/>
                <w:color w:val="000000"/>
                <w:sz w:val="24"/>
                <w:szCs w:val="24"/>
                <w:lang w:val="hy-AM"/>
              </w:rPr>
              <w:t>նշանակություն</w:t>
            </w:r>
            <w:r w:rsidRPr="00464D89">
              <w:rPr>
                <w:rFonts w:ascii="GHEA Grapalat" w:eastAsia="Times New Roman" w:hAnsi="GHEA Grapalat" w:cs="Times New Roman"/>
                <w:color w:val="000000"/>
                <w:sz w:val="24"/>
                <w:szCs w:val="24"/>
                <w:lang w:val="hy-AM"/>
              </w:rPr>
              <w:t xml:space="preserve"> չունեցող նորմերը, օրինակ՝ օրենքի նպատակներն ու խնդիրները (3-րդ հոդված) կլիմայական քաղաքականության սկզբունքները (5-րդ հոդված) և այլն, հնարավորություն են տալիս ճիշտ մեկնաբանել և կիրառել օրենքը։ Այսպիսի դրույթներ են պարունակում «Նորմատիվ իրավական ակտերի մասին» գործող օրենքի ուժի մեջ մտնելուց հետո ընդունված բազմաթիվ օրենքներ, օրինակ՝ «Երիտասարադական քաղաքականության մասին» օրենքը (հոդված 3), «Կրիպտոակտիվների մասին» օրենքը (հոդված 2) և այլն։</w:t>
            </w:r>
          </w:p>
          <w:p w14:paraId="16880EDD" w14:textId="77777777" w:rsidR="00CF3AB0" w:rsidRPr="00305D2D" w:rsidRDefault="00CF3AB0" w:rsidP="00532C0B">
            <w:pPr>
              <w:spacing w:line="360" w:lineRule="auto"/>
              <w:ind w:right="165"/>
              <w:rPr>
                <w:rFonts w:ascii="GHEA Grapalat" w:eastAsia="Times New Roman" w:hAnsi="GHEA Grapalat" w:cs="Times New Roman"/>
                <w:color w:val="000000"/>
                <w:sz w:val="24"/>
                <w:szCs w:val="24"/>
                <w:lang w:val="hy-AM"/>
              </w:rPr>
            </w:pPr>
            <w:r w:rsidRPr="00464D89">
              <w:rPr>
                <w:rFonts w:ascii="GHEA Grapalat" w:eastAsia="Times New Roman" w:hAnsi="GHEA Grapalat" w:cs="Times New Roman"/>
                <w:color w:val="000000"/>
                <w:sz w:val="24"/>
                <w:szCs w:val="24"/>
                <w:lang w:val="hy-AM"/>
              </w:rPr>
              <w:t>Միաժամանակ, հարկ է նշել, որ վկայակոչված հոդվածներից որոշները պարունակում են իրավակարգավորիչ նորմեր, օրինակ՝ 8-րդ հոդվածը սահմանում է ընդունվելիք իրավական ակտի բովանդա</w:t>
            </w:r>
            <w:r>
              <w:rPr>
                <w:rFonts w:ascii="GHEA Grapalat" w:eastAsia="Times New Roman" w:hAnsi="GHEA Grapalat" w:cs="Times New Roman"/>
                <w:color w:val="000000"/>
                <w:sz w:val="24"/>
                <w:szCs w:val="24"/>
                <w:lang w:val="hy-AM"/>
              </w:rPr>
              <w:softHyphen/>
            </w:r>
            <w:r w:rsidRPr="00464D89">
              <w:rPr>
                <w:rFonts w:ascii="GHEA Grapalat" w:eastAsia="Times New Roman" w:hAnsi="GHEA Grapalat" w:cs="Times New Roman"/>
                <w:color w:val="000000"/>
                <w:sz w:val="24"/>
                <w:szCs w:val="24"/>
                <w:lang w:val="hy-AM"/>
              </w:rPr>
              <w:t>կությանը ներկայացվող պահանջներ, իրավական ակտի ընդունման պարբերա</w:t>
            </w:r>
            <w:r>
              <w:rPr>
                <w:rFonts w:ascii="GHEA Grapalat" w:eastAsia="Times New Roman" w:hAnsi="GHEA Grapalat" w:cs="Times New Roman"/>
                <w:color w:val="000000"/>
                <w:sz w:val="24"/>
                <w:szCs w:val="24"/>
                <w:lang w:val="hy-AM"/>
              </w:rPr>
              <w:softHyphen/>
            </w:r>
            <w:r w:rsidRPr="00464D89">
              <w:rPr>
                <w:rFonts w:ascii="GHEA Grapalat" w:eastAsia="Times New Roman" w:hAnsi="GHEA Grapalat" w:cs="Times New Roman"/>
                <w:color w:val="000000"/>
                <w:sz w:val="24"/>
                <w:szCs w:val="24"/>
                <w:lang w:val="hy-AM"/>
              </w:rPr>
              <w:t>կանությունը, դրանում</w:t>
            </w:r>
            <w:r>
              <w:rPr>
                <w:rFonts w:ascii="GHEA Grapalat" w:eastAsia="Times New Roman" w:hAnsi="GHEA Grapalat" w:cs="Times New Roman"/>
                <w:color w:val="000000"/>
                <w:sz w:val="24"/>
                <w:szCs w:val="24"/>
                <w:lang w:val="hy-AM"/>
              </w:rPr>
              <w:t xml:space="preserve"> </w:t>
            </w:r>
            <w:r w:rsidRPr="00464D89">
              <w:rPr>
                <w:rFonts w:ascii="GHEA Grapalat" w:eastAsia="Times New Roman" w:hAnsi="GHEA Grapalat" w:cs="Times New Roman"/>
                <w:color w:val="000000"/>
                <w:sz w:val="24"/>
                <w:szCs w:val="24"/>
                <w:lang w:val="hy-AM"/>
              </w:rPr>
              <w:t>փոփոխություններ կատարե</w:t>
            </w:r>
            <w:r>
              <w:rPr>
                <w:rFonts w:ascii="GHEA Grapalat" w:eastAsia="Times New Roman" w:hAnsi="GHEA Grapalat" w:cs="Times New Roman"/>
                <w:color w:val="000000"/>
                <w:sz w:val="24"/>
                <w:szCs w:val="24"/>
                <w:lang w:val="hy-AM"/>
              </w:rPr>
              <w:softHyphen/>
            </w:r>
            <w:r w:rsidRPr="00464D89">
              <w:rPr>
                <w:rFonts w:ascii="GHEA Grapalat" w:eastAsia="Times New Roman" w:hAnsi="GHEA Grapalat" w:cs="Times New Roman"/>
                <w:color w:val="000000"/>
                <w:sz w:val="24"/>
                <w:szCs w:val="24"/>
                <w:lang w:val="hy-AM"/>
              </w:rPr>
              <w:t>լու հիմքերը և այլն։ 8-րդ և 9-րդ գլուխները կոչված են ապահովելու համակարգային կապեր «Կլիմայի մասին» օրենքի և ճյուղային այլ օրենսդրության հետ՝ հաշվի առնելով կլիմայական քաղաքականության համակարգային բնույթը և փոխադարձ ազդեցություն</w:t>
            </w:r>
            <w:r>
              <w:rPr>
                <w:rFonts w:ascii="GHEA Grapalat" w:eastAsia="Times New Roman" w:hAnsi="GHEA Grapalat" w:cs="Times New Roman"/>
                <w:color w:val="000000"/>
                <w:sz w:val="24"/>
                <w:szCs w:val="24"/>
                <w:lang w:val="hy-AM"/>
              </w:rPr>
              <w:softHyphen/>
            </w:r>
            <w:r w:rsidRPr="00464D89">
              <w:rPr>
                <w:rFonts w:ascii="GHEA Grapalat" w:eastAsia="Times New Roman" w:hAnsi="GHEA Grapalat" w:cs="Times New Roman"/>
                <w:color w:val="000000"/>
                <w:sz w:val="24"/>
                <w:szCs w:val="24"/>
                <w:lang w:val="hy-AM"/>
              </w:rPr>
              <w:t>ները հանրային քաղաքա</w:t>
            </w:r>
            <w:r>
              <w:rPr>
                <w:rFonts w:ascii="GHEA Grapalat" w:eastAsia="Times New Roman" w:hAnsi="GHEA Grapalat" w:cs="Times New Roman"/>
                <w:color w:val="000000"/>
                <w:sz w:val="24"/>
                <w:szCs w:val="24"/>
                <w:lang w:val="hy-AM"/>
              </w:rPr>
              <w:softHyphen/>
            </w:r>
            <w:r w:rsidRPr="00464D89">
              <w:rPr>
                <w:rFonts w:ascii="GHEA Grapalat" w:eastAsia="Times New Roman" w:hAnsi="GHEA Grapalat" w:cs="Times New Roman"/>
                <w:color w:val="000000"/>
                <w:sz w:val="24"/>
                <w:szCs w:val="24"/>
                <w:lang w:val="hy-AM"/>
              </w:rPr>
              <w:t>կանության նշված ոլորտների հետ։  Իսկ Նախագծի 10-րդ գլխի ներառումն արտահայ</w:t>
            </w:r>
            <w:r>
              <w:rPr>
                <w:rFonts w:ascii="GHEA Grapalat" w:eastAsia="Times New Roman" w:hAnsi="GHEA Grapalat" w:cs="Times New Roman"/>
                <w:color w:val="000000"/>
                <w:sz w:val="24"/>
                <w:szCs w:val="24"/>
                <w:lang w:val="hy-AM"/>
              </w:rPr>
              <w:softHyphen/>
            </w:r>
            <w:r w:rsidRPr="00464D89">
              <w:rPr>
                <w:rFonts w:ascii="GHEA Grapalat" w:eastAsia="Times New Roman" w:hAnsi="GHEA Grapalat" w:cs="Times New Roman"/>
                <w:color w:val="000000"/>
                <w:sz w:val="24"/>
                <w:szCs w:val="24"/>
                <w:lang w:val="hy-AM"/>
              </w:rPr>
              <w:t>տում է ՀՀ բազմաթիվ օրենքներում, այդ թվում՝ վերջին շրջանում ընդունված, դրսևորված պրակտիկան։</w:t>
            </w:r>
          </w:p>
        </w:tc>
      </w:tr>
      <w:tr w:rsidR="00CF3AB0" w:rsidRPr="00CF3AB0" w14:paraId="6DEF63F0" w14:textId="77777777" w:rsidTr="00532C0B">
        <w:tc>
          <w:tcPr>
            <w:tcW w:w="6804" w:type="dxa"/>
          </w:tcPr>
          <w:p w14:paraId="5F737930" w14:textId="77777777" w:rsidR="00CF3AB0" w:rsidRPr="00610663"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2.</w:t>
            </w:r>
            <w:r w:rsidRPr="00610663">
              <w:rPr>
                <w:rFonts w:ascii="GHEA Grapalat" w:hAnsi="GHEA Grapalat"/>
                <w:sz w:val="24"/>
                <w:szCs w:val="24"/>
                <w:lang w:val="hy-AM"/>
              </w:rPr>
              <w:tab/>
              <w:t xml:space="preserve"> Նախագծի 11-րդ հոդվածով նախատեսված՝ կլիմայական քաղաքականության մշակման և իրականացման ոլորտում ՀՀ կառավարությանը վերապահված մի շարք լիազորություններ բովանդակային առումով ընդհանրական են և որոշակիացված չեն (օրինակ՝ 1-ին մասի 4-րդ, 5-րդ, 6-րդ, 10-րդ, 12-րդ կետեր): </w:t>
            </w:r>
          </w:p>
          <w:p w14:paraId="6BFD121B" w14:textId="77777777" w:rsidR="00CF3AB0" w:rsidRPr="00610663"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 xml:space="preserve">Սույն դիտարկումը վերաբերելի է նաև նախագծի 12-րդ հոդվածով նախատեսված՝ կլիմայական քաղաքականության մշակման և իրականացման ոլորտում լիազոր մարմնի լիազորություններին (օրինակ՝ 1-ին մասի 4-րդ, 5-րդ, 6-րդ, 15-րդ, 22-րդ կետեր): </w:t>
            </w:r>
          </w:p>
          <w:p w14:paraId="66AC96AF" w14:textId="77777777" w:rsidR="00CF3AB0"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 xml:space="preserve">Միաժամանակ, հարկ է նկատի ունենալ, որ 12-րդ հոդվածում նախատեսված լիազորություններում ամրագրվում են լիազոր մարմնի կողմից այս կամ այն փաստաթղթի «քննարկման ներկայացումը» կամ «մշակման մասնակցությունը», որոնք ինքնին լիազորություններ չեն հանդիսանում: </w:t>
            </w:r>
          </w:p>
          <w:p w14:paraId="061DA19A" w14:textId="77777777" w:rsidR="00CF3AB0" w:rsidRPr="004A111C" w:rsidRDefault="00CF3AB0" w:rsidP="00532C0B">
            <w:pPr>
              <w:spacing w:line="360" w:lineRule="auto"/>
              <w:ind w:right="176"/>
              <w:jc w:val="both"/>
              <w:rPr>
                <w:rFonts w:ascii="GHEA Grapalat" w:hAnsi="GHEA Grapalat"/>
                <w:sz w:val="24"/>
                <w:szCs w:val="24"/>
                <w:lang w:val="hy-AM"/>
              </w:rPr>
            </w:pPr>
          </w:p>
        </w:tc>
        <w:tc>
          <w:tcPr>
            <w:tcW w:w="3686" w:type="dxa"/>
            <w:gridSpan w:val="5"/>
          </w:tcPr>
          <w:p w14:paraId="39CD453F"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w:t>
            </w:r>
            <w:r w:rsidRPr="004277AE">
              <w:rPr>
                <w:rFonts w:ascii="GHEA Grapalat" w:eastAsia="Times New Roman" w:hAnsi="GHEA Grapalat" w:cs="Times New Roman"/>
                <w:b/>
                <w:bCs/>
                <w:color w:val="000000"/>
                <w:sz w:val="24"/>
                <w:szCs w:val="24"/>
                <w:lang w:val="hy-AM"/>
              </w:rPr>
              <w:t>Չի ընդունվել:</w:t>
            </w:r>
          </w:p>
          <w:p w14:paraId="12E6537D"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sidRPr="000B6AE9">
              <w:rPr>
                <w:rFonts w:ascii="GHEA Grapalat" w:eastAsia="Times New Roman" w:hAnsi="GHEA Grapalat" w:cs="Times New Roman"/>
                <w:color w:val="000000"/>
                <w:sz w:val="24"/>
                <w:szCs w:val="24"/>
                <w:lang w:val="hy-AM"/>
              </w:rPr>
              <w:t xml:space="preserve">Նախագծի 11-րդ հոդվածի մասով թվարկված կետերից գերակշիռ մասը լիազորող նորմեր են հետագայում կառավարության կողմից համապատասխան որոշումներ ընդունելու համար, որոնց ընդունմամբ պետք է ապահովվի </w:t>
            </w:r>
            <w:r>
              <w:rPr>
                <w:rFonts w:ascii="GHEA Grapalat" w:eastAsia="Times New Roman" w:hAnsi="GHEA Grapalat" w:cs="Times New Roman"/>
                <w:color w:val="000000"/>
                <w:sz w:val="24"/>
                <w:szCs w:val="24"/>
                <w:lang w:val="hy-AM"/>
              </w:rPr>
              <w:t>«</w:t>
            </w:r>
            <w:r w:rsidRPr="000B6AE9">
              <w:rPr>
                <w:rFonts w:ascii="GHEA Grapalat" w:eastAsia="Times New Roman" w:hAnsi="GHEA Grapalat" w:cs="Times New Roman"/>
                <w:color w:val="000000"/>
                <w:sz w:val="24"/>
                <w:szCs w:val="24"/>
                <w:lang w:val="hy-AM"/>
              </w:rPr>
              <w:t>Կլիմայի մասին</w:t>
            </w:r>
            <w:r>
              <w:rPr>
                <w:rFonts w:ascii="GHEA Grapalat" w:eastAsia="Times New Roman" w:hAnsi="GHEA Grapalat" w:cs="Times New Roman"/>
                <w:color w:val="000000"/>
                <w:sz w:val="24"/>
                <w:szCs w:val="24"/>
                <w:lang w:val="hy-AM"/>
              </w:rPr>
              <w:t>»</w:t>
            </w:r>
            <w:r w:rsidRPr="000B6AE9">
              <w:rPr>
                <w:rFonts w:ascii="GHEA Grapalat" w:eastAsia="Times New Roman" w:hAnsi="GHEA Grapalat" w:cs="Times New Roman"/>
                <w:color w:val="000000"/>
                <w:sz w:val="24"/>
                <w:szCs w:val="24"/>
                <w:lang w:val="hy-AM"/>
              </w:rPr>
              <w:t xml:space="preserve"> օրենքի կիրարկումը։ Դրան զուգահեռ Նախագծի 12-րդ հոդվածով սահմանվում են նշված ենթաօրենսդրական ակտերի </w:t>
            </w:r>
          </w:p>
          <w:p w14:paraId="291D8E78"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sidRPr="000B6AE9">
              <w:rPr>
                <w:rFonts w:ascii="GHEA Grapalat" w:eastAsia="Times New Roman" w:hAnsi="GHEA Grapalat" w:cs="Times New Roman"/>
                <w:color w:val="000000"/>
                <w:sz w:val="24"/>
                <w:szCs w:val="24"/>
                <w:lang w:val="hy-AM"/>
              </w:rPr>
              <w:t xml:space="preserve">մշակման լիազորությունները։ </w:t>
            </w:r>
            <w:r>
              <w:rPr>
                <w:rFonts w:ascii="GHEA Grapalat" w:eastAsia="Times New Roman" w:hAnsi="GHEA Grapalat" w:cs="Times New Roman"/>
                <w:color w:val="000000"/>
                <w:sz w:val="24"/>
                <w:szCs w:val="24"/>
                <w:lang w:val="hy-AM"/>
              </w:rPr>
              <w:t>Միաժամանակ, պետք է ննկատել, որ հիշատակված դրույթները խիստ առարկայական են կլիմայական քաղաքականության մշակման և իրականացման տեսանկյունից: Ավելին, դրանք միջազգային կլիմայական օրակարգում (այդ թվում՝ կոնվենցիայով և համաձայնագրով ամրագրված) հայտնի և հստակ ուղղություններ են պետական քաղաքականության համատեքստում:</w:t>
            </w:r>
          </w:p>
        </w:tc>
      </w:tr>
      <w:tr w:rsidR="00CF3AB0" w:rsidRPr="00CF3AB0" w14:paraId="081D6034" w14:textId="77777777" w:rsidTr="00532C0B">
        <w:tc>
          <w:tcPr>
            <w:tcW w:w="6804" w:type="dxa"/>
          </w:tcPr>
          <w:p w14:paraId="13D9DFEF" w14:textId="77777777" w:rsidR="00CF3AB0" w:rsidRPr="004A111C"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3.</w:t>
            </w:r>
            <w:r w:rsidRPr="00610663">
              <w:rPr>
                <w:rFonts w:ascii="GHEA Grapalat" w:hAnsi="GHEA Grapalat"/>
                <w:sz w:val="24"/>
                <w:szCs w:val="24"/>
                <w:lang w:val="hy-AM"/>
              </w:rPr>
              <w:tab/>
              <w:t>Նախագծի 12-րդ հոդվածի 1-ին մասի 17-րդ կետով լիազոր մարմնին վերապահվում է՝ որակի վավերացում (վալիդացում) և որակի ստուգում (վերիֆիկացում) իրականացնող ֆիզիկական և իրավաբանական անձանց հավատարմագրման կարգը սահմանելու լիազորություն, մինչդեռ նախագծի բովանդակությունից պարզ չէ, թե ի՞նչ գործընթացներ է ենթադրելու հիշյալ լիազորությունը: Ըստ այդմ, վերանայման անհրաժեշտություն ունի նաև նախագծի 31-րդ հոդվածը:</w:t>
            </w:r>
          </w:p>
        </w:tc>
        <w:tc>
          <w:tcPr>
            <w:tcW w:w="3686" w:type="dxa"/>
            <w:gridSpan w:val="5"/>
          </w:tcPr>
          <w:p w14:paraId="28707D1D"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3. </w:t>
            </w:r>
            <w:r w:rsidRPr="004277AE">
              <w:rPr>
                <w:rFonts w:ascii="GHEA Grapalat" w:eastAsia="Times New Roman" w:hAnsi="GHEA Grapalat" w:cs="Times New Roman"/>
                <w:b/>
                <w:bCs/>
                <w:color w:val="000000"/>
                <w:sz w:val="24"/>
                <w:szCs w:val="24"/>
                <w:lang w:val="hy-AM"/>
              </w:rPr>
              <w:t>Չի ընդունվել:</w:t>
            </w:r>
          </w:p>
          <w:p w14:paraId="7E7C783B"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Նախագծի 31-րդ հոդվածը հստակ սահմանում է ՈՎ և ՈՍ համակարգի խնդիրը, համակարգի մասնակիցներին, նրանց գործունեության հիմքը, ինչպես նաև լիազորում համապատասխան մարմնին՝ կանոնակարգելու ընթացակարգերը և գործընթացները: Ավելին նախատեսելու պարագայում հնարավոր է հարց առաջանար դրանց՝ օրենքով նախատեսելու նպատակահարմարության մասին: </w:t>
            </w:r>
          </w:p>
        </w:tc>
      </w:tr>
      <w:tr w:rsidR="00CF3AB0" w:rsidRPr="00CF3AB0" w14:paraId="02CFC1FF" w14:textId="77777777" w:rsidTr="00532C0B">
        <w:tc>
          <w:tcPr>
            <w:tcW w:w="6804" w:type="dxa"/>
          </w:tcPr>
          <w:p w14:paraId="6A006C9A" w14:textId="77777777" w:rsidR="00CF3AB0"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4.</w:t>
            </w:r>
            <w:r w:rsidRPr="00610663">
              <w:rPr>
                <w:rFonts w:ascii="GHEA Grapalat" w:hAnsi="GHEA Grapalat"/>
                <w:sz w:val="24"/>
                <w:szCs w:val="24"/>
                <w:lang w:val="hy-AM"/>
              </w:rPr>
              <w:tab/>
              <w:t>Նախագծի 15-րդ հոդվածը (Տեղական ինքնակառավարման մարմինների լիազորությունները կլիմայական քաղաքականության մշակման և իրականացման ոլորտում) անհրաժեշտ է վերանայել՝ այն հաշվառմամբ, որ դրանում նշված դրույթները (… մոտեցումների ներառումը, իրավական ակտերի մշակման գործընթացին մասնակցությունը, գրավոր դիրքորոշում ներկայացնելը, խորհրդի աշխատանքներին մասնակցությունը) չեն կարող դիտարկվել որպես լիազորություններ:</w:t>
            </w:r>
          </w:p>
          <w:p w14:paraId="2D533540" w14:textId="77777777" w:rsidR="00CF3AB0" w:rsidRPr="004A111C" w:rsidRDefault="00CF3AB0" w:rsidP="00532C0B">
            <w:pPr>
              <w:spacing w:line="360" w:lineRule="auto"/>
              <w:ind w:right="176"/>
              <w:jc w:val="both"/>
              <w:rPr>
                <w:rFonts w:ascii="GHEA Grapalat" w:hAnsi="GHEA Grapalat"/>
                <w:sz w:val="24"/>
                <w:szCs w:val="24"/>
                <w:lang w:val="hy-AM"/>
              </w:rPr>
            </w:pPr>
          </w:p>
        </w:tc>
        <w:tc>
          <w:tcPr>
            <w:tcW w:w="3686" w:type="dxa"/>
            <w:gridSpan w:val="5"/>
          </w:tcPr>
          <w:p w14:paraId="6C2EA1E7"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4277AE">
              <w:rPr>
                <w:rFonts w:ascii="GHEA Grapalat" w:eastAsia="Times New Roman" w:hAnsi="GHEA Grapalat" w:cs="Times New Roman"/>
                <w:b/>
                <w:bCs/>
                <w:color w:val="000000"/>
                <w:sz w:val="24"/>
                <w:szCs w:val="24"/>
                <w:lang w:val="hy-AM"/>
              </w:rPr>
              <w:t>Չի ընդունվել:</w:t>
            </w:r>
            <w:r>
              <w:rPr>
                <w:rFonts w:ascii="GHEA Grapalat" w:eastAsia="Times New Roman" w:hAnsi="GHEA Grapalat" w:cs="Times New Roman"/>
                <w:color w:val="000000"/>
                <w:sz w:val="24"/>
                <w:szCs w:val="24"/>
                <w:lang w:val="hy-AM"/>
              </w:rPr>
              <w:t xml:space="preserve"> </w:t>
            </w:r>
          </w:p>
          <w:p w14:paraId="540609F6"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Կլիմայի փոփոխության մասին Փարիզյան համաձայնագիրը և մի շարք այլ միջազգային փաստաթղթեր, որոնց միացել է Հայաստանը, խիստ կարևորում են ՏԻՄ մասնակցությունը կլիմայական քաղաքականության մշակման և իրականացման գործում՝ ի նկատի ունենալով նաև այն, որ վերջիններս ոչ միայն շահառուններն են դրա, այլ առաջնային դերակատարները: Այս իմաստով, նախագծով </w:t>
            </w:r>
          </w:p>
          <w:p w14:paraId="06B903B4"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նախատեսվածները նվազագույն մեխանիզմներն են, որոնք կարող են որոշակիորեն նպաստել ՏԻՄ-երի առավել գործուն մասնակցությանը: Միաժամանակ, հարկ է նկատել, որ «Տեղական ինքնակառավարման մասին»    գործող օրենքի 35-52 հոդվածներում կարելի տեսնել նմանատիպ լիազորությունների վերապահում տարբեր բնագավառներում:</w:t>
            </w:r>
          </w:p>
        </w:tc>
      </w:tr>
      <w:tr w:rsidR="00CF3AB0" w:rsidRPr="00CF3AB0" w14:paraId="252A2F31" w14:textId="77777777" w:rsidTr="00532C0B">
        <w:tc>
          <w:tcPr>
            <w:tcW w:w="6804" w:type="dxa"/>
          </w:tcPr>
          <w:p w14:paraId="7752108D" w14:textId="77777777" w:rsidR="00CF3AB0"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5.</w:t>
            </w:r>
            <w:r w:rsidRPr="00610663">
              <w:rPr>
                <w:rFonts w:ascii="GHEA Grapalat" w:hAnsi="GHEA Grapalat"/>
                <w:sz w:val="24"/>
                <w:szCs w:val="24"/>
                <w:lang w:val="hy-AM"/>
              </w:rPr>
              <w:tab/>
              <w:t>Նախագծի 4-րդ գլխով նախատեսվում է կլիմայի փոփոխության հարցերով խորհրդի կազմավորման և իրավասության վերաբերյալ կարգավորումներ, մինչդեռ, հարկ է նկատել, որ վերը նշված հարցերը դուրս են օրենքի կարգավորման առարկայի շրջանակներից, բացի այդ, դրանք արդեն իսկ կարգավորված են ՀՀ օրենսդրությամբ:</w:t>
            </w:r>
          </w:p>
          <w:p w14:paraId="2251E4EB" w14:textId="77777777" w:rsidR="00CF3AB0" w:rsidRPr="004A111C" w:rsidRDefault="00CF3AB0" w:rsidP="00532C0B">
            <w:pPr>
              <w:spacing w:line="360" w:lineRule="auto"/>
              <w:ind w:right="176"/>
              <w:jc w:val="both"/>
              <w:rPr>
                <w:rFonts w:ascii="GHEA Grapalat" w:hAnsi="GHEA Grapalat"/>
                <w:sz w:val="24"/>
                <w:szCs w:val="24"/>
                <w:lang w:val="hy-AM"/>
              </w:rPr>
            </w:pPr>
          </w:p>
        </w:tc>
        <w:tc>
          <w:tcPr>
            <w:tcW w:w="3686" w:type="dxa"/>
            <w:gridSpan w:val="5"/>
          </w:tcPr>
          <w:p w14:paraId="3AC7C0F2"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5. </w:t>
            </w:r>
            <w:r w:rsidRPr="00437FDD">
              <w:rPr>
                <w:rFonts w:ascii="GHEA Grapalat" w:eastAsia="Times New Roman" w:hAnsi="GHEA Grapalat" w:cs="Times New Roman"/>
                <w:b/>
                <w:bCs/>
                <w:color w:val="000000"/>
                <w:sz w:val="24"/>
                <w:szCs w:val="24"/>
                <w:lang w:val="hy-AM"/>
              </w:rPr>
              <w:t>Չի ընդունվել:</w:t>
            </w:r>
          </w:p>
          <w:p w14:paraId="1C41D8E3"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Հայտնի է, որ կլիմայական օրակարգը խաչվող է բազմաթիվ ոլորտների հետ և խնդիրների լուծումը մեծամասամբ պահանջում է նաև գիտական, տեխնոլո</w:t>
            </w:r>
            <w:r>
              <w:rPr>
                <w:rFonts w:ascii="GHEA Grapalat" w:eastAsia="Times New Roman" w:hAnsi="GHEA Grapalat" w:cs="Times New Roman"/>
                <w:color w:val="000000"/>
                <w:sz w:val="24"/>
                <w:szCs w:val="24"/>
                <w:lang w:val="hy-AM"/>
              </w:rPr>
              <w:softHyphen/>
              <w:t>գիա</w:t>
            </w:r>
            <w:r>
              <w:rPr>
                <w:rFonts w:ascii="GHEA Grapalat" w:eastAsia="Times New Roman" w:hAnsi="GHEA Grapalat" w:cs="Times New Roman"/>
                <w:color w:val="000000"/>
                <w:sz w:val="24"/>
                <w:szCs w:val="24"/>
                <w:lang w:val="hy-AM"/>
              </w:rPr>
              <w:softHyphen/>
              <w:t>կան քննարկումներ, ինչպես նաև լայն հանրային մասնակցության ապահովում: Այս իմաստով, խորհուրդի աշխատանքների արդյունա</w:t>
            </w:r>
            <w:r>
              <w:rPr>
                <w:rFonts w:ascii="GHEA Grapalat" w:eastAsia="Times New Roman" w:hAnsi="GHEA Grapalat" w:cs="Times New Roman"/>
                <w:color w:val="000000"/>
                <w:sz w:val="24"/>
                <w:szCs w:val="24"/>
                <w:lang w:val="hy-AM"/>
              </w:rPr>
              <w:softHyphen/>
              <w:t xml:space="preserve"> վետության բարձրացման, իրապես ներառական մասնակցայնության ապահովման, հանրային վարկանիշի բարձրացման, միջազգային ճանաչողու</w:t>
            </w:r>
            <w:r>
              <w:rPr>
                <w:rFonts w:ascii="GHEA Grapalat" w:eastAsia="Times New Roman" w:hAnsi="GHEA Grapalat" w:cs="Times New Roman"/>
                <w:color w:val="000000"/>
                <w:sz w:val="24"/>
                <w:szCs w:val="24"/>
                <w:lang w:val="hy-AM"/>
              </w:rPr>
              <w:softHyphen/>
              <w:t>թյանը ընդլայնման նպատա</w:t>
            </w:r>
            <w:r>
              <w:rPr>
                <w:rFonts w:ascii="GHEA Grapalat" w:eastAsia="Times New Roman" w:hAnsi="GHEA Grapalat" w:cs="Times New Roman"/>
                <w:color w:val="000000"/>
                <w:sz w:val="24"/>
                <w:szCs w:val="24"/>
                <w:lang w:val="hy-AM"/>
              </w:rPr>
              <w:softHyphen/>
              <w:t>կով խիստ արդարացված է առավել բարձր իրավական ակտով հենքային դրույթներ սահմանելը և առավել կայացած հարթակ ձևավորելը:</w:t>
            </w:r>
          </w:p>
        </w:tc>
      </w:tr>
      <w:tr w:rsidR="00CF3AB0" w:rsidRPr="00CF3AB0" w14:paraId="336EB60E" w14:textId="77777777" w:rsidTr="00532C0B">
        <w:tc>
          <w:tcPr>
            <w:tcW w:w="6804" w:type="dxa"/>
          </w:tcPr>
          <w:p w14:paraId="5E614384" w14:textId="77777777" w:rsidR="00CF3AB0"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6.</w:t>
            </w:r>
            <w:r w:rsidRPr="00610663">
              <w:rPr>
                <w:rFonts w:ascii="GHEA Grapalat" w:hAnsi="GHEA Grapalat"/>
                <w:sz w:val="24"/>
                <w:szCs w:val="24"/>
                <w:lang w:val="hy-AM"/>
              </w:rPr>
              <w:tab/>
              <w:t>Նախագծի 5-րդ գլուխը (Կլիմայական ֆինանսավորումը) օրենքով նախատեսելը հիմնավորված չէ, հաշվի առնելով, որ ՀՀ ֆինանսական օրենսդրությամբ արդեն իսկ առկա է ֆինանսական գործընթացները կարգավորող համապատասխան գործիքակազմ:</w:t>
            </w:r>
          </w:p>
          <w:p w14:paraId="5467FB30" w14:textId="77777777" w:rsidR="00CF3AB0" w:rsidRPr="004A111C" w:rsidRDefault="00CF3AB0" w:rsidP="00532C0B">
            <w:pPr>
              <w:spacing w:line="360" w:lineRule="auto"/>
              <w:ind w:right="176"/>
              <w:jc w:val="both"/>
              <w:rPr>
                <w:rFonts w:ascii="GHEA Grapalat" w:hAnsi="GHEA Grapalat"/>
                <w:sz w:val="24"/>
                <w:szCs w:val="24"/>
                <w:lang w:val="hy-AM"/>
              </w:rPr>
            </w:pPr>
          </w:p>
        </w:tc>
        <w:tc>
          <w:tcPr>
            <w:tcW w:w="3686" w:type="dxa"/>
            <w:gridSpan w:val="5"/>
          </w:tcPr>
          <w:p w14:paraId="341C5148"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6. </w:t>
            </w:r>
            <w:r w:rsidRPr="00437FDD">
              <w:rPr>
                <w:rFonts w:ascii="GHEA Grapalat" w:eastAsia="Times New Roman" w:hAnsi="GHEA Grapalat" w:cs="Times New Roman"/>
                <w:b/>
                <w:bCs/>
                <w:color w:val="000000"/>
                <w:sz w:val="24"/>
                <w:szCs w:val="24"/>
                <w:lang w:val="hy-AM"/>
              </w:rPr>
              <w:t>Չի ընդունվել:</w:t>
            </w:r>
          </w:p>
          <w:p w14:paraId="3D66FFC3"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5-րդ գլխի ուղղակիորեն պայմանավորված կլիմայական քաղաքականության արդյունավետ իրականացման համար ֆինանսական ռեսուրսներ ներգրավելու հրամայականով: Միջոցների և մեխանիզմների ամրագրումը հնարավորություն է տալու նույնականացնել կլիմայական ֆինանսները, գնահատել դրանք (այդ թվում՝ կլիմայական նշագրման միջոցով), ըստ այդմ նույնականացնել կարիքը/խզվածը և այդ հիմքով հաղորդակցվել միջազգային հանրության հետ՝ Փարիզյան համաձայնագրով նախատեսված ֆինանսական ռեսուրսները երկրի համար հասանելի դարձնելու նպատակով: </w:t>
            </w:r>
          </w:p>
        </w:tc>
      </w:tr>
      <w:tr w:rsidR="00CF3AB0" w:rsidRPr="00CF3AB0" w14:paraId="26B3D899" w14:textId="77777777" w:rsidTr="00532C0B">
        <w:tc>
          <w:tcPr>
            <w:tcW w:w="6804" w:type="dxa"/>
          </w:tcPr>
          <w:p w14:paraId="394B053D" w14:textId="77777777" w:rsidR="00CF3AB0" w:rsidRPr="004A111C"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7.</w:t>
            </w:r>
            <w:r w:rsidRPr="00610663">
              <w:rPr>
                <w:rFonts w:ascii="GHEA Grapalat" w:hAnsi="GHEA Grapalat"/>
                <w:sz w:val="24"/>
                <w:szCs w:val="24"/>
                <w:lang w:val="hy-AM"/>
              </w:rPr>
              <w:tab/>
              <w:t>Նախագծի 25-րդ հոդվածով նախատեսված կարգավորումները, որի համաձայն՝ ջերմոցային գազեր արտանետող իրավաբանական անձինք և անհատ ձեռնարկատերերը (ջերմոցային գազերի արտանետման թույլտվություն ստանալու դեպքում) իրականացնում են ջերմոցային գազերի հաշվառում և ամենամյա հաշվետվությունների հրապարակում՝ միջազգային ստանդարտներին համապատասխան, խնդրահարույց են իրավական որոշակիության սկզբունքի պահպանման տեսանկյունից:</w:t>
            </w:r>
          </w:p>
        </w:tc>
        <w:tc>
          <w:tcPr>
            <w:tcW w:w="3686" w:type="dxa"/>
            <w:gridSpan w:val="5"/>
          </w:tcPr>
          <w:p w14:paraId="0E14B9F3"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7. </w:t>
            </w:r>
            <w:r w:rsidRPr="00437FDD">
              <w:rPr>
                <w:rFonts w:ascii="GHEA Grapalat" w:eastAsia="Times New Roman" w:hAnsi="GHEA Grapalat" w:cs="Times New Roman"/>
                <w:b/>
                <w:bCs/>
                <w:color w:val="000000"/>
                <w:sz w:val="24"/>
                <w:szCs w:val="24"/>
                <w:lang w:val="hy-AM"/>
              </w:rPr>
              <w:t>Չի ընդունվել:</w:t>
            </w:r>
          </w:p>
          <w:p w14:paraId="4C2E4903"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Ջերմոցային գազերի կորպորատիվ հաշվետվողականության թեման վերջին տարիներին լայնորեն քննարկվում է և տնտեսվարողների համար տեսանելի են դառնում դրա օգուտները (ներդրումների ներգրավում, կորպորատիվ վարկանիշ և այլն): Աշխարհում գոյություն ունեն մի քանի միջազգային ստանդարտներ (քանակը աճում է անընդհատ) և տնտեսվարողը ազատ է դրանց ընտրության հարցում: Խոշոր արտանետողների համար նման պահանջի սահմանումը լիովին արդարացված է և հիմնավորված, ինչը բխում է նաև ՀՀ կառավարության 28.12.2023թ. </w:t>
            </w:r>
            <w:r w:rsidRPr="00CF6B99">
              <w:rPr>
                <w:rFonts w:ascii="GHEA Grapalat" w:eastAsia="Times New Roman" w:hAnsi="GHEA Grapalat" w:cs="Times New Roman"/>
                <w:color w:val="000000"/>
                <w:sz w:val="24"/>
                <w:szCs w:val="24"/>
                <w:lang w:val="hy-AM"/>
              </w:rPr>
              <w:t>N</w:t>
            </w:r>
            <w:r>
              <w:rPr>
                <w:rFonts w:ascii="GHEA Grapalat" w:eastAsia="Times New Roman" w:hAnsi="GHEA Grapalat" w:cs="Times New Roman"/>
                <w:color w:val="000000"/>
                <w:sz w:val="24"/>
                <w:szCs w:val="24"/>
                <w:lang w:val="hy-AM"/>
              </w:rPr>
              <w:t xml:space="preserve"> 2318-Լ որոշմամբ հաստատված ՀՀ ջերմոցային գազերի ցածր արտանետումներով զարգացման երկարաժամկետ ռազմավարությունից:</w:t>
            </w:r>
          </w:p>
        </w:tc>
      </w:tr>
      <w:tr w:rsidR="00CF3AB0" w:rsidRPr="00CF3AB0" w14:paraId="654453D7" w14:textId="77777777" w:rsidTr="00532C0B">
        <w:tc>
          <w:tcPr>
            <w:tcW w:w="6804" w:type="dxa"/>
          </w:tcPr>
          <w:p w14:paraId="5C893D9F" w14:textId="77777777" w:rsidR="00CF3AB0" w:rsidRPr="004A111C"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8.</w:t>
            </w:r>
            <w:r w:rsidRPr="00610663">
              <w:rPr>
                <w:rFonts w:ascii="GHEA Grapalat" w:hAnsi="GHEA Grapalat"/>
                <w:sz w:val="24"/>
                <w:szCs w:val="24"/>
                <w:lang w:val="hy-AM"/>
              </w:rPr>
              <w:tab/>
              <w:t xml:space="preserve">  Նախագծի 40-րդ հոդվածը (Անցումային և եզրափակիչ դրույթներ) անհրաժեշտ է վերանայել, քանի որ ՀՀ կառավարության, վարչապետի որոշումների, նախարարի հրամանների ընդունման հստակ ժամկետը (ամիս, ամսաթվով) օրենքով սահմանելը հիմնավորված չենք համարում: </w:t>
            </w:r>
          </w:p>
        </w:tc>
        <w:tc>
          <w:tcPr>
            <w:tcW w:w="3686" w:type="dxa"/>
            <w:gridSpan w:val="5"/>
          </w:tcPr>
          <w:p w14:paraId="180DE703"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8. </w:t>
            </w:r>
            <w:r w:rsidRPr="00437FDD">
              <w:rPr>
                <w:rFonts w:ascii="GHEA Grapalat" w:eastAsia="Times New Roman" w:hAnsi="GHEA Grapalat" w:cs="Times New Roman"/>
                <w:b/>
                <w:bCs/>
                <w:color w:val="000000"/>
                <w:sz w:val="24"/>
                <w:szCs w:val="24"/>
                <w:lang w:val="hy-AM"/>
              </w:rPr>
              <w:t>Ընդունվել է:</w:t>
            </w:r>
          </w:p>
          <w:p w14:paraId="6864274B" w14:textId="77777777" w:rsidR="00CF3AB0" w:rsidRPr="0072239F" w:rsidRDefault="00CF3AB0" w:rsidP="00532C0B">
            <w:pPr>
              <w:spacing w:line="360" w:lineRule="auto"/>
              <w:ind w:right="165"/>
              <w:rPr>
                <w:rFonts w:ascii="GHEA Grapalat" w:hAnsi="GHEA Grapalat"/>
                <w:sz w:val="24"/>
                <w:szCs w:val="24"/>
                <w:lang w:val="hy-AM"/>
              </w:rPr>
            </w:pPr>
            <w:r>
              <w:rPr>
                <w:rFonts w:ascii="GHEA Grapalat" w:eastAsia="Times New Roman" w:hAnsi="GHEA Grapalat" w:cs="Times New Roman"/>
                <w:color w:val="000000"/>
                <w:sz w:val="24"/>
                <w:szCs w:val="24"/>
                <w:lang w:val="hy-AM"/>
              </w:rPr>
              <w:t xml:space="preserve">Նշված դրույթները վերանայվել են: </w:t>
            </w:r>
            <w:r>
              <w:rPr>
                <w:rFonts w:ascii="GHEA Grapalat" w:hAnsi="GHEA Grapalat"/>
                <w:sz w:val="24"/>
                <w:szCs w:val="24"/>
                <w:lang w:val="hy-AM"/>
              </w:rPr>
              <w:t>Ա</w:t>
            </w:r>
            <w:r w:rsidRPr="00610663">
              <w:rPr>
                <w:rFonts w:ascii="GHEA Grapalat" w:hAnsi="GHEA Grapalat"/>
                <w:sz w:val="24"/>
                <w:szCs w:val="24"/>
                <w:lang w:val="hy-AM"/>
              </w:rPr>
              <w:t>միս, ամսաթվով</w:t>
            </w:r>
            <w:r>
              <w:rPr>
                <w:rFonts w:ascii="GHEA Grapalat" w:hAnsi="GHEA Grapalat"/>
                <w:sz w:val="24"/>
                <w:szCs w:val="24"/>
                <w:lang w:val="hy-AM"/>
              </w:rPr>
              <w:t xml:space="preserve"> սահմանված ժամկետները արտահայտվել են ժամանակահատվածով:</w:t>
            </w:r>
          </w:p>
        </w:tc>
      </w:tr>
      <w:tr w:rsidR="00CF3AB0" w:rsidRPr="00CF3AB0" w14:paraId="54D34100" w14:textId="77777777" w:rsidTr="00532C0B">
        <w:tc>
          <w:tcPr>
            <w:tcW w:w="6804" w:type="dxa"/>
          </w:tcPr>
          <w:p w14:paraId="09515904" w14:textId="77777777" w:rsidR="00CF3AB0" w:rsidRPr="00610663"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9.</w:t>
            </w:r>
            <w:r w:rsidRPr="00610663">
              <w:rPr>
                <w:rFonts w:ascii="GHEA Grapalat" w:hAnsi="GHEA Grapalat"/>
                <w:sz w:val="24"/>
                <w:szCs w:val="24"/>
                <w:lang w:val="hy-AM"/>
              </w:rPr>
              <w:tab/>
              <w:t>«Տեղական ինքնակառավարման մասին» օրենքում փոփոխություն և լրացում կատարելու մասին» օրենքի նախագծի 3-րդ հոդվածի և «Երևան քաղաքում տեղական ինքնակառավարման մասին» օրենքում փոփոխություն և լրացումներ կատարելու մասին» օրենքի նախագծի 2-րդ հոդվածից բխում է, որ համայնքները կարող են իրականացնել համայնքի բյուջեի կլիմայական նշագրում, ինչը, մեր գնահատմամբ, սահմանվելով որպես հայեցողական լիազորություն, կարող է կրել հռչակագրային բնույթ:</w:t>
            </w:r>
          </w:p>
          <w:p w14:paraId="10D0B63D" w14:textId="77777777" w:rsidR="00CF3AB0" w:rsidRPr="004A111C"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Միաժամանակ հիշյալ օրենքներում համայնքի ղեկավարի (քաղաքապետի) համար որպես լիազորություն նախատեսվում է (…) իրավական ակտերի մշակման գործընթացին մասնակցությունը և գրավոր դիրքորոշում ներկայացնելը, որոնք ինքնին լիազորություն կամ գործառույթ չեն կարող դիտարկվել:</w:t>
            </w:r>
          </w:p>
        </w:tc>
        <w:tc>
          <w:tcPr>
            <w:tcW w:w="3686" w:type="dxa"/>
            <w:gridSpan w:val="5"/>
          </w:tcPr>
          <w:p w14:paraId="31EBF616" w14:textId="77777777" w:rsidR="00CF3AB0" w:rsidRDefault="00CF3AB0" w:rsidP="00532C0B">
            <w:pPr>
              <w:spacing w:line="360" w:lineRule="auto"/>
              <w:ind w:right="165"/>
              <w:rPr>
                <w:rFonts w:ascii="GHEA Grapalat" w:hAnsi="GHEA Grapalat"/>
                <w:sz w:val="24"/>
                <w:szCs w:val="24"/>
                <w:lang w:val="hy-AM"/>
              </w:rPr>
            </w:pPr>
            <w:r>
              <w:rPr>
                <w:rFonts w:ascii="GHEA Grapalat" w:hAnsi="GHEA Grapalat"/>
                <w:sz w:val="24"/>
                <w:szCs w:val="24"/>
                <w:lang w:val="hy-AM"/>
              </w:rPr>
              <w:t xml:space="preserve">9. </w:t>
            </w:r>
            <w:r w:rsidRPr="00437FDD">
              <w:rPr>
                <w:rFonts w:ascii="GHEA Grapalat" w:eastAsia="Times New Roman" w:hAnsi="GHEA Grapalat" w:cs="Times New Roman"/>
                <w:b/>
                <w:bCs/>
                <w:color w:val="000000"/>
                <w:sz w:val="24"/>
                <w:szCs w:val="24"/>
                <w:lang w:val="hy-AM"/>
              </w:rPr>
              <w:t>Չի ընդունվել:</w:t>
            </w:r>
          </w:p>
          <w:p w14:paraId="444C7F1C" w14:textId="77777777" w:rsidR="00CF3AB0" w:rsidRDefault="00CF3AB0" w:rsidP="00532C0B">
            <w:pPr>
              <w:spacing w:line="360" w:lineRule="auto"/>
              <w:ind w:right="165"/>
              <w:rPr>
                <w:rFonts w:ascii="GHEA Grapalat" w:hAnsi="GHEA Grapalat"/>
                <w:sz w:val="24"/>
                <w:szCs w:val="24"/>
                <w:lang w:val="hy-AM"/>
              </w:rPr>
            </w:pPr>
            <w:r>
              <w:rPr>
                <w:rFonts w:ascii="GHEA Grapalat" w:hAnsi="GHEA Grapalat"/>
                <w:sz w:val="24"/>
                <w:szCs w:val="24"/>
                <w:lang w:val="hy-AM"/>
              </w:rPr>
              <w:t xml:space="preserve">Բյուջեի կլիմայական նշագրումը որոշակի </w:t>
            </w:r>
          </w:p>
          <w:p w14:paraId="45B53C33" w14:textId="77777777" w:rsidR="00CF3AB0" w:rsidRPr="0072239F" w:rsidRDefault="00CF3AB0" w:rsidP="00532C0B">
            <w:pPr>
              <w:spacing w:line="360" w:lineRule="auto"/>
              <w:ind w:right="165"/>
              <w:rPr>
                <w:rFonts w:ascii="GHEA Grapalat" w:hAnsi="GHEA Grapalat"/>
                <w:sz w:val="24"/>
                <w:szCs w:val="24"/>
                <w:lang w:val="hy-AM"/>
              </w:rPr>
            </w:pPr>
            <w:r>
              <w:rPr>
                <w:rFonts w:ascii="GHEA Grapalat" w:hAnsi="GHEA Grapalat"/>
                <w:sz w:val="24"/>
                <w:szCs w:val="24"/>
                <w:lang w:val="hy-AM"/>
              </w:rPr>
              <w:t>մասնագիտական կարողությունների առկայություն է ենթադրում: Զարգացման գործընկերների աջակցությամբ և փորձնական ծրագրեր իրականացնելու միջոցով վերջին տարիներին նման կարողություններ ձևավորվել են նախարարություններում՝ պետական բյուջեի մասով, ինչը բավականին լուրջ առաջընթաց է ինքնին: Այս տեսանկյունից, դեռևս վաղ համայնքների համար պարտադիր պահանջ սահմանելը: Պետական բյուջեի կլիմայական նշագրման գործելակերպի ամրապնդման և համայնքներում կամավոր ծրագրեր իրականացնելու միջոցով որոշակի ժամանակ հետո իրատեսական կլինի նաև համայնքային բյուջեի պարտադիր կլիմայական նշագրումը:</w:t>
            </w:r>
          </w:p>
        </w:tc>
      </w:tr>
      <w:tr w:rsidR="00CF3AB0" w:rsidRPr="00CF3AB0" w14:paraId="71F6AE50" w14:textId="77777777" w:rsidTr="00532C0B">
        <w:tc>
          <w:tcPr>
            <w:tcW w:w="6804" w:type="dxa"/>
          </w:tcPr>
          <w:p w14:paraId="477179FC" w14:textId="77777777" w:rsidR="00CF3AB0" w:rsidRPr="004A111C" w:rsidRDefault="00CF3AB0" w:rsidP="00532C0B">
            <w:pPr>
              <w:spacing w:line="360" w:lineRule="auto"/>
              <w:ind w:right="176"/>
              <w:jc w:val="both"/>
              <w:rPr>
                <w:rFonts w:ascii="GHEA Grapalat" w:hAnsi="GHEA Grapalat"/>
                <w:sz w:val="24"/>
                <w:szCs w:val="24"/>
                <w:lang w:val="hy-AM"/>
              </w:rPr>
            </w:pPr>
            <w:r w:rsidRPr="00610663">
              <w:rPr>
                <w:rFonts w:ascii="GHEA Grapalat" w:hAnsi="GHEA Grapalat"/>
                <w:sz w:val="24"/>
                <w:szCs w:val="24"/>
                <w:lang w:val="hy-AM"/>
              </w:rPr>
              <w:t>10.</w:t>
            </w:r>
            <w:r w:rsidRPr="00610663">
              <w:rPr>
                <w:rFonts w:ascii="GHEA Grapalat" w:hAnsi="GHEA Grapalat"/>
                <w:sz w:val="24"/>
                <w:szCs w:val="24"/>
                <w:lang w:val="hy-AM"/>
              </w:rPr>
              <w:tab/>
              <w:t>«Մթնոլորտային օդի պահպանության մասին» օրենքում փոփոխություններ և լրացումներ կատարելու մասին» օրենքի նախագծի 4-րդ հոդվածով փոփոխվող օրենքի 5-րդ հոդվածի 1-ին մասի 3-րդ կետի համաձայն՝ մթնոլորտային օդի պահպանության բնագավառում Կառավարությանը լիազորություն է վերապահվում ջերմոցային գազերի արտանետման շեմը հաստատել, միաժամանակ նախագծի 5-րդ հոդվածով փոփոխվող օրենքի 6-րդ հոդվածի 1-ին մասում լրացվող 3.1-ին կետի համաձայն՝ մթնոլորտային օդի պահպանության բնագավառում լիազոր մարմնին լիազորություն է վերապահվում՝ հաստատել ջերմոցային գազերի արտանետման առավելագույն սահմանաչափը, սակայն «շեմի» և «առավելագույն սահմանաչափի» սահմանման տարբերությունները պարզաբանման անհրաժեշտություն ունեն: Բացի այդ, պարզ չէ համանման լիազորությունները տարբեր մարմիններին վերապահելու հիմնավորվածությունը:</w:t>
            </w:r>
          </w:p>
        </w:tc>
        <w:tc>
          <w:tcPr>
            <w:tcW w:w="3686" w:type="dxa"/>
            <w:gridSpan w:val="5"/>
          </w:tcPr>
          <w:p w14:paraId="6761A258" w14:textId="77777777" w:rsidR="00CF3AB0"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10. </w:t>
            </w:r>
            <w:r w:rsidRPr="00437FDD">
              <w:rPr>
                <w:rFonts w:ascii="GHEA Grapalat" w:eastAsia="Times New Roman" w:hAnsi="GHEA Grapalat" w:cs="Times New Roman"/>
                <w:b/>
                <w:bCs/>
                <w:color w:val="000000"/>
                <w:sz w:val="24"/>
                <w:szCs w:val="24"/>
                <w:lang w:val="hy-AM"/>
              </w:rPr>
              <w:t>Չի ընդունվել:</w:t>
            </w:r>
          </w:p>
          <w:p w14:paraId="279DF618" w14:textId="77777777" w:rsidR="00CF3AB0" w:rsidRPr="004A111C" w:rsidRDefault="00CF3AB0" w:rsidP="00532C0B">
            <w:pPr>
              <w:spacing w:line="360" w:lineRule="auto"/>
              <w:ind w:right="165"/>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Ջերմոցային գազերի արտանետման շեմը մակարդակով համապատասխան արտանետողների համար, իրենց գործունեությունից անկախ, առաջանում են մի շարք իրավահարաբերություններ (թույլտվություններ, պարտադիր հաշվառում և այլն): Այս իմաստով, առավել բարձր իրավական ակտի (քաղաքական մանդատի) անհրաժեշտությունը հիմնավորված է: Ի տարբերություն դրա, առավելագույն սահմանաչափի պարագայում տնտեսվարողը իր գործունեությամբ որոշակի կառավարելիության դաշտ ունի (էներգատարության կրճատում, ինովացիաների կիրառում և այլն), ինչպես նաև հնարավորություն ունի ռազմավարական պլանավորում իրականացնելու շուկայական մեխանիզմների միջոցով (ածխածնային կրեդիտներ, մեղմման արդյունքների փոխանակում և այլն): Ըստ այդմ, ճկունությունը կարող է խթանիչ գործոն հանդիսանալ և նպաստել կլիմայական նպատակների արդյունավետ իրականացմանը:</w:t>
            </w:r>
          </w:p>
        </w:tc>
      </w:tr>
      <w:tr w:rsidR="00CF3AB0" w:rsidRPr="00CF6B99" w14:paraId="1993B99A" w14:textId="77777777" w:rsidTr="00532C0B">
        <w:tc>
          <w:tcPr>
            <w:tcW w:w="7767" w:type="dxa"/>
            <w:gridSpan w:val="3"/>
            <w:vMerge w:val="restart"/>
            <w:shd w:val="clear" w:color="auto" w:fill="D9D9D9" w:themeFill="background1" w:themeFillShade="D9"/>
            <w:vAlign w:val="center"/>
          </w:tcPr>
          <w:p w14:paraId="1F8A2ABA"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r>
              <w:rPr>
                <w:rFonts w:ascii="GHEA Grapalat" w:hAnsi="GHEA Grapalat"/>
                <w:b/>
                <w:bCs/>
                <w:sz w:val="24"/>
                <w:szCs w:val="24"/>
                <w:lang w:val="hy-AM"/>
              </w:rPr>
              <w:t>3. Կ</w:t>
            </w:r>
            <w:r w:rsidRPr="00EF2A81">
              <w:rPr>
                <w:rFonts w:ascii="GHEA Grapalat" w:hAnsi="GHEA Grapalat"/>
                <w:b/>
                <w:bCs/>
                <w:sz w:val="24"/>
                <w:szCs w:val="24"/>
                <w:lang w:val="hy-AM"/>
              </w:rPr>
              <w:t>ադրերի և անձնակազմի կառավարման</w:t>
            </w:r>
            <w:r>
              <w:rPr>
                <w:rFonts w:ascii="GHEA Grapalat" w:hAnsi="GHEA Grapalat"/>
                <w:b/>
                <w:bCs/>
                <w:sz w:val="24"/>
                <w:szCs w:val="24"/>
                <w:lang w:val="hy-AM"/>
              </w:rPr>
              <w:t xml:space="preserve"> վարչություն</w:t>
            </w:r>
          </w:p>
        </w:tc>
        <w:tc>
          <w:tcPr>
            <w:tcW w:w="2723" w:type="dxa"/>
            <w:gridSpan w:val="3"/>
            <w:shd w:val="clear" w:color="auto" w:fill="D9D9D9" w:themeFill="background1" w:themeFillShade="D9"/>
            <w:vAlign w:val="center"/>
          </w:tcPr>
          <w:p w14:paraId="1295D832"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r>
              <w:rPr>
                <w:rFonts w:ascii="GHEA Grapalat" w:eastAsia="Times New Roman" w:hAnsi="GHEA Grapalat" w:cs="Calibri"/>
                <w:b/>
                <w:bCs/>
                <w:color w:val="000000"/>
                <w:sz w:val="24"/>
                <w:szCs w:val="24"/>
              </w:rPr>
              <w:t>30.07.2025</w:t>
            </w:r>
          </w:p>
        </w:tc>
      </w:tr>
      <w:tr w:rsidR="00CF3AB0" w:rsidRPr="00CF6B99" w14:paraId="734266FD" w14:textId="77777777" w:rsidTr="00532C0B">
        <w:tc>
          <w:tcPr>
            <w:tcW w:w="7767" w:type="dxa"/>
            <w:gridSpan w:val="3"/>
            <w:vMerge/>
            <w:shd w:val="clear" w:color="auto" w:fill="D9D9D9" w:themeFill="background1" w:themeFillShade="D9"/>
            <w:vAlign w:val="center"/>
          </w:tcPr>
          <w:p w14:paraId="53440EB4"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p>
        </w:tc>
        <w:tc>
          <w:tcPr>
            <w:tcW w:w="2723" w:type="dxa"/>
            <w:gridSpan w:val="3"/>
            <w:shd w:val="clear" w:color="auto" w:fill="D9D9D9" w:themeFill="background1" w:themeFillShade="D9"/>
            <w:vAlign w:val="center"/>
          </w:tcPr>
          <w:p w14:paraId="74F4ED59"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r w:rsidRPr="00C20A1B">
              <w:rPr>
                <w:rFonts w:ascii="GHEA Grapalat" w:eastAsia="Times New Roman" w:hAnsi="GHEA Grapalat" w:cs="Calibri"/>
                <w:b/>
                <w:bCs/>
                <w:color w:val="000000"/>
                <w:sz w:val="24"/>
                <w:szCs w:val="24"/>
                <w:lang w:val="hy-AM"/>
              </w:rPr>
              <w:t>№ 02/12.23/24788</w:t>
            </w:r>
          </w:p>
        </w:tc>
      </w:tr>
      <w:tr w:rsidR="00CF3AB0" w:rsidRPr="004A111C" w14:paraId="00044E94" w14:textId="77777777" w:rsidTr="00532C0B">
        <w:tc>
          <w:tcPr>
            <w:tcW w:w="6804" w:type="dxa"/>
            <w:vAlign w:val="center"/>
          </w:tcPr>
          <w:p w14:paraId="5575FB42" w14:textId="77777777" w:rsidR="00CF3AB0" w:rsidRPr="00EB451F" w:rsidRDefault="00CF3AB0" w:rsidP="00532C0B">
            <w:pPr>
              <w:spacing w:line="360" w:lineRule="auto"/>
              <w:ind w:right="176"/>
              <w:jc w:val="both"/>
              <w:rPr>
                <w:rFonts w:ascii="GHEA Grapalat" w:hAnsi="GHEA Grapalat"/>
                <w:sz w:val="24"/>
                <w:szCs w:val="24"/>
                <w:lang w:val="hy-AM"/>
              </w:rPr>
            </w:pPr>
            <w:r>
              <w:rPr>
                <w:rFonts w:ascii="GHEA Grapalat" w:hAnsi="GHEA Grapalat"/>
                <w:sz w:val="24"/>
                <w:szCs w:val="24"/>
                <w:lang w:val="hy-AM"/>
              </w:rPr>
              <w:t xml:space="preserve">1. </w:t>
            </w:r>
            <w:r w:rsidRPr="00EB451F">
              <w:rPr>
                <w:rFonts w:ascii="GHEA Grapalat" w:hAnsi="GHEA Grapalat"/>
                <w:sz w:val="24"/>
                <w:szCs w:val="24"/>
                <w:lang w:val="hy-AM"/>
              </w:rPr>
              <w:t>Նախագծերի փաթեթի վերաբերյալ վարչության իրավասության շրջանակներում առարկություններ և/կամ առաջարկություններ չկան:</w:t>
            </w:r>
          </w:p>
          <w:p w14:paraId="2A34FCDA" w14:textId="77777777" w:rsidR="00CF3AB0" w:rsidRPr="00EB451F" w:rsidRDefault="00CF3AB0" w:rsidP="00532C0B">
            <w:pPr>
              <w:spacing w:line="360" w:lineRule="auto"/>
              <w:ind w:right="176"/>
              <w:jc w:val="both"/>
              <w:rPr>
                <w:rFonts w:ascii="GHEA Grapalat" w:hAnsi="GHEA Grapalat"/>
                <w:sz w:val="24"/>
                <w:szCs w:val="24"/>
                <w:lang w:val="hy-AM"/>
              </w:rPr>
            </w:pPr>
            <w:r w:rsidRPr="00EB451F">
              <w:rPr>
                <w:rFonts w:ascii="GHEA Grapalat" w:hAnsi="GHEA Grapalat"/>
                <w:sz w:val="24"/>
                <w:szCs w:val="24"/>
                <w:lang w:val="hy-AM"/>
              </w:rPr>
              <w:t>Միևնույն ժամանակ հարկ ենք համարում արձանագրել, որ Նախագծերի փաթեթին կից ներկայացված հիմնավորման համաձայն՝ նախագծերի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 ինչից հետևում է, որ այս նախագծերի ընդունմամբ պայմանավորված հետագայում Շրջակա միջավայրի նախարարության համար հավելյալ հաստիքների և ֆինանսավորման անհրաժեշտություն չի առաջանալու, և վերջինիս վերապահվող գործառույթները իրականացվելու են նախարարության հաստիքացուցակում նախատեսված հաստիքային միավորների և դրանց ֆինանսավորման հաշվին:</w:t>
            </w:r>
          </w:p>
        </w:tc>
        <w:tc>
          <w:tcPr>
            <w:tcW w:w="3686" w:type="dxa"/>
            <w:gridSpan w:val="5"/>
          </w:tcPr>
          <w:p w14:paraId="4DD503EC" w14:textId="77777777" w:rsidR="00CF3AB0" w:rsidRPr="00437FDD" w:rsidRDefault="00CF3AB0" w:rsidP="00532C0B">
            <w:pPr>
              <w:spacing w:line="360" w:lineRule="auto"/>
              <w:ind w:right="165"/>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 xml:space="preserve">1. </w:t>
            </w:r>
            <w:r w:rsidRPr="00437FDD">
              <w:rPr>
                <w:rFonts w:ascii="GHEA Grapalat" w:eastAsia="Times New Roman" w:hAnsi="GHEA Grapalat" w:cs="Calibri"/>
                <w:b/>
                <w:bCs/>
                <w:color w:val="000000"/>
                <w:sz w:val="24"/>
                <w:szCs w:val="24"/>
                <w:lang w:val="hy-AM"/>
              </w:rPr>
              <w:t>Ընդունվել է:</w:t>
            </w:r>
          </w:p>
        </w:tc>
      </w:tr>
      <w:tr w:rsidR="00CF3AB0" w:rsidRPr="004A111C" w14:paraId="5ACEAA55" w14:textId="77777777" w:rsidTr="00532C0B">
        <w:trPr>
          <w:trHeight w:val="600"/>
        </w:trPr>
        <w:tc>
          <w:tcPr>
            <w:tcW w:w="7857" w:type="dxa"/>
            <w:gridSpan w:val="4"/>
            <w:vMerge w:val="restart"/>
            <w:shd w:val="clear" w:color="auto" w:fill="D9D9D9" w:themeFill="background1" w:themeFillShade="D9"/>
            <w:vAlign w:val="center"/>
          </w:tcPr>
          <w:p w14:paraId="40472F13" w14:textId="77777777" w:rsidR="00CF3AB0" w:rsidRPr="004A111C" w:rsidRDefault="00CF3AB0" w:rsidP="00532C0B">
            <w:pPr>
              <w:spacing w:line="360" w:lineRule="auto"/>
              <w:ind w:right="164"/>
              <w:jc w:val="center"/>
              <w:rPr>
                <w:rFonts w:ascii="GHEA Grapalat" w:eastAsia="Times New Roman" w:hAnsi="GHEA Grapalat" w:cs="Calibri"/>
                <w:color w:val="000000"/>
                <w:sz w:val="24"/>
                <w:szCs w:val="24"/>
                <w:lang w:val="hy-AM"/>
              </w:rPr>
            </w:pPr>
            <w:r>
              <w:rPr>
                <w:rFonts w:ascii="GHEA Grapalat" w:hAnsi="GHEA Grapalat"/>
                <w:b/>
                <w:bCs/>
                <w:sz w:val="24"/>
                <w:szCs w:val="24"/>
                <w:lang w:val="hy-AM"/>
              </w:rPr>
              <w:t>4. Տ</w:t>
            </w:r>
            <w:r w:rsidRPr="00EB451F">
              <w:rPr>
                <w:rFonts w:ascii="GHEA Grapalat" w:hAnsi="GHEA Grapalat"/>
                <w:b/>
                <w:bCs/>
                <w:sz w:val="24"/>
                <w:szCs w:val="24"/>
                <w:lang w:val="hy-AM"/>
              </w:rPr>
              <w:t>եսչական մարմինների աշխատանքների համակարգման գրասենյակ</w:t>
            </w:r>
          </w:p>
        </w:tc>
        <w:tc>
          <w:tcPr>
            <w:tcW w:w="2633" w:type="dxa"/>
            <w:gridSpan w:val="2"/>
            <w:shd w:val="clear" w:color="auto" w:fill="D9D9D9" w:themeFill="background1" w:themeFillShade="D9"/>
            <w:vAlign w:val="center"/>
          </w:tcPr>
          <w:p w14:paraId="05E5C54C" w14:textId="77777777" w:rsidR="00CF3AB0" w:rsidRPr="004A111C" w:rsidRDefault="00CF3AB0" w:rsidP="00532C0B">
            <w:pPr>
              <w:spacing w:line="360" w:lineRule="auto"/>
              <w:ind w:right="164"/>
              <w:jc w:val="center"/>
              <w:rPr>
                <w:rFonts w:ascii="GHEA Grapalat" w:eastAsia="Times New Roman" w:hAnsi="GHEA Grapalat" w:cs="Calibri"/>
                <w:color w:val="000000"/>
                <w:sz w:val="24"/>
                <w:szCs w:val="24"/>
                <w:lang w:val="hy-AM"/>
              </w:rPr>
            </w:pPr>
            <w:r>
              <w:rPr>
                <w:rFonts w:ascii="GHEA Grapalat" w:eastAsia="Times New Roman" w:hAnsi="GHEA Grapalat" w:cs="Calibri"/>
                <w:b/>
                <w:bCs/>
                <w:color w:val="000000"/>
                <w:sz w:val="24"/>
                <w:szCs w:val="24"/>
              </w:rPr>
              <w:t>30.07.2025</w:t>
            </w:r>
          </w:p>
        </w:tc>
      </w:tr>
      <w:tr w:rsidR="00CF3AB0" w:rsidRPr="004A111C" w14:paraId="049B1A1E" w14:textId="77777777" w:rsidTr="00532C0B">
        <w:trPr>
          <w:trHeight w:val="345"/>
        </w:trPr>
        <w:tc>
          <w:tcPr>
            <w:tcW w:w="7857" w:type="dxa"/>
            <w:gridSpan w:val="4"/>
            <w:vMerge/>
            <w:shd w:val="clear" w:color="auto" w:fill="D9D9D9" w:themeFill="background1" w:themeFillShade="D9"/>
            <w:vAlign w:val="center"/>
          </w:tcPr>
          <w:p w14:paraId="456961C9" w14:textId="77777777" w:rsidR="00CF3AB0" w:rsidRDefault="00CF3AB0" w:rsidP="00532C0B">
            <w:pPr>
              <w:spacing w:line="360" w:lineRule="auto"/>
              <w:ind w:right="164"/>
              <w:jc w:val="center"/>
              <w:rPr>
                <w:rFonts w:ascii="GHEA Grapalat" w:eastAsia="Times New Roman" w:hAnsi="GHEA Grapalat" w:cs="Calibri"/>
                <w:b/>
                <w:bCs/>
                <w:color w:val="000000"/>
                <w:sz w:val="24"/>
                <w:szCs w:val="24"/>
              </w:rPr>
            </w:pPr>
          </w:p>
        </w:tc>
        <w:tc>
          <w:tcPr>
            <w:tcW w:w="2633" w:type="dxa"/>
            <w:gridSpan w:val="2"/>
            <w:shd w:val="clear" w:color="auto" w:fill="D9D9D9" w:themeFill="background1" w:themeFillShade="D9"/>
            <w:vAlign w:val="center"/>
          </w:tcPr>
          <w:p w14:paraId="76D92CDD" w14:textId="77777777" w:rsidR="00CF3AB0" w:rsidRDefault="00CF3AB0" w:rsidP="00532C0B">
            <w:pPr>
              <w:spacing w:line="360" w:lineRule="auto"/>
              <w:ind w:right="164"/>
              <w:jc w:val="center"/>
              <w:rPr>
                <w:rFonts w:ascii="GHEA Grapalat" w:eastAsia="Times New Roman" w:hAnsi="GHEA Grapalat" w:cs="Calibri"/>
                <w:b/>
                <w:bCs/>
                <w:color w:val="000000"/>
                <w:sz w:val="24"/>
                <w:szCs w:val="24"/>
              </w:rPr>
            </w:pPr>
            <w:r w:rsidRPr="00C20A1B">
              <w:rPr>
                <w:rFonts w:ascii="GHEA Grapalat" w:eastAsia="Times New Roman" w:hAnsi="GHEA Grapalat" w:cs="Calibri"/>
                <w:b/>
                <w:bCs/>
                <w:color w:val="000000"/>
                <w:sz w:val="24"/>
                <w:szCs w:val="24"/>
                <w:lang w:val="hy-AM"/>
              </w:rPr>
              <w:t>№ 02/12.23/24788</w:t>
            </w:r>
          </w:p>
        </w:tc>
      </w:tr>
      <w:tr w:rsidR="00CF3AB0" w:rsidRPr="00CF3AB0" w14:paraId="6905EF3D" w14:textId="77777777" w:rsidTr="00532C0B">
        <w:tc>
          <w:tcPr>
            <w:tcW w:w="6804" w:type="dxa"/>
            <w:vAlign w:val="center"/>
          </w:tcPr>
          <w:p w14:paraId="4D459FE1" w14:textId="77777777" w:rsidR="00CF3AB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 xml:space="preserve">Քննարկելով «Կլիմայի մասին», «Մթնոլորտային օդի պահպանության մասին» Հայաստանի Հանրապետության օրենքում փոփոխություններ և լրացումներ կատարելու մասին» օրենքների նախագծերի և հարակից օրենքների նախագծերի փաթեթը՝ հայտնում եմ, որ «Կառավարության կառուցվածքի և գործունեության մասին» Հայաստանի Հանրապետության օրենքում լրացումներ կատարելու մասին», «Տարածքային կառավարման մասին» Հայաստանի Հանրապետության օրենքում փոփոխություն և լրացումներ կատարելու մասին», «Տեղական ինքնակառավարման մասին» Հայաստանի Հանրապետության օրենքում փոփոխություն և լրացումներ կատարելու մասին», «Երևան քաղաքում տեղական ինքնակառավարման մասին» Հայաստանի Հանրապետության օրենքում փոփոխություն և լրացումներ կատարելու մասին», «Շրջակա միջավայրի վրա ազդեցության գնահատման և փորձաքննության մասին» Հայաստանի Հանրապետության օրենքում փոփոխություններ և լրացում կատարելու մասին», «Կրթության մասին» Հայաստանի Հանրապետության օրենքում փոփոխություններ և լրացում կատարելու մասին», «Էկոլոգիական կրթության և դաստիարակության մասին» Հայաստանի Հանրապետության օրենքում փոփոխություն և լրացում կատարելու մասին» և «Գիտական և գիտատեխնիկական գործունեության մասին» Հայաստանի Հանրապետության օրենքում լրացում կատարելու մասին» օրենքների նախագծերի վերաբերյալ առաջարկություններ և դիտողություններ առկա չեն: </w:t>
            </w:r>
          </w:p>
          <w:p w14:paraId="0313504F" w14:textId="77777777" w:rsidR="00CF3AB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Միևնույն ժամանակ, խնդրում եմ նկատի ունենալ Գրասենյակի դիտարկումները հետևյալ նախագծերի վերաբերյալ.</w:t>
            </w:r>
          </w:p>
          <w:p w14:paraId="16FCAAD0" w14:textId="77777777" w:rsidR="00CF3AB0" w:rsidRPr="005A4D70" w:rsidRDefault="00CF3AB0" w:rsidP="00532C0B">
            <w:pPr>
              <w:spacing w:line="360" w:lineRule="auto"/>
              <w:ind w:right="176"/>
              <w:jc w:val="both"/>
              <w:rPr>
                <w:rFonts w:ascii="GHEA Grapalat" w:hAnsi="GHEA Grapalat"/>
                <w:sz w:val="24"/>
                <w:szCs w:val="24"/>
                <w:lang w:val="hy-AM"/>
              </w:rPr>
            </w:pPr>
          </w:p>
          <w:p w14:paraId="7631A54F"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1.</w:t>
            </w:r>
            <w:r w:rsidRPr="005A4D70">
              <w:rPr>
                <w:rFonts w:ascii="GHEA Grapalat" w:hAnsi="GHEA Grapalat"/>
                <w:sz w:val="24"/>
                <w:szCs w:val="24"/>
                <w:lang w:val="hy-AM"/>
              </w:rPr>
              <w:tab/>
              <w:t>«Կլիմայի մասին» օրենքի նախագծի 16-րդ հոդվածում «Կլիմայական քաղաքականության մշակման և իրականացման ոլորտում» ձևակերպումն առաջարկում եմ փոխարինել «Կլիմայի փոփոխության մեղմման և հարմարվողականության ապահովման ոլորտում» ձևակերպմամբ՝ նախագծի 1-ին հոդվածի և ««Բնապահպանական վերահսկողության մասին» օրենքում փոփոխություններ և լրացումներ կատարելու մասին» օրենքի նախագծի տրամաբանության համատեսքտում: Ընդ որում, հարկ է նշել, որ քաղաքականության մշակման և իրականացման ոլորտում տեսչական վերահսկողություն չի կարող սահմանվել:</w:t>
            </w:r>
          </w:p>
        </w:tc>
        <w:tc>
          <w:tcPr>
            <w:tcW w:w="3686" w:type="dxa"/>
            <w:gridSpan w:val="5"/>
            <w:vAlign w:val="center"/>
          </w:tcPr>
          <w:p w14:paraId="699FBDEF"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30466BF1"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8A7C888"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77C4C3EC"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529D2F9E"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7338960A"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5CE0EF13"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3C40860B"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2631B2E"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7F167C9D"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CB78920"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48144E4A"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4E0C5987"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4AD3786B"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2DBF7BB0"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25F8C81C"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5421A45A"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29AAE3CB"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BF1A715"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20A39D48"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3FD5A607"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024F3057"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32FE2C42"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5BF4B1B9"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5552FD91"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6BD68B13"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20A24B38"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0D2C6BCE"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7C3063BF"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676F9324"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3E6CB68D"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6BA41D55"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206251E"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0CA9E48"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4826F457"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p>
          <w:p w14:paraId="197892B0"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1. </w:t>
            </w:r>
            <w:r w:rsidRPr="00437FDD">
              <w:rPr>
                <w:rFonts w:ascii="GHEA Grapalat" w:eastAsia="Times New Roman" w:hAnsi="GHEA Grapalat" w:cs="Calibri"/>
                <w:b/>
                <w:bCs/>
                <w:color w:val="000000"/>
                <w:sz w:val="24"/>
                <w:szCs w:val="24"/>
                <w:lang w:val="hy-AM"/>
              </w:rPr>
              <w:t>Ընդունվել է։</w:t>
            </w:r>
          </w:p>
          <w:p w14:paraId="41A01EB0"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r w:rsidRPr="00A368D8">
              <w:rPr>
                <w:rFonts w:ascii="GHEA Grapalat" w:eastAsia="Times New Roman" w:hAnsi="GHEA Grapalat" w:cs="Calibri"/>
                <w:color w:val="000000"/>
                <w:sz w:val="24"/>
                <w:szCs w:val="24"/>
                <w:lang w:val="hy-AM"/>
              </w:rPr>
              <w:t>«Կլիմայի մասին» օրենքի նախագծի 16-րդ հոդված</w:t>
            </w:r>
            <w:r>
              <w:rPr>
                <w:rFonts w:ascii="GHEA Grapalat" w:eastAsia="Times New Roman" w:hAnsi="GHEA Grapalat" w:cs="Calibri"/>
                <w:color w:val="000000"/>
                <w:sz w:val="24"/>
                <w:szCs w:val="24"/>
                <w:lang w:val="hy-AM"/>
              </w:rPr>
              <w:t>ը և վերնագիրը խմբագրվել է:</w:t>
            </w:r>
          </w:p>
          <w:p w14:paraId="36C61AFB"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p>
        </w:tc>
      </w:tr>
      <w:tr w:rsidR="00CF3AB0" w:rsidRPr="00CF3AB0" w14:paraId="5030C8F1" w14:textId="77777777" w:rsidTr="00532C0B">
        <w:tc>
          <w:tcPr>
            <w:tcW w:w="6804" w:type="dxa"/>
            <w:vAlign w:val="center"/>
          </w:tcPr>
          <w:p w14:paraId="23B7F21F" w14:textId="77777777" w:rsidR="00CF3AB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2.</w:t>
            </w:r>
            <w:r w:rsidRPr="005A4D70">
              <w:rPr>
                <w:rFonts w:ascii="GHEA Grapalat" w:hAnsi="GHEA Grapalat"/>
                <w:sz w:val="24"/>
                <w:szCs w:val="24"/>
                <w:lang w:val="hy-AM"/>
              </w:rPr>
              <w:tab/>
              <w:t>Նույն նախագծի 24-րդ հոդվածում անհրաժեշտ է վերանայել «որպես ածխածնի հարկ պարտադիր վճար» ձևակերպումը՝ հաշվի առնելով այն, որ «Հայաստանի Հանրապետության բյուջետային համակարգի մասին» ՀՀ օրենքի 17-րդ հոդվածի կարգավորման համաձայն՝ հարկ և վճար հասկացությունները տարանջատված են: Առաջարկում եմ քննարկվող հոդվածում հստակեցնել նաև ի վերջո ածխածնի գնագոյացման ո՞ր գործիքներն են սահմանվում, քանի որ հոդվածում պարզապես սահմանվում են տեսականորեն արդեն իսկ հայտնի գնագոյացման համար կիրառվող տնտեսական մեխանիզմները։</w:t>
            </w:r>
          </w:p>
          <w:p w14:paraId="62D04582" w14:textId="77777777" w:rsidR="00CF3AB0" w:rsidRPr="005A4D70" w:rsidRDefault="00CF3AB0" w:rsidP="00532C0B">
            <w:pPr>
              <w:spacing w:line="360" w:lineRule="auto"/>
              <w:ind w:right="176"/>
              <w:jc w:val="both"/>
              <w:rPr>
                <w:rFonts w:ascii="GHEA Grapalat" w:hAnsi="GHEA Grapalat"/>
                <w:sz w:val="24"/>
                <w:szCs w:val="24"/>
                <w:lang w:val="hy-AM"/>
              </w:rPr>
            </w:pPr>
          </w:p>
        </w:tc>
        <w:tc>
          <w:tcPr>
            <w:tcW w:w="3686" w:type="dxa"/>
            <w:gridSpan w:val="5"/>
            <w:vAlign w:val="center"/>
          </w:tcPr>
          <w:p w14:paraId="6B07798B"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r w:rsidRPr="00DD4D9A">
              <w:rPr>
                <w:rFonts w:ascii="GHEA Grapalat" w:eastAsia="Times New Roman" w:hAnsi="GHEA Grapalat" w:cs="Calibri"/>
                <w:color w:val="000000"/>
                <w:sz w:val="24"/>
                <w:szCs w:val="24"/>
                <w:lang w:val="hy-AM"/>
              </w:rPr>
              <w:t>2</w:t>
            </w:r>
            <w:r w:rsidRPr="00DD4D9A">
              <w:rPr>
                <w:rFonts w:ascii="Cambria Math" w:eastAsia="Times New Roman" w:hAnsi="Cambria Math" w:cs="Cambria Math"/>
                <w:color w:val="000000"/>
                <w:sz w:val="24"/>
                <w:szCs w:val="24"/>
                <w:lang w:val="hy-AM"/>
              </w:rPr>
              <w:t>․</w:t>
            </w:r>
            <w:r w:rsidRPr="00DD4D9A">
              <w:rPr>
                <w:rFonts w:ascii="GHEA Grapalat" w:eastAsia="Times New Roman" w:hAnsi="GHEA Grapalat" w:cs="Calibri"/>
                <w:color w:val="000000"/>
                <w:sz w:val="24"/>
                <w:szCs w:val="24"/>
                <w:lang w:val="hy-AM"/>
              </w:rPr>
              <w:t xml:space="preserve"> </w:t>
            </w:r>
            <w:r w:rsidRPr="00437FDD">
              <w:rPr>
                <w:rFonts w:ascii="GHEA Grapalat" w:eastAsia="Times New Roman" w:hAnsi="GHEA Grapalat" w:cs="Calibri"/>
                <w:b/>
                <w:bCs/>
                <w:color w:val="000000"/>
                <w:sz w:val="24"/>
                <w:szCs w:val="24"/>
                <w:lang w:val="hy-AM"/>
              </w:rPr>
              <w:t>Մասամբ է ընդունվել:</w:t>
            </w:r>
            <w:r>
              <w:rPr>
                <w:rFonts w:ascii="GHEA Grapalat" w:eastAsia="Times New Roman" w:hAnsi="GHEA Grapalat" w:cs="Calibri"/>
                <w:color w:val="000000"/>
                <w:sz w:val="24"/>
                <w:szCs w:val="24"/>
                <w:lang w:val="hy-AM"/>
              </w:rPr>
              <w:t xml:space="preserve"> «Պարտադիր վճար» բառերը հանվել են: </w:t>
            </w:r>
            <w:r w:rsidRPr="00DD4D9A">
              <w:rPr>
                <w:rFonts w:ascii="GHEA Grapalat" w:eastAsia="Times New Roman" w:hAnsi="GHEA Grapalat" w:cs="Calibri"/>
                <w:color w:val="000000"/>
                <w:sz w:val="24"/>
                <w:szCs w:val="24"/>
                <w:lang w:val="hy-AM"/>
              </w:rPr>
              <w:t xml:space="preserve">Ինչ վերաբերում է ածխածնի գնագոյացման գործիքների հստակեցմանը, ապա </w:t>
            </w:r>
            <w:r>
              <w:rPr>
                <w:rFonts w:ascii="GHEA Grapalat" w:eastAsia="Times New Roman" w:hAnsi="GHEA Grapalat" w:cs="Calibri"/>
                <w:color w:val="000000"/>
                <w:sz w:val="24"/>
                <w:szCs w:val="24"/>
                <w:lang w:val="hy-AM"/>
              </w:rPr>
              <w:t>հարկ է նկատի ունենալ, որ դրանք իրար բացառող գործիքներ չեն և տարբեր ոլորտներում ու տարբեր ժամանակաշրջաններում կարող են փոխլրացնել միմյանց, ինչն ամրագրված է 24 հոդվածի 2-րդ մասում</w:t>
            </w:r>
            <w:r w:rsidRPr="00DD4D9A">
              <w:rPr>
                <w:rFonts w:ascii="GHEA Grapalat" w:eastAsia="Times New Roman" w:hAnsi="GHEA Grapalat" w:cs="Calibri"/>
                <w:color w:val="000000"/>
                <w:sz w:val="24"/>
                <w:szCs w:val="24"/>
                <w:lang w:val="hy-AM"/>
              </w:rPr>
              <w:t xml:space="preserve">: </w:t>
            </w:r>
          </w:p>
          <w:p w14:paraId="18CECA3A"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p>
        </w:tc>
      </w:tr>
      <w:tr w:rsidR="00CF3AB0" w:rsidRPr="00CF3AB0" w14:paraId="19187001" w14:textId="77777777" w:rsidTr="00532C0B">
        <w:tc>
          <w:tcPr>
            <w:tcW w:w="6804" w:type="dxa"/>
            <w:vAlign w:val="center"/>
          </w:tcPr>
          <w:p w14:paraId="7A99B664"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3.</w:t>
            </w:r>
            <w:r w:rsidRPr="005A4D70">
              <w:rPr>
                <w:rFonts w:ascii="GHEA Grapalat" w:hAnsi="GHEA Grapalat"/>
                <w:sz w:val="24"/>
                <w:szCs w:val="24"/>
                <w:lang w:val="hy-AM"/>
              </w:rPr>
              <w:tab/>
              <w:t>Նախագծի 27-րդ հոդվածի 5-րդ մասը հստակեցնելու և տարընկալումից խուսափելու նպատակով առաջարկում ենք հստակեցնել «որակի վավերացումը (վալիդացումը) և որակի ստուգումը (վերիֆիկացումը) լիազոր մարմնի կողմից ապահովելու» ձևակերպումը, քանի որ Նախագծի 31-րդ հոդվածի 2-րդ մասի համաձայն՝ չափումների, հաշվետվողականության և հավաստագրման համակարգում ներառվող տվյալների և հաշվետվությունների որակի վավերացումը (վալիդացումը) և որակի ստուգումը (վերիֆիկացումը) իրականացնում են հավատարմագրված ֆիզիկական և իրավաբանական անձինք:</w:t>
            </w:r>
          </w:p>
          <w:p w14:paraId="75F7094B"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Միևնույն ժամանակ, նախագծի 31-րդ հոդվածում հստակեցված չեն չափումների, հաշվետվողականության և հավաստագրման համակարգում ներառվող տվյալների և հաշվետվությունների որակի վավերացման (վալիդացման) և որակի ստուգման (վերիֆիկացման) չափորոշիչները, հստակ բովանդակությունը և դրանց իրականացման կարգը, այդ թվում՝ սահմանված չէ նաև լիազորող նորմ, որով բարձրացված հարցերը գոնե մանրամասն կկարգավորվեին ենթաօրենսդրական իրավական ակտերով։ Դիտարկումը պայմանավորված է նրանով, որ «Վարչական իրավախախտումների վերաբերյալ Հայաստանի Հանրապետության օրենսգրքում փոփոխություններ և լրացումներ կատարելու մասին» օրենքի նախագծի համաձայն՝ չափումների, հաշվետվողականության և հավաստագրման համակարգում ներառման նպատակով «Կլիմայի մասին» Հայաստանի Հանրապետության օրենքի 27-րդ և 28-րդ հոդվածների 1-մասերով, 29-րդ և 30-րդ հոդվածների 2-րդ մասերով սահմանված  տվյալներ չտրամադրելը կամ ոչ հավաստի տվյալներ տրամադրելը կամ ժամկետի խախտմամբ տվյալներ տրամադրելը կամ դրանք առանց որակի վավերացման (վալիդացման) կամ որակի ստուգման (վերիֆիկացման) կանոնների պահպանման ներկայացնելու վարչական իրավախախտման գործերի քննությունը վերապահվում է Բնապահպանության և ընդերքի տեսչական մարմնին:</w:t>
            </w:r>
          </w:p>
        </w:tc>
        <w:tc>
          <w:tcPr>
            <w:tcW w:w="3686" w:type="dxa"/>
            <w:gridSpan w:val="5"/>
          </w:tcPr>
          <w:p w14:paraId="212C82E6"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sidRPr="00DD4D9A">
              <w:rPr>
                <w:rFonts w:ascii="GHEA Grapalat" w:eastAsia="Times New Roman" w:hAnsi="GHEA Grapalat" w:cs="Calibri"/>
                <w:color w:val="000000"/>
                <w:sz w:val="24"/>
                <w:szCs w:val="24"/>
                <w:lang w:val="hy-AM"/>
              </w:rPr>
              <w:t>3</w:t>
            </w:r>
            <w:r w:rsidRPr="00DD4D9A">
              <w:rPr>
                <w:rFonts w:ascii="Cambria Math" w:eastAsia="Times New Roman" w:hAnsi="Cambria Math" w:cs="Cambria Math"/>
                <w:color w:val="000000"/>
                <w:sz w:val="24"/>
                <w:szCs w:val="24"/>
                <w:lang w:val="hy-AM"/>
              </w:rPr>
              <w:t>․</w:t>
            </w:r>
            <w:r w:rsidRPr="00DD4D9A">
              <w:rPr>
                <w:rFonts w:ascii="GHEA Grapalat" w:eastAsia="Times New Roman" w:hAnsi="GHEA Grapalat" w:cs="Calibri"/>
                <w:color w:val="000000"/>
                <w:sz w:val="24"/>
                <w:szCs w:val="24"/>
                <w:lang w:val="hy-AM"/>
              </w:rPr>
              <w:t xml:space="preserve"> </w:t>
            </w:r>
            <w:r w:rsidRPr="00437FDD">
              <w:rPr>
                <w:rFonts w:ascii="GHEA Grapalat" w:eastAsia="Times New Roman" w:hAnsi="GHEA Grapalat" w:cs="Calibri"/>
                <w:b/>
                <w:bCs/>
                <w:color w:val="000000"/>
                <w:sz w:val="24"/>
                <w:szCs w:val="24"/>
                <w:lang w:val="hy-AM"/>
              </w:rPr>
              <w:t>Ը</w:t>
            </w:r>
            <w:r w:rsidRPr="00437FDD">
              <w:rPr>
                <w:rFonts w:ascii="GHEA Grapalat" w:eastAsia="Times New Roman" w:hAnsi="GHEA Grapalat" w:cs="GHEA Grapalat"/>
                <w:b/>
                <w:bCs/>
                <w:color w:val="000000"/>
                <w:sz w:val="24"/>
                <w:szCs w:val="24"/>
                <w:lang w:val="hy-AM"/>
              </w:rPr>
              <w:t>նդունվել է։</w:t>
            </w:r>
          </w:p>
          <w:p w14:paraId="43A686C0"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hAnsi="GHEA Grapalat"/>
                <w:sz w:val="24"/>
                <w:szCs w:val="24"/>
                <w:lang w:val="hy-AM"/>
              </w:rPr>
              <w:t xml:space="preserve">Դրույթները խմբագրվել և հստակեցվել են: </w:t>
            </w:r>
          </w:p>
          <w:p w14:paraId="668C3B61"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Ինչ վերաբերում է </w:t>
            </w:r>
            <w:r w:rsidRPr="005A4D70">
              <w:rPr>
                <w:rFonts w:ascii="GHEA Grapalat" w:hAnsi="GHEA Grapalat"/>
                <w:sz w:val="24"/>
                <w:szCs w:val="24"/>
                <w:lang w:val="hy-AM"/>
              </w:rPr>
              <w:t>որակի վավերացման (վալիդացման) և որակի ստուգման (վերիֆիկացման) չափորոշիչներ</w:t>
            </w:r>
            <w:r>
              <w:rPr>
                <w:rFonts w:ascii="GHEA Grapalat" w:hAnsi="GHEA Grapalat"/>
                <w:sz w:val="24"/>
                <w:szCs w:val="24"/>
                <w:lang w:val="hy-AM"/>
              </w:rPr>
              <w:t xml:space="preserve">ին, </w:t>
            </w:r>
            <w:r w:rsidRPr="005A4D70">
              <w:rPr>
                <w:rFonts w:ascii="GHEA Grapalat" w:hAnsi="GHEA Grapalat"/>
                <w:sz w:val="24"/>
                <w:szCs w:val="24"/>
                <w:lang w:val="hy-AM"/>
              </w:rPr>
              <w:t>բովանդակությ</w:t>
            </w:r>
            <w:r>
              <w:rPr>
                <w:rFonts w:ascii="GHEA Grapalat" w:hAnsi="GHEA Grapalat"/>
                <w:sz w:val="24"/>
                <w:szCs w:val="24"/>
                <w:lang w:val="hy-AM"/>
              </w:rPr>
              <w:t>ա</w:t>
            </w:r>
            <w:r w:rsidRPr="005A4D70">
              <w:rPr>
                <w:rFonts w:ascii="GHEA Grapalat" w:hAnsi="GHEA Grapalat"/>
                <w:sz w:val="24"/>
                <w:szCs w:val="24"/>
                <w:lang w:val="hy-AM"/>
              </w:rPr>
              <w:t>նը և դրանց իրականացման կարգ</w:t>
            </w:r>
            <w:r>
              <w:rPr>
                <w:rFonts w:ascii="GHEA Grapalat" w:hAnsi="GHEA Grapalat"/>
                <w:sz w:val="24"/>
                <w:szCs w:val="24"/>
                <w:lang w:val="hy-AM"/>
              </w:rPr>
              <w:t>ին, ապա դրանք կսահմանվեն օրենքի նախագծի 27-30-րդ հոդվածներով նախատեսված կարգերով:</w:t>
            </w:r>
          </w:p>
          <w:p w14:paraId="2CCEEAF4"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p>
        </w:tc>
      </w:tr>
      <w:tr w:rsidR="00CF3AB0" w:rsidRPr="00CF3AB0" w14:paraId="2ACEA7C1" w14:textId="77777777" w:rsidTr="00532C0B">
        <w:tc>
          <w:tcPr>
            <w:tcW w:w="6804" w:type="dxa"/>
            <w:vAlign w:val="center"/>
          </w:tcPr>
          <w:p w14:paraId="598D9647"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4.</w:t>
            </w:r>
            <w:r w:rsidRPr="005A4D70">
              <w:rPr>
                <w:rFonts w:ascii="GHEA Grapalat" w:hAnsi="GHEA Grapalat"/>
                <w:sz w:val="24"/>
                <w:szCs w:val="24"/>
                <w:lang w:val="hy-AM"/>
              </w:rPr>
              <w:tab/>
              <w:t>«Մթնոլորտային օդի պահպանության մասին» օրենքի նախագծում սահմանվող փոփոխությունների համատեքստում անհրաժեշտ է փոփոխություններ նախատեսել նաև «Բնապահպանական վերահսկողության մասին» օրենքի 29.1 հոդվածի 1-ին մասի 9-րդ կետում, որի համաձայն՝ բնապահպանության ոլորտում վերահսկողություն իրականացնող տեսչական մարմնի տարածքային ստորաբաժանման ղեկավարը որոշում է կայացնում ստուգվող սուբյեկտի գործունեությունը կասեցնելու վերաբերյալ, եթե ստուգման ընթացքում պարզվում է, որ ստուգվող սուբյեկտն իրականացնում է անշարժ աղբյուրից աղտոտող նյութերի արտանետում՝ առանց օրենսդրությամբ սահմանված դեպքերում և կարգով անշարժ աղբյուրներից աղտոտող նյութեր մթնոլորտ արտանետման թույլտվությունների:</w:t>
            </w:r>
          </w:p>
          <w:p w14:paraId="27CAF950" w14:textId="77777777" w:rsidR="00CF3AB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Այսպես, հաշվի առնելով այն, որ «Մթնոլորտային օդի պահպանության մասին» օրենքի 9-րդ հոդվածի 3-րդ մասի համաձայն՝ օրենքով սահմանված արտանետման թույլտվությունների բացակայության դեպքում արտանետումներ առաջացնող իրավաբանական անձանց և ձեռնարկատիրական գործունեությամբ զբաղվող ֆիզիկական անձանց գործունեությունը կամ գործողությունը կասեցնում է մթնոլորտային օդի պահպանության ոլորտում վերահսկողություն իրականացնող տեսչական մարմինը, իսկ նախագծի կարգավորման համատեքստում ջերմոցային գազերի արտանետման թույլտվությունը նույնպես դիտարկվում է, որպես արտանետման թույլտվության տեսակ՝ հետևաբար առաջարկվում է «Բնապահպանական վերահսկողության մասին» Հայաստանի Հանրապետության օրենքում փոփոխություններ և լրացումներ կատարելու մասին» օրենքի նախագծում դիտարկել նաև ջերմոցային գազերի արտանետման թույլտվության բացակայության պայմաններում բնապահպանության ոլորտում վերահսկողություն իրականացնող տեսչական մարմնի տարածքային ստորաբաժանման ղեկավարի կողմից կասեցում իրականացնելու լիազորության սահմանումը:</w:t>
            </w:r>
          </w:p>
          <w:p w14:paraId="30CB2B89" w14:textId="77777777" w:rsidR="00CF3AB0" w:rsidRPr="005A4D70" w:rsidRDefault="00CF3AB0" w:rsidP="00532C0B">
            <w:pPr>
              <w:spacing w:line="360" w:lineRule="auto"/>
              <w:ind w:right="176"/>
              <w:jc w:val="both"/>
              <w:rPr>
                <w:rFonts w:ascii="GHEA Grapalat" w:hAnsi="GHEA Grapalat"/>
                <w:sz w:val="24"/>
                <w:szCs w:val="24"/>
                <w:lang w:val="hy-AM"/>
              </w:rPr>
            </w:pPr>
          </w:p>
        </w:tc>
        <w:tc>
          <w:tcPr>
            <w:tcW w:w="3686" w:type="dxa"/>
            <w:gridSpan w:val="5"/>
          </w:tcPr>
          <w:p w14:paraId="7D51E675"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sidRPr="00DD4D9A">
              <w:rPr>
                <w:rFonts w:ascii="GHEA Grapalat" w:eastAsia="Times New Roman" w:hAnsi="GHEA Grapalat" w:cs="Calibri"/>
                <w:color w:val="000000"/>
                <w:sz w:val="24"/>
                <w:szCs w:val="24"/>
                <w:lang w:val="hy-AM"/>
              </w:rPr>
              <w:t>4</w:t>
            </w:r>
            <w:r w:rsidRPr="00DD4D9A">
              <w:rPr>
                <w:rFonts w:ascii="Cambria Math" w:eastAsia="Times New Roman" w:hAnsi="Cambria Math" w:cs="Cambria Math"/>
                <w:color w:val="000000"/>
                <w:sz w:val="24"/>
                <w:szCs w:val="24"/>
                <w:lang w:val="hy-AM"/>
              </w:rPr>
              <w:t>․</w:t>
            </w:r>
            <w:r w:rsidRPr="00DD4D9A">
              <w:rPr>
                <w:rFonts w:ascii="GHEA Grapalat" w:eastAsia="Times New Roman" w:hAnsi="GHEA Grapalat" w:cs="Calibri"/>
                <w:color w:val="000000"/>
                <w:sz w:val="24"/>
                <w:szCs w:val="24"/>
                <w:lang w:val="hy-AM"/>
              </w:rPr>
              <w:t xml:space="preserve"> </w:t>
            </w:r>
            <w:r w:rsidRPr="00437FDD">
              <w:rPr>
                <w:rFonts w:ascii="GHEA Grapalat" w:eastAsia="Times New Roman" w:hAnsi="GHEA Grapalat" w:cs="GHEA Grapalat"/>
                <w:b/>
                <w:bCs/>
                <w:color w:val="000000"/>
                <w:sz w:val="24"/>
                <w:szCs w:val="24"/>
                <w:lang w:val="hy-AM"/>
              </w:rPr>
              <w:t>Մասամբ է ընդունվել։</w:t>
            </w:r>
          </w:p>
          <w:p w14:paraId="4A02FF7A"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Լրացումն իրականացվել է միայն «Կլիմայի մասին» օրենքի նախագծի կարգավորման առարկային վերաբերելի մասով:</w:t>
            </w:r>
          </w:p>
          <w:p w14:paraId="700FD797"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p>
        </w:tc>
      </w:tr>
      <w:tr w:rsidR="00CF3AB0" w:rsidRPr="00CF3AB0" w14:paraId="373C4604" w14:textId="77777777" w:rsidTr="00532C0B">
        <w:tc>
          <w:tcPr>
            <w:tcW w:w="6804" w:type="dxa"/>
            <w:vAlign w:val="center"/>
          </w:tcPr>
          <w:p w14:paraId="5506602B"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5.</w:t>
            </w:r>
            <w:r w:rsidRPr="005A4D70">
              <w:rPr>
                <w:rFonts w:ascii="GHEA Grapalat" w:hAnsi="GHEA Grapalat"/>
                <w:sz w:val="24"/>
                <w:szCs w:val="24"/>
                <w:lang w:val="hy-AM"/>
              </w:rPr>
              <w:tab/>
              <w:t>Նույն նախագծի 4-րդ հոդվածով նախատեսվող կարգավորման համաձայն՝ Օրենքի 5-րդ հոդվածի 1-ին մասի 3-րդ կետը շարադրվում է հետևյալ խմբագրությամբ.</w:t>
            </w:r>
          </w:p>
          <w:p w14:paraId="70A42F47"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«Մթնոլորտային օդն աղտոտող (վնասակար)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ինչպես նաև ջերմոցային գազերի արտանետման շեմը, ջերմոցային գազերի արտանետման թույլտվության տրամադրման, թույլտվության հայտի կասեցման, մերժման, թույլտվության, վերաձևակերպման և ուժը կորցրած ճանաչելու կարգի և ջերմոցային գազերի արտանետման թույլտվության ձևի հաստատումը</w:t>
            </w:r>
            <w:r w:rsidRPr="005A4D70">
              <w:rPr>
                <w:rFonts w:ascii="Cambria Math" w:hAnsi="Cambria Math" w:cs="Cambria Math"/>
                <w:sz w:val="24"/>
                <w:szCs w:val="24"/>
                <w:lang w:val="hy-AM"/>
              </w:rPr>
              <w:t>․</w:t>
            </w:r>
            <w:r w:rsidRPr="005A4D70">
              <w:rPr>
                <w:rFonts w:ascii="GHEA Grapalat" w:hAnsi="GHEA Grapalat"/>
                <w:sz w:val="24"/>
                <w:szCs w:val="24"/>
                <w:lang w:val="hy-AM"/>
              </w:rPr>
              <w:t xml:space="preserve">»: </w:t>
            </w:r>
          </w:p>
          <w:p w14:paraId="65B6B8F1" w14:textId="77777777" w:rsidR="00CF3AB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 xml:space="preserve">Հարկ է նշել, որ նախագծով արդեն իսկ նախատեսված են ջերմոցային գազերի արտանետման թույլտվության տրամադրման, թույլտվության հայտի կասեցման, մերժման, թույլտվության վերաձևակերպման, ուժը կորցրած ճանաչելու կանոնակարգերը, հետևաբար լրացուցիչ պարզաբանման կարիք ունի Կառավարության կողմից թվարկվածի կապակցությամբ հավելյալ կարգ սահմանելու նպատակահարմարությունը: </w:t>
            </w:r>
          </w:p>
          <w:p w14:paraId="2DE1E306" w14:textId="77777777" w:rsidR="00CF3AB0" w:rsidRPr="005A4D70" w:rsidRDefault="00CF3AB0" w:rsidP="00532C0B">
            <w:pPr>
              <w:spacing w:line="360" w:lineRule="auto"/>
              <w:ind w:right="176"/>
              <w:jc w:val="both"/>
              <w:rPr>
                <w:rFonts w:ascii="GHEA Grapalat" w:hAnsi="GHEA Grapalat"/>
                <w:sz w:val="24"/>
                <w:szCs w:val="24"/>
                <w:lang w:val="hy-AM"/>
              </w:rPr>
            </w:pPr>
          </w:p>
        </w:tc>
        <w:tc>
          <w:tcPr>
            <w:tcW w:w="3686" w:type="dxa"/>
            <w:gridSpan w:val="5"/>
            <w:vAlign w:val="center"/>
          </w:tcPr>
          <w:p w14:paraId="4DCF1F1E"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r w:rsidRPr="00DD4D9A">
              <w:rPr>
                <w:rFonts w:ascii="GHEA Grapalat" w:eastAsia="Times New Roman" w:hAnsi="GHEA Grapalat" w:cs="Calibri"/>
                <w:color w:val="000000"/>
                <w:sz w:val="24"/>
                <w:szCs w:val="24"/>
                <w:lang w:val="hy-AM"/>
              </w:rPr>
              <w:t>5</w:t>
            </w:r>
            <w:r w:rsidRPr="00DD4D9A">
              <w:rPr>
                <w:rFonts w:ascii="Cambria Math" w:eastAsia="Times New Roman" w:hAnsi="Cambria Math" w:cs="Cambria Math"/>
                <w:color w:val="000000"/>
                <w:sz w:val="24"/>
                <w:szCs w:val="24"/>
                <w:lang w:val="hy-AM"/>
              </w:rPr>
              <w:t>․</w:t>
            </w:r>
            <w:r w:rsidRPr="00DD4D9A">
              <w:rPr>
                <w:rFonts w:ascii="GHEA Grapalat" w:eastAsia="Times New Roman" w:hAnsi="GHEA Grapalat" w:cs="Calibri"/>
                <w:color w:val="000000"/>
                <w:sz w:val="24"/>
                <w:szCs w:val="24"/>
                <w:lang w:val="hy-AM"/>
              </w:rPr>
              <w:t xml:space="preserve"> </w:t>
            </w:r>
            <w:r w:rsidRPr="00437FDD">
              <w:rPr>
                <w:rFonts w:ascii="GHEA Grapalat" w:eastAsia="Times New Roman" w:hAnsi="GHEA Grapalat" w:cs="Calibri"/>
                <w:b/>
                <w:bCs/>
                <w:color w:val="000000"/>
                <w:sz w:val="24"/>
                <w:szCs w:val="24"/>
                <w:lang w:val="hy-AM"/>
              </w:rPr>
              <w:t>Մասամբ է ընդունվել:</w:t>
            </w:r>
          </w:p>
          <w:p w14:paraId="1DE995BF" w14:textId="77777777" w:rsidR="00CF3AB0" w:rsidRPr="00DD4D9A"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eastAsia="Times New Roman" w:hAnsi="GHEA Grapalat" w:cs="GHEA Grapalat"/>
                <w:color w:val="000000"/>
                <w:sz w:val="24"/>
                <w:szCs w:val="24"/>
                <w:lang w:val="hy-AM"/>
              </w:rPr>
              <w:t>Ն</w:t>
            </w:r>
            <w:r w:rsidRPr="00DD4D9A">
              <w:rPr>
                <w:rFonts w:ascii="GHEA Grapalat" w:eastAsia="Times New Roman" w:hAnsi="GHEA Grapalat" w:cs="GHEA Grapalat"/>
                <w:color w:val="000000"/>
                <w:sz w:val="24"/>
                <w:szCs w:val="24"/>
                <w:lang w:val="hy-AM"/>
              </w:rPr>
              <w:t>ախագծով</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սահմանված</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հիմնական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կարգավորումների</w:t>
            </w:r>
            <w:r>
              <w:rPr>
                <w:rFonts w:ascii="GHEA Grapalat" w:eastAsia="Times New Roman" w:hAnsi="GHEA Grapalat" w:cs="GHEA Grapalat"/>
                <w:color w:val="000000"/>
                <w:sz w:val="24"/>
                <w:szCs w:val="24"/>
                <w:lang w:val="hy-AM"/>
              </w:rPr>
              <w:t>ց</w:t>
            </w:r>
            <w:r w:rsidRPr="00DD4D9A">
              <w:rPr>
                <w:rFonts w:ascii="GHEA Grapalat" w:eastAsia="Times New Roman" w:hAnsi="GHEA Grapalat" w:cs="Calibri"/>
                <w:color w:val="000000"/>
                <w:sz w:val="24"/>
                <w:szCs w:val="24"/>
                <w:lang w:val="hy-AM"/>
              </w:rPr>
              <w:t xml:space="preserve"> </w:t>
            </w:r>
            <w:r>
              <w:rPr>
                <w:rFonts w:ascii="GHEA Grapalat" w:eastAsia="Times New Roman" w:hAnsi="GHEA Grapalat" w:cs="GHEA Grapalat"/>
                <w:color w:val="000000"/>
                <w:sz w:val="24"/>
                <w:szCs w:val="24"/>
                <w:lang w:val="hy-AM"/>
              </w:rPr>
              <w:t>բ</w:t>
            </w:r>
            <w:r w:rsidRPr="00DD4D9A">
              <w:rPr>
                <w:rFonts w:ascii="GHEA Grapalat" w:eastAsia="Times New Roman" w:hAnsi="GHEA Grapalat" w:cs="GHEA Grapalat"/>
                <w:color w:val="000000"/>
                <w:sz w:val="24"/>
                <w:szCs w:val="24"/>
                <w:lang w:val="hy-AM"/>
              </w:rPr>
              <w:t>ացի առկա</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են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ընթացակարգային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հարցեր</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որոնք</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ենթակա</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են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կարգավորման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ենթաօրենսդրական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մակարդակում</w:t>
            </w:r>
            <w:r>
              <w:rPr>
                <w:rFonts w:ascii="GHEA Grapalat" w:eastAsia="Times New Roman" w:hAnsi="GHEA Grapalat" w:cs="Calibri"/>
                <w:color w:val="000000"/>
                <w:sz w:val="24"/>
                <w:szCs w:val="24"/>
                <w:lang w:val="hy-AM"/>
              </w:rPr>
              <w:t>:</w:t>
            </w:r>
            <w:r w:rsidRPr="00DD4D9A">
              <w:rPr>
                <w:rFonts w:ascii="GHEA Grapalat" w:eastAsia="Times New Roman" w:hAnsi="GHEA Grapalat" w:cs="Calibri"/>
                <w:color w:val="000000"/>
                <w:sz w:val="24"/>
                <w:szCs w:val="24"/>
                <w:lang w:val="hy-AM"/>
              </w:rPr>
              <w:t xml:space="preserve"> </w:t>
            </w:r>
            <w:r>
              <w:rPr>
                <w:rFonts w:ascii="GHEA Grapalat" w:eastAsia="Times New Roman" w:hAnsi="GHEA Grapalat" w:cs="GHEA Grapalat"/>
                <w:color w:val="000000"/>
                <w:sz w:val="24"/>
                <w:szCs w:val="24"/>
                <w:lang w:val="hy-AM"/>
              </w:rPr>
              <w:t>Միաժամանակ</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նշված</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կառավարության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որոշմամբ</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են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սահմանվելու</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ջերմոցային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գազերի</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արտանետման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շեմը</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և</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ջերմոցային</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գազերի</w:t>
            </w:r>
            <w:r w:rsidRPr="00DD4D9A">
              <w:rPr>
                <w:rFonts w:ascii="GHEA Grapalat" w:eastAsia="Times New Roman" w:hAnsi="GHEA Grapalat" w:cs="Calibri"/>
                <w:color w:val="000000"/>
                <w:sz w:val="24"/>
                <w:szCs w:val="24"/>
                <w:lang w:val="hy-AM"/>
              </w:rPr>
              <w:t xml:space="preserve"> </w:t>
            </w:r>
            <w:r w:rsidRPr="00DD4D9A">
              <w:rPr>
                <w:rFonts w:ascii="GHEA Grapalat" w:eastAsia="Times New Roman" w:hAnsi="GHEA Grapalat" w:cs="GHEA Grapalat"/>
                <w:color w:val="000000"/>
                <w:sz w:val="24"/>
                <w:szCs w:val="24"/>
                <w:lang w:val="hy-AM"/>
              </w:rPr>
              <w:t>արտանե</w:t>
            </w:r>
            <w:r w:rsidRPr="00DD4D9A">
              <w:rPr>
                <w:rFonts w:ascii="GHEA Grapalat" w:eastAsia="Times New Roman" w:hAnsi="GHEA Grapalat" w:cs="Calibri"/>
                <w:color w:val="000000"/>
                <w:sz w:val="24"/>
                <w:szCs w:val="24"/>
                <w:lang w:val="hy-AM"/>
              </w:rPr>
              <w:t>տման թույլտվության ձևը։</w:t>
            </w:r>
          </w:p>
          <w:p w14:paraId="25227DAE"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p>
        </w:tc>
      </w:tr>
      <w:tr w:rsidR="00CF3AB0" w:rsidRPr="00CF3AB0" w14:paraId="74E1C158" w14:textId="77777777" w:rsidTr="00532C0B">
        <w:tc>
          <w:tcPr>
            <w:tcW w:w="6804" w:type="dxa"/>
          </w:tcPr>
          <w:p w14:paraId="1E56DE13"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6.</w:t>
            </w:r>
            <w:r w:rsidRPr="005A4D70">
              <w:rPr>
                <w:rFonts w:ascii="GHEA Grapalat" w:hAnsi="GHEA Grapalat"/>
                <w:sz w:val="24"/>
                <w:szCs w:val="24"/>
                <w:lang w:val="hy-AM"/>
              </w:rPr>
              <w:tab/>
              <w:t xml:space="preserve"> «Կլիմայի մասին» և «Մթնոլորտային օդի պահպանության մասին» օրենքի նախագծերի անցումային դրույթներում անհրաժեշտ է սահմանել օրենքներն ուժի մեջ մտնելուց հետո իրավաբանական անձանց և անհատ ձեռնարկատերերի կողմից լիազոր մարմին ջերմոցային գազերի արտանետման թույլտվության հայտ</w:t>
            </w:r>
            <w:r>
              <w:rPr>
                <w:rFonts w:ascii="GHEA Grapalat" w:hAnsi="GHEA Grapalat"/>
                <w:sz w:val="24"/>
                <w:szCs w:val="24"/>
                <w:lang w:val="hy-AM"/>
              </w:rPr>
              <w:t xml:space="preserve"> </w:t>
            </w:r>
            <w:r w:rsidRPr="005A4D70">
              <w:rPr>
                <w:rFonts w:ascii="GHEA Grapalat" w:hAnsi="GHEA Grapalat"/>
                <w:sz w:val="24"/>
                <w:szCs w:val="24"/>
                <w:lang w:val="hy-AM"/>
              </w:rPr>
              <w:t>ներկայացնելու ժամկետների վերաբերյալ անցումային կարգավորումներ:</w:t>
            </w:r>
          </w:p>
        </w:tc>
        <w:tc>
          <w:tcPr>
            <w:tcW w:w="3686" w:type="dxa"/>
            <w:gridSpan w:val="5"/>
            <w:vAlign w:val="center"/>
          </w:tcPr>
          <w:p w14:paraId="0592317C"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r w:rsidRPr="00DD4D9A">
              <w:rPr>
                <w:rFonts w:ascii="GHEA Grapalat" w:eastAsia="Times New Roman" w:hAnsi="GHEA Grapalat" w:cs="Calibri"/>
                <w:color w:val="000000"/>
                <w:sz w:val="24"/>
                <w:szCs w:val="24"/>
                <w:lang w:val="hy-AM"/>
              </w:rPr>
              <w:t>6</w:t>
            </w:r>
            <w:r w:rsidRPr="00DD4D9A">
              <w:rPr>
                <w:rFonts w:ascii="Cambria Math" w:eastAsia="Times New Roman" w:hAnsi="Cambria Math" w:cs="Cambria Math"/>
                <w:color w:val="000000"/>
                <w:sz w:val="24"/>
                <w:szCs w:val="24"/>
                <w:lang w:val="hy-AM"/>
              </w:rPr>
              <w:t>․</w:t>
            </w:r>
            <w:r w:rsidRPr="00DD4D9A">
              <w:rPr>
                <w:rFonts w:ascii="GHEA Grapalat" w:eastAsia="Times New Roman" w:hAnsi="GHEA Grapalat" w:cs="Calibri"/>
                <w:color w:val="000000"/>
                <w:sz w:val="24"/>
                <w:szCs w:val="24"/>
                <w:lang w:val="hy-AM"/>
              </w:rPr>
              <w:t xml:space="preserve"> </w:t>
            </w:r>
            <w:r w:rsidRPr="00437FDD">
              <w:rPr>
                <w:rFonts w:ascii="GHEA Grapalat" w:eastAsia="Times New Roman" w:hAnsi="GHEA Grapalat" w:cs="Calibri"/>
                <w:b/>
                <w:bCs/>
                <w:color w:val="000000"/>
                <w:sz w:val="24"/>
                <w:szCs w:val="24"/>
                <w:lang w:val="hy-AM"/>
              </w:rPr>
              <w:t>Ընդունվել է:</w:t>
            </w:r>
          </w:p>
          <w:p w14:paraId="54810676"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Նշված նախագծերում անցումային դրույթները համալրվել են նոր կետերով, որի արդյունքում սահմանվել է արտանետումների շեմ սահմանելու և թույլտվության տրամադրման հետ կապված հարաբերությունները սահմանող կարգի ընդունման ժամկետ: Իսկ մինչ այդ թույլտվության խնդիր չի առաջանա, քանի որ դրա պարտավորությունը ծագում է շեմի սահմանմամբ:</w:t>
            </w:r>
          </w:p>
        </w:tc>
      </w:tr>
      <w:tr w:rsidR="00CF3AB0" w:rsidRPr="00CF6B99" w14:paraId="213E234A" w14:textId="77777777" w:rsidTr="00532C0B">
        <w:tc>
          <w:tcPr>
            <w:tcW w:w="6804" w:type="dxa"/>
            <w:vAlign w:val="center"/>
          </w:tcPr>
          <w:p w14:paraId="13C33D11"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7.</w:t>
            </w:r>
            <w:r w:rsidRPr="005A4D70">
              <w:rPr>
                <w:rFonts w:ascii="GHEA Grapalat" w:hAnsi="GHEA Grapalat"/>
                <w:sz w:val="24"/>
                <w:szCs w:val="24"/>
                <w:lang w:val="hy-AM"/>
              </w:rPr>
              <w:tab/>
              <w:t xml:space="preserve">«Վարչական իրավախախտումների վերաբերյալ Հայաստանի Հանրապետության օրենսգրքում փոփոխություններ և լրացումներ կատարելու մասին» օրենքի նախագծի 3-րդ հոդվածում նշված հղումները, այն է՝ «Կլիմայի մասին» Հայաստանի Հանրապետության օրենքի 27-րդ և 28-րդ հոդվածների 1-ին մասերը, 29-րդ և 30-րդ հոդվածների 2-րդ մասերը, չեն նախատեսում այնպիսի տվյալներ, որոնց չտրամադրելը կամ ոչ հավաստի լինելը կամ ժամկետի խախտմամբ տրամադրելը կամ դրանք առանց որակի վավերացման (վալիդացման) կամ որակի ստուգման (վերիֆիկացման) կանոնների պահպանման ներկայացնելը կարող են դիտարկվել որպես վարչական իրավախախտում: Հետևաբար անհրաժշտ է վերանայել նշված հղումները: </w:t>
            </w:r>
          </w:p>
          <w:p w14:paraId="440A5E76" w14:textId="77777777" w:rsidR="00CF3AB0" w:rsidRPr="005A4D70" w:rsidRDefault="00CF3AB0" w:rsidP="00532C0B">
            <w:pPr>
              <w:spacing w:line="360" w:lineRule="auto"/>
              <w:ind w:right="176"/>
              <w:jc w:val="both"/>
              <w:rPr>
                <w:rFonts w:ascii="GHEA Grapalat" w:hAnsi="GHEA Grapalat"/>
                <w:sz w:val="24"/>
                <w:szCs w:val="24"/>
                <w:lang w:val="hy-AM"/>
              </w:rPr>
            </w:pPr>
            <w:r w:rsidRPr="005A4D70">
              <w:rPr>
                <w:rFonts w:ascii="GHEA Grapalat" w:hAnsi="GHEA Grapalat"/>
                <w:sz w:val="24"/>
                <w:szCs w:val="24"/>
                <w:lang w:val="hy-AM"/>
              </w:rPr>
              <w:t>Միաժամանակ, նշված հոդվածների համակարգային վերլուծությունից կարելի է ենթադրել, որ վարչական իրավախախտման պատասխանատվության սուբյեկտ, ի թիվս այլնի, հանդիսանում են նաև պետական կառավարման համակարգի մարմինները և տարածքային կառավարման մարմինները, իսկ նշված իրավախախտումներով գործերի քննությունը վերապահվում է Բնապահպանության և ընդերքի տեսչական մարմնին: Հարկ է նշել, որ «Հայաստանի Հանրապետությունում ստուգումների կազմակերպման և անցկացման մասին» ՀՀ օրենքի 1-ին հոդվածի 1-ին մասի կարգավորման համաձայն՝ պետական կառավարման համակարգի մարմինները և տարածքային կառավարման համակարգի մարմինները ստուգվող սուբյեկտներ չեն հանդիսանում, հետևաբար անհրաժեշտ է հաշվի առնել տեսչական մարմնի կողմից նշված գործերով քննություն իրականացնելու օրենսդրական խոչընդոտները և վերանայել առաջարկվող կարգավորումները: Բոլոր դեպքերում, խնդրում եմ նկատի ունենալ, որ քննարկվող վարչական իրավախախտումների վերաբերյալ գործերի քննությունը Բնապահպանության և ընդերքի տեսչական մարմնին վերապահելու նպատակահարմարության վերաբերյալ դիրքորոշում կարող է ներկայացվել միայն վկայակոչված դրույթները խմբագրելուց հետո։</w:t>
            </w:r>
          </w:p>
        </w:tc>
        <w:tc>
          <w:tcPr>
            <w:tcW w:w="3686" w:type="dxa"/>
            <w:gridSpan w:val="5"/>
          </w:tcPr>
          <w:p w14:paraId="5CD6B1ED" w14:textId="77777777" w:rsidR="00CF3AB0" w:rsidRDefault="00CF3AB0" w:rsidP="00532C0B">
            <w:pPr>
              <w:spacing w:line="360" w:lineRule="auto"/>
              <w:ind w:right="165"/>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7. </w:t>
            </w:r>
            <w:r w:rsidRPr="00437FDD">
              <w:rPr>
                <w:rFonts w:ascii="GHEA Grapalat" w:eastAsia="Times New Roman" w:hAnsi="GHEA Grapalat" w:cs="Calibri"/>
                <w:b/>
                <w:bCs/>
                <w:color w:val="000000"/>
                <w:sz w:val="24"/>
                <w:szCs w:val="24"/>
                <w:lang w:val="hy-AM"/>
              </w:rPr>
              <w:t>Ընդունվել է:</w:t>
            </w:r>
          </w:p>
          <w:p w14:paraId="3374C1DE" w14:textId="77777777" w:rsidR="00CF3AB0" w:rsidRPr="004A111C" w:rsidRDefault="00CF3AB0" w:rsidP="00532C0B">
            <w:pPr>
              <w:spacing w:line="360" w:lineRule="auto"/>
              <w:ind w:right="165"/>
              <w:rPr>
                <w:rFonts w:ascii="GHEA Grapalat" w:eastAsia="Times New Roman" w:hAnsi="GHEA Grapalat" w:cs="Calibri"/>
                <w:color w:val="000000"/>
                <w:sz w:val="24"/>
                <w:szCs w:val="24"/>
                <w:lang w:val="hy-AM"/>
              </w:rPr>
            </w:pPr>
          </w:p>
        </w:tc>
      </w:tr>
      <w:tr w:rsidR="00CF3AB0" w:rsidRPr="004A111C" w14:paraId="559BDB8C" w14:textId="77777777" w:rsidTr="00532C0B">
        <w:trPr>
          <w:trHeight w:val="315"/>
        </w:trPr>
        <w:tc>
          <w:tcPr>
            <w:tcW w:w="7689" w:type="dxa"/>
            <w:gridSpan w:val="2"/>
            <w:vMerge w:val="restart"/>
            <w:shd w:val="clear" w:color="auto" w:fill="D9D9D9" w:themeFill="background1" w:themeFillShade="D9"/>
            <w:vAlign w:val="center"/>
          </w:tcPr>
          <w:p w14:paraId="67DC85DA"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r>
              <w:rPr>
                <w:rFonts w:ascii="GHEA Grapalat" w:hAnsi="GHEA Grapalat"/>
                <w:b/>
                <w:bCs/>
                <w:sz w:val="24"/>
                <w:szCs w:val="24"/>
              </w:rPr>
              <w:t>5</w:t>
            </w:r>
            <w:r w:rsidRPr="004A111C">
              <w:rPr>
                <w:rFonts w:ascii="Cambria Math" w:hAnsi="Cambria Math" w:cs="Cambria Math"/>
                <w:b/>
                <w:bCs/>
                <w:sz w:val="24"/>
                <w:szCs w:val="24"/>
                <w:lang w:val="hy-AM"/>
              </w:rPr>
              <w:t>․</w:t>
            </w:r>
            <w:r w:rsidRPr="004A111C">
              <w:rPr>
                <w:rFonts w:ascii="GHEA Grapalat" w:hAnsi="GHEA Grapalat"/>
                <w:b/>
                <w:bCs/>
                <w:sz w:val="24"/>
                <w:szCs w:val="24"/>
                <w:lang w:val="hy-AM"/>
              </w:rPr>
              <w:t xml:space="preserve"> </w:t>
            </w:r>
            <w:r w:rsidRPr="00F64F0D">
              <w:rPr>
                <w:rFonts w:ascii="GHEA Grapalat" w:hAnsi="GHEA Grapalat"/>
                <w:b/>
                <w:bCs/>
                <w:sz w:val="24"/>
                <w:szCs w:val="24"/>
                <w:lang w:val="hy-AM"/>
              </w:rPr>
              <w:t>Փոխվարչապետ Մհեր Գրիգորյանի գրասենյակ</w:t>
            </w:r>
          </w:p>
        </w:tc>
        <w:tc>
          <w:tcPr>
            <w:tcW w:w="2801" w:type="dxa"/>
            <w:gridSpan w:val="4"/>
            <w:shd w:val="clear" w:color="auto" w:fill="D9D9D9" w:themeFill="background1" w:themeFillShade="D9"/>
            <w:vAlign w:val="center"/>
          </w:tcPr>
          <w:p w14:paraId="1207F056"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r>
              <w:rPr>
                <w:rFonts w:ascii="GHEA Grapalat" w:eastAsia="Times New Roman" w:hAnsi="GHEA Grapalat" w:cs="Calibri"/>
                <w:b/>
                <w:bCs/>
                <w:color w:val="000000"/>
                <w:sz w:val="24"/>
                <w:szCs w:val="24"/>
              </w:rPr>
              <w:t>30.07.2025</w:t>
            </w:r>
          </w:p>
        </w:tc>
      </w:tr>
      <w:tr w:rsidR="00CF3AB0" w:rsidRPr="004A111C" w14:paraId="33FEF590" w14:textId="77777777" w:rsidTr="00532C0B">
        <w:trPr>
          <w:trHeight w:val="150"/>
        </w:trPr>
        <w:tc>
          <w:tcPr>
            <w:tcW w:w="7689" w:type="dxa"/>
            <w:gridSpan w:val="2"/>
            <w:vMerge/>
            <w:shd w:val="clear" w:color="auto" w:fill="D9D9D9" w:themeFill="background1" w:themeFillShade="D9"/>
            <w:vAlign w:val="center"/>
          </w:tcPr>
          <w:p w14:paraId="57426E90"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p>
        </w:tc>
        <w:tc>
          <w:tcPr>
            <w:tcW w:w="2801" w:type="dxa"/>
            <w:gridSpan w:val="4"/>
            <w:shd w:val="clear" w:color="auto" w:fill="D9D9D9" w:themeFill="background1" w:themeFillShade="D9"/>
            <w:vAlign w:val="center"/>
          </w:tcPr>
          <w:p w14:paraId="2A9868F3" w14:textId="77777777" w:rsidR="00CF3AB0" w:rsidRPr="004A111C" w:rsidRDefault="00CF3AB0" w:rsidP="00532C0B">
            <w:pPr>
              <w:spacing w:line="360" w:lineRule="auto"/>
              <w:ind w:right="165"/>
              <w:jc w:val="center"/>
              <w:rPr>
                <w:rFonts w:ascii="GHEA Grapalat" w:eastAsia="Times New Roman" w:hAnsi="GHEA Grapalat" w:cs="Calibri"/>
                <w:color w:val="000000"/>
                <w:sz w:val="24"/>
                <w:szCs w:val="24"/>
                <w:lang w:val="hy-AM"/>
              </w:rPr>
            </w:pPr>
            <w:r w:rsidRPr="00C20A1B">
              <w:rPr>
                <w:rFonts w:ascii="GHEA Grapalat" w:eastAsia="Times New Roman" w:hAnsi="GHEA Grapalat" w:cs="Calibri"/>
                <w:b/>
                <w:bCs/>
                <w:color w:val="000000"/>
                <w:sz w:val="24"/>
                <w:szCs w:val="24"/>
                <w:lang w:val="hy-AM"/>
              </w:rPr>
              <w:t>№ 02/12.23/24788</w:t>
            </w:r>
          </w:p>
        </w:tc>
      </w:tr>
      <w:tr w:rsidR="00CF3AB0" w:rsidRPr="00CF3AB0" w14:paraId="640A1293" w14:textId="77777777" w:rsidTr="00532C0B">
        <w:tc>
          <w:tcPr>
            <w:tcW w:w="6804" w:type="dxa"/>
            <w:vAlign w:val="center"/>
          </w:tcPr>
          <w:p w14:paraId="571F737F" w14:textId="77777777" w:rsidR="00CF3AB0" w:rsidRPr="00F64F0D"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1.</w:t>
            </w:r>
            <w:r w:rsidRPr="00F64F0D">
              <w:rPr>
                <w:rFonts w:ascii="GHEA Grapalat" w:hAnsi="GHEA Grapalat"/>
                <w:sz w:val="24"/>
                <w:szCs w:val="24"/>
                <w:lang w:val="hy-AM"/>
              </w:rPr>
              <w:tab/>
              <w:t>Համաձայն հիմնավորման մեջ ներկայացված տվյալների՝</w:t>
            </w:r>
            <w:r>
              <w:rPr>
                <w:rFonts w:ascii="GHEA Grapalat" w:hAnsi="GHEA Grapalat"/>
                <w:sz w:val="24"/>
                <w:szCs w:val="24"/>
              </w:rPr>
              <w:t xml:space="preserve"> </w:t>
            </w:r>
            <w:r w:rsidRPr="00F64F0D">
              <w:rPr>
                <w:rFonts w:ascii="GHEA Grapalat" w:hAnsi="GHEA Grapalat"/>
                <w:sz w:val="24"/>
                <w:szCs w:val="24"/>
                <w:lang w:val="hy-AM"/>
              </w:rPr>
              <w:t>1990թ.`  25,814.53 Գգ CO₂</w:t>
            </w:r>
            <w:r w:rsidRPr="00CF6B99">
              <w:rPr>
                <w:rFonts w:ascii="GHEA Grapalat" w:hAnsi="GHEA Grapalat"/>
                <w:sz w:val="24"/>
                <w:szCs w:val="24"/>
                <w:lang w:val="hy-AM"/>
              </w:rPr>
              <w:t xml:space="preserve">, </w:t>
            </w:r>
            <w:r w:rsidRPr="00F64F0D">
              <w:rPr>
                <w:rFonts w:ascii="GHEA Grapalat" w:hAnsi="GHEA Grapalat"/>
                <w:sz w:val="24"/>
                <w:szCs w:val="24"/>
                <w:lang w:val="hy-AM"/>
              </w:rPr>
              <w:t>1995թ.  7,270.48 Գգ CO₂</w:t>
            </w:r>
            <w:r w:rsidRPr="00CF6B99">
              <w:rPr>
                <w:rFonts w:ascii="GHEA Grapalat" w:hAnsi="GHEA Grapalat"/>
                <w:sz w:val="24"/>
                <w:szCs w:val="24"/>
                <w:lang w:val="hy-AM"/>
              </w:rPr>
              <w:t xml:space="preserve">, </w:t>
            </w:r>
            <w:r w:rsidRPr="00F64F0D">
              <w:rPr>
                <w:rFonts w:ascii="GHEA Grapalat" w:hAnsi="GHEA Grapalat"/>
                <w:sz w:val="24"/>
                <w:szCs w:val="24"/>
                <w:lang w:val="hy-AM"/>
              </w:rPr>
              <w:t>2019թ.` 11,150 Գգ CO₂</w:t>
            </w:r>
            <w:r w:rsidRPr="00CF6B99">
              <w:rPr>
                <w:rFonts w:ascii="GHEA Grapalat" w:hAnsi="GHEA Grapalat"/>
                <w:sz w:val="24"/>
                <w:szCs w:val="24"/>
                <w:lang w:val="hy-AM"/>
              </w:rPr>
              <w:t xml:space="preserve">, </w:t>
            </w:r>
            <w:r w:rsidRPr="00F64F0D">
              <w:rPr>
                <w:rFonts w:ascii="GHEA Grapalat" w:hAnsi="GHEA Grapalat"/>
                <w:sz w:val="24"/>
                <w:szCs w:val="24"/>
                <w:lang w:val="hy-AM"/>
              </w:rPr>
              <w:t>2030թ. նպատակը՝ չգերազանցել 15,047 Գգ CO₂</w:t>
            </w:r>
            <w:r>
              <w:rPr>
                <w:rFonts w:ascii="GHEA Grapalat" w:hAnsi="GHEA Grapalat"/>
                <w:sz w:val="24"/>
                <w:szCs w:val="24"/>
                <w:lang w:val="hy-AM"/>
              </w:rPr>
              <w:t xml:space="preserve">: </w:t>
            </w:r>
            <w:r w:rsidRPr="00F64F0D">
              <w:rPr>
                <w:rFonts w:ascii="GHEA Grapalat" w:hAnsi="GHEA Grapalat"/>
                <w:sz w:val="24"/>
                <w:szCs w:val="24"/>
                <w:lang w:val="hy-AM"/>
              </w:rPr>
              <w:t xml:space="preserve">Այս ցուցանիշները վկայում են, որ ՀՀ-ն համապատասխանում է ՋԳ արտանետումների վերահսկման քաղաքականությանը: Սակայն, քանի որ 2019թ.-ից հետո արտանետումների դինամիկայի մասին տվյալներ չկան, իսկ ազգային մակարդակով սահմանված գործողությունների վերաբերյալ հաշվետվությունները ներկայացվում են հնգամյա հաճախականությամբ, դժվարանում ենք ճշգրիտ գնահատել, թե որքանով է Հայաստանը հեռու 2030թ. նպատակային ցուցանիշից: Եթե արտանետումները շարունակեն աճել նույն տեմպերով (1995–2019 թթ. ընթացքում CO₂-ի արտանետումների միջին տարեկան աճը կազմել է մոտավորապես 1.83% տարեկան), ապա 2030թ.-ին Հայաստանը կմնա սահմանված նպատակային շրջանակներում (մոտավորապես 13,590.9 Գգ CO₂): </w:t>
            </w:r>
          </w:p>
          <w:p w14:paraId="6C9EB556" w14:textId="77777777" w:rsidR="00CF3AB0"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 xml:space="preserve">Միևնույն ժամանակ բացակայում են տվյալներ CO₂-ի կլանիչների վերաբերյալ: </w:t>
            </w:r>
          </w:p>
          <w:p w14:paraId="1F9F9B28" w14:textId="77777777" w:rsidR="00CF3AB0" w:rsidRPr="004A111C" w:rsidRDefault="00CF3AB0" w:rsidP="00532C0B">
            <w:pPr>
              <w:spacing w:line="360" w:lineRule="auto"/>
              <w:ind w:right="165"/>
              <w:jc w:val="both"/>
              <w:rPr>
                <w:rFonts w:ascii="GHEA Grapalat" w:hAnsi="GHEA Grapalat"/>
                <w:sz w:val="24"/>
                <w:szCs w:val="24"/>
                <w:lang w:val="hy-AM"/>
              </w:rPr>
            </w:pPr>
          </w:p>
        </w:tc>
        <w:tc>
          <w:tcPr>
            <w:tcW w:w="3686" w:type="dxa"/>
            <w:gridSpan w:val="5"/>
            <w:vAlign w:val="center"/>
          </w:tcPr>
          <w:p w14:paraId="49100B32" w14:textId="77777777" w:rsidR="00CF3AB0" w:rsidRDefault="00CF3AB0" w:rsidP="00532C0B">
            <w:pPr>
              <w:spacing w:line="360" w:lineRule="auto"/>
              <w:ind w:right="164"/>
              <w:rPr>
                <w:rFonts w:ascii="GHEA Grapalat" w:eastAsia="Times New Roman" w:hAnsi="GHEA Grapalat" w:cs="Calibri"/>
                <w:b/>
                <w:bCs/>
                <w:color w:val="000000"/>
                <w:sz w:val="24"/>
                <w:szCs w:val="24"/>
                <w:lang w:val="hy-AM"/>
              </w:rPr>
            </w:pPr>
            <w:r w:rsidRPr="007843D4">
              <w:rPr>
                <w:rFonts w:ascii="GHEA Grapalat" w:hAnsi="GHEA Grapalat"/>
                <w:sz w:val="24"/>
                <w:szCs w:val="24"/>
                <w:lang w:val="hy-AM"/>
              </w:rPr>
              <w:t xml:space="preserve">1.  </w:t>
            </w:r>
            <w:r w:rsidRPr="00437FDD">
              <w:rPr>
                <w:rFonts w:ascii="GHEA Grapalat" w:eastAsia="Times New Roman" w:hAnsi="GHEA Grapalat" w:cs="Calibri"/>
                <w:b/>
                <w:bCs/>
                <w:color w:val="000000"/>
                <w:sz w:val="24"/>
                <w:szCs w:val="24"/>
                <w:lang w:val="hy-AM"/>
              </w:rPr>
              <w:t>Մասամբ է ընդունվել:</w:t>
            </w:r>
          </w:p>
          <w:p w14:paraId="078A69D0" w14:textId="77777777" w:rsidR="00CF3AB0" w:rsidRPr="007843D4"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 xml:space="preserve">Նշված ցուցանիշները լիարժեք և մանրամասն ներկայացվում են «Հայաստանի Հանրապետության ջերմոցային գազերի ազգային կադաստրի հաշվետվություն» փաստաթղթով: Ինչ վերաբերում է նոր տվյալներին, ապա 1990-2022 թթ ազգային կադաստրը և դրա հիման վրա «Երկամյա առաջընթացի զեկույցը» մշակման փուլում են և երկրի կողմից ստանձնած պարտավորության համաձայն ՄԱԿ ԿՓՇԿ քարտուղարություն կներկայացվեն մինչև տարեվերջ: </w:t>
            </w:r>
          </w:p>
        </w:tc>
      </w:tr>
      <w:tr w:rsidR="00CF3AB0" w:rsidRPr="00CF3AB0" w14:paraId="6A2A2800" w14:textId="77777777" w:rsidTr="00532C0B">
        <w:tc>
          <w:tcPr>
            <w:tcW w:w="6804" w:type="dxa"/>
          </w:tcPr>
          <w:p w14:paraId="71776C36" w14:textId="77777777" w:rsidR="00CF3AB0"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2.</w:t>
            </w:r>
            <w:r w:rsidRPr="00F64F0D">
              <w:rPr>
                <w:rFonts w:ascii="GHEA Grapalat" w:hAnsi="GHEA Grapalat"/>
                <w:sz w:val="24"/>
                <w:szCs w:val="24"/>
                <w:lang w:val="hy-AM"/>
              </w:rPr>
              <w:tab/>
              <w:t>Պարզաբանման կարիք ունի «Հայաստանի աննշան մասնաբաժնին՝ 0.02%» տողը. ո՞ր տարվա համար է հաշվարկված:</w:t>
            </w:r>
          </w:p>
          <w:p w14:paraId="0D7F5984" w14:textId="77777777" w:rsidR="00CF3AB0" w:rsidRPr="00F64F0D" w:rsidRDefault="00CF3AB0" w:rsidP="00532C0B">
            <w:pPr>
              <w:spacing w:line="360" w:lineRule="auto"/>
              <w:ind w:right="165"/>
              <w:jc w:val="both"/>
              <w:rPr>
                <w:rFonts w:ascii="GHEA Grapalat" w:hAnsi="GHEA Grapalat"/>
                <w:sz w:val="24"/>
                <w:szCs w:val="24"/>
                <w:lang w:val="hy-AM"/>
              </w:rPr>
            </w:pPr>
          </w:p>
        </w:tc>
        <w:tc>
          <w:tcPr>
            <w:tcW w:w="3686" w:type="dxa"/>
            <w:gridSpan w:val="5"/>
            <w:vAlign w:val="center"/>
          </w:tcPr>
          <w:p w14:paraId="6999E734" w14:textId="77777777" w:rsidR="00CF3AB0" w:rsidRDefault="00CF3AB0" w:rsidP="00532C0B">
            <w:pPr>
              <w:spacing w:line="360" w:lineRule="auto"/>
              <w:ind w:right="164"/>
              <w:rPr>
                <w:rFonts w:ascii="GHEA Grapalat" w:eastAsia="Times New Roman" w:hAnsi="GHEA Grapalat" w:cs="Calibri"/>
                <w:b/>
                <w:bCs/>
                <w:color w:val="000000"/>
                <w:sz w:val="24"/>
                <w:szCs w:val="24"/>
                <w:lang w:val="hy-AM"/>
              </w:rPr>
            </w:pPr>
            <w:r w:rsidRPr="007843D4">
              <w:rPr>
                <w:rFonts w:ascii="GHEA Grapalat" w:hAnsi="GHEA Grapalat"/>
                <w:sz w:val="24"/>
                <w:szCs w:val="24"/>
                <w:lang w:val="hy-AM"/>
              </w:rPr>
              <w:t xml:space="preserve">2. </w:t>
            </w:r>
            <w:r w:rsidRPr="00437FDD">
              <w:rPr>
                <w:rFonts w:ascii="GHEA Grapalat" w:eastAsia="Times New Roman" w:hAnsi="GHEA Grapalat" w:cs="Calibri"/>
                <w:b/>
                <w:bCs/>
                <w:color w:val="000000"/>
                <w:sz w:val="24"/>
                <w:szCs w:val="24"/>
                <w:lang w:val="hy-AM"/>
              </w:rPr>
              <w:t>Մասամբ է ընդունվել:</w:t>
            </w:r>
          </w:p>
          <w:p w14:paraId="5047B651" w14:textId="77777777" w:rsidR="00CF3AB0" w:rsidRPr="007843D4"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 xml:space="preserve">Ցուցանիշը հասանելի է գլոբալ, պաշտոնական հրապարակումներում, դրանք ձևավորվում են բոլոր երկրների ազգային հաշվետվությունների հիման վրա: Մասնավորապես, </w:t>
            </w:r>
            <w:hyperlink r:id="rId8" w:history="1">
              <w:r w:rsidRPr="00862ACE">
                <w:rPr>
                  <w:rStyle w:val="Hyperlink"/>
                  <w:rFonts w:ascii="GHEA Grapalat" w:hAnsi="GHEA Grapalat"/>
                  <w:sz w:val="24"/>
                  <w:szCs w:val="24"/>
                  <w:lang w:val="hy-AM"/>
                </w:rPr>
                <w:t>https://edgar.jrc.ec.europa.eu/report_2024</w:t>
              </w:r>
            </w:hyperlink>
            <w:r>
              <w:rPr>
                <w:rFonts w:ascii="GHEA Grapalat" w:hAnsi="GHEA Grapalat"/>
                <w:sz w:val="24"/>
                <w:szCs w:val="24"/>
                <w:lang w:val="hy-AM"/>
              </w:rPr>
              <w:t xml:space="preserve"> աղբյուրը ներկայացնում է «</w:t>
            </w:r>
            <w:r w:rsidRPr="005521B1">
              <w:rPr>
                <w:rFonts w:ascii="GHEA Grapalat" w:hAnsi="GHEA Grapalat"/>
                <w:sz w:val="24"/>
                <w:szCs w:val="24"/>
                <w:lang w:val="hy-AM"/>
              </w:rPr>
              <w:t>GHG emissions of all world countries - Report 2024</w:t>
            </w:r>
            <w:r>
              <w:rPr>
                <w:rFonts w:ascii="GHEA Grapalat" w:hAnsi="GHEA Grapalat"/>
                <w:sz w:val="24"/>
                <w:szCs w:val="24"/>
                <w:lang w:val="hy-AM"/>
              </w:rPr>
              <w:t>»՝ ներկայացնելով 2023թ. արդյունքները:</w:t>
            </w:r>
          </w:p>
        </w:tc>
      </w:tr>
      <w:tr w:rsidR="00CF3AB0" w:rsidRPr="00CF3AB0" w14:paraId="60C3FAF1" w14:textId="77777777" w:rsidTr="00532C0B">
        <w:tc>
          <w:tcPr>
            <w:tcW w:w="6804" w:type="dxa"/>
          </w:tcPr>
          <w:p w14:paraId="6E4D7B63" w14:textId="77777777" w:rsidR="00CF3AB0"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3.</w:t>
            </w:r>
            <w:r w:rsidRPr="00F64F0D">
              <w:rPr>
                <w:rFonts w:ascii="GHEA Grapalat" w:hAnsi="GHEA Grapalat"/>
                <w:sz w:val="24"/>
                <w:szCs w:val="24"/>
                <w:lang w:val="hy-AM"/>
              </w:rPr>
              <w:tab/>
              <w:t>Հիմնավորմա</w:t>
            </w:r>
            <w:r>
              <w:rPr>
                <w:rFonts w:ascii="GHEA Grapalat" w:hAnsi="GHEA Grapalat"/>
                <w:sz w:val="24"/>
                <w:szCs w:val="24"/>
                <w:lang w:val="hy-AM"/>
              </w:rPr>
              <w:t>ն</w:t>
            </w:r>
            <w:r w:rsidRPr="00F64F0D">
              <w:rPr>
                <w:rFonts w:ascii="GHEA Grapalat" w:hAnsi="GHEA Grapalat"/>
                <w:sz w:val="24"/>
                <w:szCs w:val="24"/>
                <w:lang w:val="hy-AM"/>
              </w:rPr>
              <w:t xml:space="preserve"> մեջ նշած Եվրոպական խորհրդարանի և խորհրդի թիվ 601/2012/ԵՄ կանոնակարգը 31.12.2020 դրությամբ ուժը կորցրել է: </w:t>
            </w:r>
          </w:p>
          <w:p w14:paraId="2D837AAE" w14:textId="77777777" w:rsidR="00CF3AB0" w:rsidRPr="00F64F0D" w:rsidRDefault="00CF3AB0" w:rsidP="00532C0B">
            <w:pPr>
              <w:spacing w:line="360" w:lineRule="auto"/>
              <w:ind w:right="165"/>
              <w:jc w:val="both"/>
              <w:rPr>
                <w:rFonts w:ascii="GHEA Grapalat" w:hAnsi="GHEA Grapalat"/>
                <w:sz w:val="24"/>
                <w:szCs w:val="24"/>
                <w:lang w:val="hy-AM"/>
              </w:rPr>
            </w:pPr>
          </w:p>
        </w:tc>
        <w:tc>
          <w:tcPr>
            <w:tcW w:w="3686" w:type="dxa"/>
            <w:gridSpan w:val="5"/>
            <w:vAlign w:val="center"/>
          </w:tcPr>
          <w:p w14:paraId="2806267A" w14:textId="77777777" w:rsidR="00CF3AB0" w:rsidRDefault="00CF3AB0" w:rsidP="00532C0B">
            <w:pPr>
              <w:spacing w:line="360" w:lineRule="auto"/>
              <w:ind w:right="164"/>
              <w:rPr>
                <w:rFonts w:ascii="GHEA Grapalat" w:eastAsia="Times New Roman" w:hAnsi="GHEA Grapalat" w:cs="Calibri"/>
                <w:b/>
                <w:bCs/>
                <w:color w:val="000000"/>
                <w:sz w:val="24"/>
                <w:szCs w:val="24"/>
                <w:lang w:val="hy-AM"/>
              </w:rPr>
            </w:pPr>
            <w:r w:rsidRPr="007843D4">
              <w:rPr>
                <w:rFonts w:ascii="GHEA Grapalat" w:hAnsi="GHEA Grapalat"/>
                <w:sz w:val="24"/>
                <w:szCs w:val="24"/>
                <w:lang w:val="hy-AM"/>
              </w:rPr>
              <w:t xml:space="preserve">3. </w:t>
            </w:r>
            <w:r w:rsidRPr="00437FDD">
              <w:rPr>
                <w:rFonts w:ascii="GHEA Grapalat" w:eastAsia="Times New Roman" w:hAnsi="GHEA Grapalat" w:cs="Calibri"/>
                <w:b/>
                <w:bCs/>
                <w:color w:val="000000"/>
                <w:sz w:val="24"/>
                <w:szCs w:val="24"/>
                <w:lang w:val="hy-AM"/>
              </w:rPr>
              <w:t>Մասամբ է ընդունվել:</w:t>
            </w:r>
          </w:p>
          <w:p w14:paraId="0EFED1D1" w14:textId="77777777" w:rsidR="00CF3AB0" w:rsidRPr="007843D4" w:rsidRDefault="00CF3AB0" w:rsidP="00532C0B">
            <w:pPr>
              <w:spacing w:line="360" w:lineRule="auto"/>
              <w:ind w:right="164"/>
              <w:rPr>
                <w:rFonts w:ascii="GHEA Grapalat" w:hAnsi="GHEA Grapalat"/>
                <w:sz w:val="24"/>
                <w:szCs w:val="24"/>
                <w:lang w:val="hy-AM"/>
              </w:rPr>
            </w:pPr>
            <w:r w:rsidRPr="00F64F0D">
              <w:rPr>
                <w:rFonts w:ascii="GHEA Grapalat" w:hAnsi="GHEA Grapalat"/>
                <w:sz w:val="24"/>
                <w:szCs w:val="24"/>
                <w:lang w:val="hy-AM"/>
              </w:rPr>
              <w:t xml:space="preserve">601/2012/ԵՄ </w:t>
            </w:r>
            <w:r>
              <w:rPr>
                <w:rFonts w:ascii="GHEA Grapalat" w:hAnsi="GHEA Grapalat"/>
                <w:sz w:val="24"/>
                <w:szCs w:val="24"/>
                <w:lang w:val="hy-AM"/>
              </w:rPr>
              <w:t xml:space="preserve">ուժի մեջ չէ  և փոխարինվել է 2018/2066 ԵՄ կանոնակարգով: Այն հիմնականում տեղայնացված է, իսկ նորը չի հիշատակվել, քանի որ դեռ </w:t>
            </w:r>
            <w:r w:rsidRPr="0010563F">
              <w:rPr>
                <w:rFonts w:ascii="GHEA Grapalat" w:hAnsi="GHEA Grapalat"/>
                <w:sz w:val="24"/>
                <w:szCs w:val="24"/>
                <w:lang w:val="hy-AM"/>
              </w:rPr>
              <w:t xml:space="preserve">ՀԸԳՀ ճանապարհային քարտեզի մաս </w:t>
            </w:r>
            <w:r>
              <w:rPr>
                <w:rFonts w:ascii="GHEA Grapalat" w:hAnsi="GHEA Grapalat"/>
                <w:sz w:val="24"/>
                <w:szCs w:val="24"/>
                <w:lang w:val="hy-AM"/>
              </w:rPr>
              <w:t>չ</w:t>
            </w:r>
            <w:r w:rsidRPr="0010563F">
              <w:rPr>
                <w:rFonts w:ascii="GHEA Grapalat" w:hAnsi="GHEA Grapalat"/>
                <w:sz w:val="24"/>
                <w:szCs w:val="24"/>
                <w:lang w:val="hy-AM"/>
              </w:rPr>
              <w:t>է</w:t>
            </w:r>
            <w:r>
              <w:rPr>
                <w:rFonts w:ascii="GHEA Grapalat" w:hAnsi="GHEA Grapalat"/>
                <w:sz w:val="24"/>
                <w:szCs w:val="24"/>
                <w:lang w:val="hy-AM"/>
              </w:rPr>
              <w:t>:</w:t>
            </w:r>
            <w:r w:rsidRPr="0010563F">
              <w:rPr>
                <w:rFonts w:ascii="GHEA Grapalat" w:hAnsi="GHEA Grapalat"/>
                <w:sz w:val="24"/>
                <w:szCs w:val="24"/>
                <w:lang w:val="hy-AM"/>
              </w:rPr>
              <w:t xml:space="preserve"> </w:t>
            </w:r>
            <w:r>
              <w:rPr>
                <w:rFonts w:ascii="GHEA Grapalat" w:hAnsi="GHEA Grapalat"/>
                <w:sz w:val="24"/>
                <w:szCs w:val="24"/>
                <w:lang w:val="hy-AM"/>
              </w:rPr>
              <w:t>Անկախ դրա ուժը կորցնելուց հիմնական կարգավորումները 2003/87 դիրեկտիվով է սահմանվում, որը ՀԸԳՀ ճանապարհային քարտեզի մաս է:</w:t>
            </w:r>
          </w:p>
        </w:tc>
      </w:tr>
      <w:tr w:rsidR="00CF3AB0" w:rsidRPr="00CF3AB0" w14:paraId="0336C9B3" w14:textId="77777777" w:rsidTr="00532C0B">
        <w:tc>
          <w:tcPr>
            <w:tcW w:w="6804" w:type="dxa"/>
          </w:tcPr>
          <w:p w14:paraId="597EDC58" w14:textId="77777777" w:rsidR="00CF3AB0"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4.</w:t>
            </w:r>
            <w:r w:rsidRPr="00F64F0D">
              <w:rPr>
                <w:rFonts w:ascii="GHEA Grapalat" w:hAnsi="GHEA Grapalat"/>
                <w:sz w:val="24"/>
                <w:szCs w:val="24"/>
                <w:lang w:val="hy-AM"/>
              </w:rPr>
              <w:tab/>
              <w:t>Նախագծի 4-րդ հոդվածի կետ 1. Որքա՞ն երկարաժամկետ կտրվածքով:</w:t>
            </w:r>
          </w:p>
          <w:p w14:paraId="72D81247" w14:textId="77777777" w:rsidR="00CF3AB0" w:rsidRPr="00F64F0D" w:rsidRDefault="00CF3AB0" w:rsidP="00532C0B">
            <w:pPr>
              <w:spacing w:line="360" w:lineRule="auto"/>
              <w:ind w:right="165"/>
              <w:jc w:val="both"/>
              <w:rPr>
                <w:rFonts w:ascii="GHEA Grapalat" w:hAnsi="GHEA Grapalat"/>
                <w:sz w:val="24"/>
                <w:szCs w:val="24"/>
                <w:lang w:val="hy-AM"/>
              </w:rPr>
            </w:pPr>
          </w:p>
        </w:tc>
        <w:tc>
          <w:tcPr>
            <w:tcW w:w="3686" w:type="dxa"/>
            <w:gridSpan w:val="5"/>
            <w:vAlign w:val="center"/>
          </w:tcPr>
          <w:p w14:paraId="664226BA" w14:textId="77777777" w:rsidR="00CF3AB0" w:rsidRDefault="00CF3AB0" w:rsidP="00532C0B">
            <w:pPr>
              <w:spacing w:line="360" w:lineRule="auto"/>
              <w:ind w:right="164"/>
              <w:rPr>
                <w:rFonts w:ascii="GHEA Grapalat" w:eastAsia="Times New Roman" w:hAnsi="GHEA Grapalat" w:cs="Calibri"/>
                <w:b/>
                <w:bCs/>
                <w:color w:val="000000"/>
                <w:sz w:val="24"/>
                <w:szCs w:val="24"/>
                <w:lang w:val="hy-AM"/>
              </w:rPr>
            </w:pPr>
            <w:r>
              <w:rPr>
                <w:rFonts w:ascii="GHEA Grapalat" w:hAnsi="GHEA Grapalat"/>
                <w:sz w:val="24"/>
                <w:szCs w:val="24"/>
                <w:lang w:val="hy-AM"/>
              </w:rPr>
              <w:t xml:space="preserve">4. </w:t>
            </w:r>
            <w:r w:rsidRPr="00437FDD">
              <w:rPr>
                <w:rFonts w:ascii="GHEA Grapalat" w:eastAsia="Times New Roman" w:hAnsi="GHEA Grapalat" w:cs="Calibri"/>
                <w:b/>
                <w:bCs/>
                <w:color w:val="000000"/>
                <w:sz w:val="24"/>
                <w:szCs w:val="24"/>
                <w:lang w:val="hy-AM"/>
              </w:rPr>
              <w:t>Մասամբ է ընդունվել:</w:t>
            </w:r>
          </w:p>
          <w:p w14:paraId="12D48E02" w14:textId="77777777" w:rsidR="00CF3AB0" w:rsidRPr="007843D4"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 xml:space="preserve">Տեսությունը/գիտությունը հիշատակում է 30-ամյա ժամանակահատված, սակայն դա փոփոխվող մոտեցում է: </w:t>
            </w:r>
          </w:p>
          <w:p w14:paraId="7F588D6F" w14:textId="77777777" w:rsidR="00CF3AB0" w:rsidRPr="007843D4" w:rsidRDefault="00CF3AB0" w:rsidP="00532C0B">
            <w:pPr>
              <w:spacing w:line="360" w:lineRule="auto"/>
              <w:ind w:right="164"/>
              <w:rPr>
                <w:rFonts w:ascii="GHEA Grapalat" w:hAnsi="GHEA Grapalat"/>
                <w:sz w:val="24"/>
                <w:szCs w:val="24"/>
                <w:lang w:val="hy-AM"/>
              </w:rPr>
            </w:pPr>
          </w:p>
        </w:tc>
      </w:tr>
      <w:tr w:rsidR="00CF3AB0" w:rsidRPr="00CF3AB0" w14:paraId="131DF50F" w14:textId="77777777" w:rsidTr="00532C0B">
        <w:tc>
          <w:tcPr>
            <w:tcW w:w="6804" w:type="dxa"/>
          </w:tcPr>
          <w:p w14:paraId="67E47A91" w14:textId="77777777" w:rsidR="00CF3AB0"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5.</w:t>
            </w:r>
            <w:r w:rsidRPr="00F64F0D">
              <w:rPr>
                <w:rFonts w:ascii="GHEA Grapalat" w:hAnsi="GHEA Grapalat"/>
                <w:sz w:val="24"/>
                <w:szCs w:val="24"/>
                <w:lang w:val="hy-AM"/>
              </w:rPr>
              <w:tab/>
              <w:t xml:space="preserve">Նախագծի 4-րդ հոդվածի կետ 2. Առաջարկվում է տարանջատել անտրոպոգեն և բնականոն փոփոխությունները: </w:t>
            </w:r>
          </w:p>
          <w:p w14:paraId="433F02C4" w14:textId="77777777" w:rsidR="00CF3AB0" w:rsidRPr="00F64F0D" w:rsidRDefault="00CF3AB0" w:rsidP="00532C0B">
            <w:pPr>
              <w:spacing w:line="360" w:lineRule="auto"/>
              <w:ind w:right="165"/>
              <w:jc w:val="both"/>
              <w:rPr>
                <w:rFonts w:ascii="GHEA Grapalat" w:hAnsi="GHEA Grapalat"/>
                <w:sz w:val="24"/>
                <w:szCs w:val="24"/>
                <w:lang w:val="hy-AM"/>
              </w:rPr>
            </w:pPr>
          </w:p>
        </w:tc>
        <w:tc>
          <w:tcPr>
            <w:tcW w:w="3686" w:type="dxa"/>
            <w:gridSpan w:val="5"/>
            <w:vAlign w:val="center"/>
          </w:tcPr>
          <w:p w14:paraId="6359EDDF" w14:textId="77777777" w:rsidR="00CF3AB0" w:rsidRDefault="00CF3AB0" w:rsidP="00532C0B">
            <w:pPr>
              <w:spacing w:line="360" w:lineRule="auto"/>
              <w:ind w:right="164"/>
              <w:rPr>
                <w:rFonts w:ascii="GHEA Grapalat" w:eastAsia="Times New Roman" w:hAnsi="GHEA Grapalat" w:cs="Calibri"/>
                <w:b/>
                <w:bCs/>
                <w:color w:val="000000"/>
                <w:sz w:val="24"/>
                <w:szCs w:val="24"/>
                <w:lang w:val="hy-AM"/>
              </w:rPr>
            </w:pPr>
            <w:r>
              <w:rPr>
                <w:rFonts w:ascii="GHEA Grapalat" w:hAnsi="GHEA Grapalat"/>
                <w:sz w:val="24"/>
                <w:szCs w:val="24"/>
                <w:lang w:val="hy-AM"/>
              </w:rPr>
              <w:t xml:space="preserve">5. </w:t>
            </w:r>
            <w:r w:rsidRPr="00437FDD">
              <w:rPr>
                <w:rFonts w:ascii="GHEA Grapalat" w:eastAsia="Times New Roman" w:hAnsi="GHEA Grapalat" w:cs="Calibri"/>
                <w:b/>
                <w:bCs/>
                <w:color w:val="000000"/>
                <w:sz w:val="24"/>
                <w:szCs w:val="24"/>
                <w:lang w:val="hy-AM"/>
              </w:rPr>
              <w:t>Մասամբ է ընդունվել:</w:t>
            </w:r>
          </w:p>
          <w:p w14:paraId="0C076798" w14:textId="77777777" w:rsidR="00CF3AB0" w:rsidRPr="007843D4"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Կլիմայի փոփոխության քաղաքականությունը հասցեագրում է անտրոպոգեն մասը, ինչն էլ ամրագրված է նշված կետում («...</w:t>
            </w:r>
            <w:r w:rsidRPr="00CF6B99">
              <w:rPr>
                <w:rFonts w:ascii="GHEA Grapalat" w:eastAsia="GHEA Grapalat" w:hAnsi="GHEA Grapalat" w:cs="GHEA Grapalat"/>
                <w:bCs/>
                <w:sz w:val="24"/>
                <w:szCs w:val="24"/>
                <w:highlight w:val="white"/>
                <w:lang w:val="hy-AM"/>
              </w:rPr>
              <w:t>մարդու ուղղակի կամ անուղղակի գործունեությամբ պայմանավորված</w:t>
            </w:r>
            <w:r>
              <w:rPr>
                <w:rFonts w:ascii="GHEA Grapalat" w:eastAsia="GHEA Grapalat" w:hAnsi="GHEA Grapalat" w:cs="GHEA Grapalat"/>
                <w:bCs/>
                <w:sz w:val="24"/>
                <w:szCs w:val="24"/>
                <w:lang w:val="hy-AM"/>
              </w:rPr>
              <w:t>...</w:t>
            </w:r>
            <w:r>
              <w:rPr>
                <w:rFonts w:ascii="GHEA Grapalat" w:hAnsi="GHEA Grapalat"/>
                <w:sz w:val="24"/>
                <w:szCs w:val="24"/>
                <w:lang w:val="hy-AM"/>
              </w:rPr>
              <w:t xml:space="preserve">):  </w:t>
            </w:r>
          </w:p>
        </w:tc>
      </w:tr>
      <w:tr w:rsidR="00CF3AB0" w:rsidRPr="00CF3AB0" w14:paraId="180F96B3" w14:textId="77777777" w:rsidTr="00532C0B">
        <w:tc>
          <w:tcPr>
            <w:tcW w:w="6804" w:type="dxa"/>
            <w:vAlign w:val="center"/>
          </w:tcPr>
          <w:p w14:paraId="7F4EF4D2" w14:textId="77777777" w:rsidR="00CF3AB0"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6.</w:t>
            </w:r>
            <w:r w:rsidRPr="00F64F0D">
              <w:rPr>
                <w:rFonts w:ascii="GHEA Grapalat" w:hAnsi="GHEA Grapalat"/>
                <w:sz w:val="24"/>
                <w:szCs w:val="24"/>
                <w:lang w:val="hy-AM"/>
              </w:rPr>
              <w:tab/>
              <w:t>Նախագծի 4-րդ հոդվածի կետ 4. Ենթադրվում է, որ գործընթացը աղբյուր չի կարող հանդիսանալ: (Օրինակ՝ Մթնոլորտային օդի պահպանության մասին օրենքի 4-րդ հոդվածի կետ 9)</w:t>
            </w:r>
          </w:p>
          <w:p w14:paraId="13131B38" w14:textId="77777777" w:rsidR="00CF3AB0" w:rsidRPr="00F64F0D" w:rsidRDefault="00CF3AB0" w:rsidP="00532C0B">
            <w:pPr>
              <w:spacing w:line="360" w:lineRule="auto"/>
              <w:ind w:right="165"/>
              <w:jc w:val="both"/>
              <w:rPr>
                <w:rFonts w:ascii="GHEA Grapalat" w:hAnsi="GHEA Grapalat"/>
                <w:sz w:val="24"/>
                <w:szCs w:val="24"/>
                <w:lang w:val="hy-AM"/>
              </w:rPr>
            </w:pPr>
          </w:p>
        </w:tc>
        <w:tc>
          <w:tcPr>
            <w:tcW w:w="3686" w:type="dxa"/>
            <w:gridSpan w:val="5"/>
            <w:vAlign w:val="center"/>
          </w:tcPr>
          <w:p w14:paraId="5F0801CB" w14:textId="77777777" w:rsidR="00CF3AB0" w:rsidRDefault="00CF3AB0" w:rsidP="00532C0B">
            <w:pPr>
              <w:spacing w:line="360" w:lineRule="auto"/>
              <w:ind w:right="164"/>
              <w:rPr>
                <w:rFonts w:ascii="GHEA Grapalat" w:eastAsia="Times New Roman" w:hAnsi="GHEA Grapalat" w:cs="Calibri"/>
                <w:b/>
                <w:bCs/>
                <w:color w:val="000000"/>
                <w:sz w:val="24"/>
                <w:szCs w:val="24"/>
                <w:lang w:val="hy-AM"/>
              </w:rPr>
            </w:pPr>
            <w:r>
              <w:rPr>
                <w:rFonts w:ascii="GHEA Grapalat" w:hAnsi="GHEA Grapalat"/>
                <w:sz w:val="24"/>
                <w:szCs w:val="24"/>
                <w:lang w:val="hy-AM"/>
              </w:rPr>
              <w:t xml:space="preserve">6. </w:t>
            </w:r>
            <w:r w:rsidRPr="00437FDD">
              <w:rPr>
                <w:rFonts w:ascii="GHEA Grapalat" w:eastAsia="Times New Roman" w:hAnsi="GHEA Grapalat" w:cs="Calibri"/>
                <w:b/>
                <w:bCs/>
                <w:color w:val="000000"/>
                <w:sz w:val="24"/>
                <w:szCs w:val="24"/>
                <w:lang w:val="hy-AM"/>
              </w:rPr>
              <w:t>Մասամբ է ընդունվել:</w:t>
            </w:r>
          </w:p>
          <w:p w14:paraId="5139A967" w14:textId="77777777" w:rsidR="00CF3AB0"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Սահմանումը ներդաշնակ է կոնվենցիայով տրված սահմանման հետ:</w:t>
            </w:r>
          </w:p>
          <w:p w14:paraId="2C24BA66" w14:textId="77777777" w:rsidR="00CF3AB0" w:rsidRPr="007843D4" w:rsidRDefault="00CF3AB0" w:rsidP="00532C0B">
            <w:pPr>
              <w:spacing w:line="360" w:lineRule="auto"/>
              <w:ind w:right="164"/>
              <w:rPr>
                <w:rFonts w:ascii="GHEA Grapalat" w:hAnsi="GHEA Grapalat"/>
                <w:sz w:val="24"/>
                <w:szCs w:val="24"/>
                <w:lang w:val="hy-AM"/>
              </w:rPr>
            </w:pPr>
          </w:p>
        </w:tc>
      </w:tr>
      <w:tr w:rsidR="00CF3AB0" w:rsidRPr="00CF3AB0" w14:paraId="2EDC16F3" w14:textId="77777777" w:rsidTr="00532C0B">
        <w:tc>
          <w:tcPr>
            <w:tcW w:w="6804" w:type="dxa"/>
            <w:tcBorders>
              <w:bottom w:val="single" w:sz="4" w:space="0" w:color="auto"/>
            </w:tcBorders>
          </w:tcPr>
          <w:p w14:paraId="29151AFC" w14:textId="77777777" w:rsidR="00CF3AB0" w:rsidRPr="00F64F0D" w:rsidRDefault="00CF3AB0" w:rsidP="00532C0B">
            <w:pPr>
              <w:spacing w:line="360" w:lineRule="auto"/>
              <w:ind w:right="165"/>
              <w:jc w:val="both"/>
              <w:rPr>
                <w:rFonts w:ascii="GHEA Grapalat" w:hAnsi="GHEA Grapalat"/>
                <w:sz w:val="24"/>
                <w:szCs w:val="24"/>
                <w:lang w:val="hy-AM"/>
              </w:rPr>
            </w:pPr>
            <w:r w:rsidRPr="00F64F0D">
              <w:rPr>
                <w:rFonts w:ascii="GHEA Grapalat" w:hAnsi="GHEA Grapalat"/>
                <w:sz w:val="24"/>
                <w:szCs w:val="24"/>
                <w:lang w:val="hy-AM"/>
              </w:rPr>
              <w:t>7.</w:t>
            </w:r>
            <w:r w:rsidRPr="00F64F0D">
              <w:rPr>
                <w:rFonts w:ascii="GHEA Grapalat" w:hAnsi="GHEA Grapalat"/>
                <w:sz w:val="24"/>
                <w:szCs w:val="24"/>
                <w:lang w:val="hy-AM"/>
              </w:rPr>
              <w:tab/>
              <w:t>Նախագծի 4-րդ հոդվածի կետ 9. Ենթադրվում է, որ սահմանվող հասկացողությունը չի կարող կրկնվել սահմանող հասկացողության մեջ:</w:t>
            </w:r>
          </w:p>
        </w:tc>
        <w:tc>
          <w:tcPr>
            <w:tcW w:w="3686" w:type="dxa"/>
            <w:gridSpan w:val="5"/>
            <w:tcBorders>
              <w:bottom w:val="single" w:sz="4" w:space="0" w:color="auto"/>
            </w:tcBorders>
            <w:vAlign w:val="center"/>
          </w:tcPr>
          <w:p w14:paraId="29B8F3BD" w14:textId="77777777" w:rsidR="00CF3AB0"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 xml:space="preserve">7. </w:t>
            </w:r>
            <w:r w:rsidRPr="00437FDD">
              <w:rPr>
                <w:rFonts w:ascii="GHEA Grapalat" w:hAnsi="GHEA Grapalat"/>
                <w:b/>
                <w:bCs/>
                <w:sz w:val="24"/>
                <w:szCs w:val="24"/>
                <w:lang w:val="hy-AM"/>
              </w:rPr>
              <w:t>Չի ընդունվել:</w:t>
            </w:r>
          </w:p>
          <w:p w14:paraId="376B6A5C" w14:textId="77777777" w:rsidR="00CF3AB0" w:rsidRPr="007843D4" w:rsidRDefault="00CF3AB0" w:rsidP="00532C0B">
            <w:pPr>
              <w:spacing w:line="360" w:lineRule="auto"/>
              <w:ind w:right="164"/>
              <w:rPr>
                <w:rFonts w:ascii="GHEA Grapalat" w:hAnsi="GHEA Grapalat"/>
                <w:sz w:val="24"/>
                <w:szCs w:val="24"/>
                <w:lang w:val="hy-AM"/>
              </w:rPr>
            </w:pPr>
            <w:r>
              <w:rPr>
                <w:rFonts w:ascii="GHEA Grapalat" w:hAnsi="GHEA Grapalat"/>
                <w:sz w:val="24"/>
                <w:szCs w:val="24"/>
                <w:lang w:val="hy-AM"/>
              </w:rPr>
              <w:t>Հասկացությունների սահմանումը համապատասխանում է «Նորմատիվ իրավական ակտերի մասին» օրենքի 15-րդ հոդվածով կարգավորմանը:</w:t>
            </w:r>
          </w:p>
        </w:tc>
      </w:tr>
      <w:tr w:rsidR="00CF3AB0" w:rsidRPr="00CF3AB0" w14:paraId="14EBFFFF" w14:textId="77777777" w:rsidTr="00532C0B">
        <w:tc>
          <w:tcPr>
            <w:tcW w:w="6804" w:type="dxa"/>
            <w:tcBorders>
              <w:top w:val="single" w:sz="4" w:space="0" w:color="auto"/>
              <w:left w:val="single" w:sz="4" w:space="0" w:color="auto"/>
              <w:bottom w:val="single" w:sz="4" w:space="0" w:color="auto"/>
              <w:right w:val="nil"/>
            </w:tcBorders>
            <w:shd w:val="clear" w:color="auto" w:fill="D9D9D9" w:themeFill="background1" w:themeFillShade="D9"/>
          </w:tcPr>
          <w:p w14:paraId="4C6945B6" w14:textId="77777777" w:rsidR="00CF3AB0" w:rsidRPr="006E20C7" w:rsidRDefault="00CF3AB0" w:rsidP="00532C0B">
            <w:pPr>
              <w:spacing w:line="360" w:lineRule="auto"/>
              <w:ind w:right="165"/>
              <w:jc w:val="center"/>
              <w:rPr>
                <w:rFonts w:ascii="GHEA Grapalat" w:hAnsi="GHEA Grapalat"/>
                <w:b/>
                <w:bCs/>
                <w:sz w:val="24"/>
                <w:szCs w:val="24"/>
                <w:lang w:val="hy-AM"/>
              </w:rPr>
            </w:pPr>
            <w:r w:rsidRPr="006E20C7">
              <w:rPr>
                <w:rFonts w:ascii="GHEA Grapalat" w:hAnsi="GHEA Grapalat"/>
                <w:b/>
                <w:bCs/>
                <w:sz w:val="24"/>
                <w:szCs w:val="24"/>
                <w:lang w:val="hy-AM"/>
              </w:rPr>
              <w:t>6. Արդարադատության նախարարություն</w:t>
            </w:r>
          </w:p>
          <w:p w14:paraId="7DA4445C" w14:textId="77777777" w:rsidR="00CF3AB0" w:rsidRPr="00F64F0D" w:rsidRDefault="00CF3AB0" w:rsidP="00532C0B">
            <w:pPr>
              <w:spacing w:line="276" w:lineRule="auto"/>
              <w:ind w:right="165"/>
              <w:jc w:val="center"/>
              <w:rPr>
                <w:rFonts w:ascii="GHEA Grapalat" w:hAnsi="GHEA Grapalat"/>
                <w:sz w:val="24"/>
                <w:szCs w:val="24"/>
                <w:lang w:val="hy-AM"/>
              </w:rPr>
            </w:pPr>
            <w:r w:rsidRPr="006E20C7">
              <w:rPr>
                <w:rFonts w:ascii="GHEA Grapalat" w:hAnsi="GHEA Grapalat"/>
                <w:b/>
                <w:bCs/>
                <w:sz w:val="24"/>
                <w:szCs w:val="24"/>
                <w:lang w:val="hy-AM"/>
              </w:rPr>
              <w:t>2025 թվականի օգոստոսի 8-ին տարածքային զարգացման և շրջակա միջավայրի կոմիտեի նիստ</w:t>
            </w:r>
          </w:p>
        </w:tc>
        <w:tc>
          <w:tcPr>
            <w:tcW w:w="3686"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tcPr>
          <w:p w14:paraId="21DF772F" w14:textId="77777777" w:rsidR="00CF3AB0" w:rsidRDefault="00CF3AB0" w:rsidP="00532C0B">
            <w:pPr>
              <w:spacing w:line="360" w:lineRule="auto"/>
              <w:ind w:right="164"/>
              <w:rPr>
                <w:rFonts w:ascii="GHEA Grapalat" w:hAnsi="GHEA Grapalat"/>
                <w:sz w:val="24"/>
                <w:szCs w:val="24"/>
                <w:lang w:val="hy-AM"/>
              </w:rPr>
            </w:pPr>
          </w:p>
        </w:tc>
      </w:tr>
      <w:tr w:rsidR="00CF3AB0" w:rsidRPr="00CF3AB0" w14:paraId="372C4EA4" w14:textId="77777777" w:rsidTr="00532C0B">
        <w:tc>
          <w:tcPr>
            <w:tcW w:w="6804" w:type="dxa"/>
            <w:tcBorders>
              <w:top w:val="single" w:sz="4" w:space="0" w:color="auto"/>
            </w:tcBorders>
          </w:tcPr>
          <w:p w14:paraId="3CC89CC6" w14:textId="77777777" w:rsidR="00CF3AB0" w:rsidRPr="005D77D0" w:rsidRDefault="00CF3AB0" w:rsidP="00532C0B">
            <w:pPr>
              <w:spacing w:line="360" w:lineRule="auto"/>
              <w:contextualSpacing/>
              <w:jc w:val="both"/>
              <w:rPr>
                <w:rFonts w:ascii="GHEA Grapalat" w:eastAsia="Calibri" w:hAnsi="GHEA Grapalat" w:cs="Times New Roman"/>
                <w:bCs/>
                <w:sz w:val="24"/>
                <w:lang w:val="hy-AM"/>
              </w:rPr>
            </w:pPr>
            <w:r>
              <w:rPr>
                <w:rFonts w:ascii="GHEA Grapalat" w:eastAsia="Calibri" w:hAnsi="GHEA Grapalat" w:cs="Times New Roman"/>
                <w:b/>
                <w:bCs/>
                <w:sz w:val="24"/>
                <w:lang w:val="hy-AM"/>
              </w:rPr>
              <w:t xml:space="preserve">1. </w:t>
            </w:r>
            <w:r w:rsidRPr="005D77D0">
              <w:rPr>
                <w:rFonts w:ascii="GHEA Grapalat" w:eastAsia="Calibri" w:hAnsi="GHEA Grapalat" w:cs="Times New Roman"/>
                <w:b/>
                <w:bCs/>
                <w:sz w:val="24"/>
                <w:lang w:val="hy-AM"/>
              </w:rPr>
              <w:t>«Կլիմայի մասին» օրենքի</w:t>
            </w:r>
            <w:r w:rsidRPr="005D77D0">
              <w:rPr>
                <w:rFonts w:ascii="GHEA Grapalat" w:eastAsia="Calibri" w:hAnsi="GHEA Grapalat" w:cs="Times New Roman"/>
                <w:sz w:val="24"/>
                <w:lang w:val="hy-AM"/>
              </w:rPr>
              <w:t xml:space="preserve"> նախագծի </w:t>
            </w:r>
            <w:r w:rsidRPr="005D77D0">
              <w:rPr>
                <w:rFonts w:ascii="GHEA Grapalat" w:eastAsia="Calibri" w:hAnsi="GHEA Grapalat" w:cs="Times New Roman"/>
                <w:bCs/>
                <w:sz w:val="24"/>
                <w:lang w:val="hy-AM"/>
              </w:rPr>
              <w:t>23-րդ հոդվածի 1-ին մասի համաձայն՝ Ջերմոցային գազեր արտանետող իրավաբանական անձինք և անհատ ձեռնարկատերերը պետք է ստանան ջերմոցային գազերի արտանետման թույլտվություն, եթե նրանց կողմից ջերմոցային գազերի արտանետումների կանխատեսվող ծավալը գերազանցում է կառավարության կողմից սահմանված ջերմոցային գազերի արտանետման շեմը։</w:t>
            </w:r>
          </w:p>
          <w:p w14:paraId="7733282D" w14:textId="77777777" w:rsidR="00CF3AB0" w:rsidRDefault="00CF3AB0" w:rsidP="00532C0B">
            <w:pPr>
              <w:spacing w:line="360" w:lineRule="auto"/>
              <w:contextualSpacing/>
              <w:jc w:val="both"/>
              <w:rPr>
                <w:rFonts w:ascii="GHEA Grapalat" w:eastAsia="Calibri" w:hAnsi="GHEA Grapalat" w:cs="Times New Roman"/>
                <w:bCs/>
                <w:sz w:val="24"/>
                <w:lang w:val="hy-AM"/>
              </w:rPr>
            </w:pPr>
            <w:r w:rsidRPr="00D71AFB">
              <w:rPr>
                <w:rFonts w:ascii="GHEA Grapalat" w:eastAsia="Calibri" w:hAnsi="GHEA Grapalat" w:cs="Times New Roman"/>
                <w:bCs/>
                <w:sz w:val="24"/>
                <w:lang w:val="hy-AM"/>
              </w:rPr>
              <w:t xml:space="preserve">Այս առումով </w:t>
            </w:r>
            <w:r>
              <w:rPr>
                <w:rFonts w:ascii="GHEA Grapalat" w:eastAsia="Calibri" w:hAnsi="GHEA Grapalat" w:cs="Times New Roman"/>
                <w:bCs/>
                <w:sz w:val="24"/>
                <w:lang w:val="hy-AM"/>
              </w:rPr>
              <w:t>անհրաժեշտ ենք համարում նշել, որ</w:t>
            </w:r>
            <w:r w:rsidRPr="00D71AFB">
              <w:rPr>
                <w:rFonts w:ascii="GHEA Grapalat" w:eastAsia="Calibri" w:hAnsi="GHEA Grapalat" w:cs="Times New Roman"/>
                <w:bCs/>
                <w:sz w:val="24"/>
                <w:lang w:val="hy-AM"/>
              </w:rPr>
              <w:t xml:space="preserve"> սույն կարգավորման դրույթներից պարզ չի դառնում</w:t>
            </w:r>
            <w:r>
              <w:rPr>
                <w:rFonts w:ascii="GHEA Grapalat" w:eastAsia="Calibri" w:hAnsi="GHEA Grapalat" w:cs="Times New Roman"/>
                <w:bCs/>
                <w:sz w:val="24"/>
                <w:lang w:val="hy-AM"/>
              </w:rPr>
              <w:t>,</w:t>
            </w:r>
            <w:r w:rsidRPr="00D71AFB">
              <w:rPr>
                <w:rFonts w:ascii="GHEA Grapalat" w:eastAsia="Calibri" w:hAnsi="GHEA Grapalat" w:cs="Times New Roman"/>
                <w:bCs/>
                <w:sz w:val="24"/>
                <w:lang w:val="hy-AM"/>
              </w:rPr>
              <w:t xml:space="preserve"> թե ՀՀ կառավարության որ որ</w:t>
            </w:r>
            <w:r>
              <w:rPr>
                <w:rFonts w:ascii="GHEA Grapalat" w:eastAsia="Calibri" w:hAnsi="GHEA Grapalat" w:cs="Times New Roman"/>
                <w:bCs/>
                <w:sz w:val="24"/>
                <w:lang w:val="hy-AM"/>
              </w:rPr>
              <w:t>ո</w:t>
            </w:r>
            <w:r w:rsidRPr="00D71AFB">
              <w:rPr>
                <w:rFonts w:ascii="GHEA Grapalat" w:eastAsia="Calibri" w:hAnsi="GHEA Grapalat" w:cs="Times New Roman"/>
                <w:bCs/>
                <w:sz w:val="24"/>
                <w:lang w:val="hy-AM"/>
              </w:rPr>
              <w:t>շմամբ է սահմանվում ջերմոցային գազերի արտանետման շեմը, ուստի կարծում ենք, որ այն հստակեցման կարիք ունի: Միաժամանակ հարկ ենք համարում նշել, որ եթե Նախագծի նշված կարգավորմամբ նախատեսվում է ՀՀ կառավարությանը վերապահել լիազորություն՝ համապատասխան կառավարության որոշում ընդունելու նպատակով, ապա անհրաժեշտ է նշված կարգավորումը հստակեցնել՝ սահմանելով հստակ լիազորող նորմ և անցումային դրույթ:</w:t>
            </w:r>
          </w:p>
          <w:p w14:paraId="009934CC" w14:textId="77777777" w:rsidR="00CF3AB0" w:rsidRPr="00D71AFB" w:rsidRDefault="00CF3AB0" w:rsidP="00532C0B">
            <w:pPr>
              <w:spacing w:line="360" w:lineRule="auto"/>
              <w:contextualSpacing/>
              <w:jc w:val="both"/>
              <w:rPr>
                <w:rFonts w:ascii="GHEA Grapalat" w:eastAsia="Calibri" w:hAnsi="GHEA Grapalat" w:cs="Times New Roman"/>
                <w:sz w:val="24"/>
                <w:lang w:val="hy-AM"/>
              </w:rPr>
            </w:pPr>
          </w:p>
          <w:p w14:paraId="108B1FB3" w14:textId="77777777" w:rsidR="00CF3AB0" w:rsidRDefault="00CF3AB0" w:rsidP="00532C0B">
            <w:pPr>
              <w:spacing w:line="360" w:lineRule="auto"/>
              <w:ind w:right="165"/>
              <w:jc w:val="both"/>
              <w:rPr>
                <w:rFonts w:ascii="GHEA Grapalat" w:hAnsi="GHEA Grapalat"/>
                <w:sz w:val="24"/>
                <w:szCs w:val="24"/>
                <w:lang w:val="hy-AM"/>
              </w:rPr>
            </w:pPr>
          </w:p>
          <w:p w14:paraId="444BC23C" w14:textId="77777777" w:rsidR="00CF3AB0" w:rsidRDefault="00CF3AB0" w:rsidP="00532C0B">
            <w:pPr>
              <w:spacing w:line="360" w:lineRule="auto"/>
              <w:ind w:right="165"/>
              <w:jc w:val="both"/>
              <w:rPr>
                <w:rFonts w:ascii="GHEA Grapalat" w:hAnsi="GHEA Grapalat"/>
                <w:sz w:val="24"/>
                <w:szCs w:val="24"/>
                <w:lang w:val="hy-AM"/>
              </w:rPr>
            </w:pPr>
          </w:p>
          <w:p w14:paraId="29676395" w14:textId="77777777" w:rsidR="00CF3AB0" w:rsidRDefault="00CF3AB0" w:rsidP="00532C0B">
            <w:pPr>
              <w:spacing w:line="360" w:lineRule="auto"/>
              <w:ind w:right="165"/>
              <w:jc w:val="both"/>
              <w:rPr>
                <w:rFonts w:ascii="GHEA Grapalat" w:hAnsi="GHEA Grapalat"/>
                <w:sz w:val="24"/>
                <w:szCs w:val="24"/>
                <w:lang w:val="hy-AM"/>
              </w:rPr>
            </w:pPr>
          </w:p>
          <w:p w14:paraId="7E641CF2" w14:textId="77777777" w:rsidR="00CF3AB0" w:rsidRDefault="00CF3AB0" w:rsidP="00532C0B">
            <w:pPr>
              <w:spacing w:line="360" w:lineRule="auto"/>
              <w:ind w:right="165"/>
              <w:jc w:val="both"/>
              <w:rPr>
                <w:rFonts w:ascii="GHEA Grapalat" w:hAnsi="GHEA Grapalat"/>
                <w:sz w:val="24"/>
                <w:szCs w:val="24"/>
                <w:lang w:val="hy-AM"/>
              </w:rPr>
            </w:pPr>
          </w:p>
          <w:p w14:paraId="61B77D9A" w14:textId="77777777" w:rsidR="00CF3AB0" w:rsidRDefault="00CF3AB0" w:rsidP="00532C0B">
            <w:pPr>
              <w:spacing w:line="360" w:lineRule="auto"/>
              <w:ind w:right="165"/>
              <w:jc w:val="both"/>
              <w:rPr>
                <w:rFonts w:ascii="GHEA Grapalat" w:hAnsi="GHEA Grapalat"/>
                <w:sz w:val="24"/>
                <w:szCs w:val="24"/>
                <w:lang w:val="hy-AM"/>
              </w:rPr>
            </w:pPr>
          </w:p>
          <w:p w14:paraId="575A695E" w14:textId="77777777" w:rsidR="00CF3AB0" w:rsidRDefault="00CF3AB0" w:rsidP="00532C0B">
            <w:pPr>
              <w:spacing w:line="360" w:lineRule="auto"/>
              <w:ind w:right="165"/>
              <w:jc w:val="both"/>
              <w:rPr>
                <w:rFonts w:ascii="GHEA Grapalat" w:hAnsi="GHEA Grapalat"/>
                <w:sz w:val="24"/>
                <w:szCs w:val="24"/>
                <w:lang w:val="hy-AM"/>
              </w:rPr>
            </w:pPr>
          </w:p>
          <w:p w14:paraId="42890E9E" w14:textId="77777777" w:rsidR="00CF3AB0" w:rsidRDefault="00CF3AB0" w:rsidP="00532C0B">
            <w:pPr>
              <w:spacing w:line="360" w:lineRule="auto"/>
              <w:ind w:right="165"/>
              <w:jc w:val="both"/>
              <w:rPr>
                <w:rFonts w:ascii="GHEA Grapalat" w:hAnsi="GHEA Grapalat"/>
                <w:sz w:val="24"/>
                <w:szCs w:val="24"/>
                <w:lang w:val="hy-AM"/>
              </w:rPr>
            </w:pPr>
          </w:p>
          <w:p w14:paraId="1F02AA94" w14:textId="77777777" w:rsidR="00CF3AB0" w:rsidRDefault="00CF3AB0" w:rsidP="00532C0B">
            <w:pPr>
              <w:spacing w:line="360" w:lineRule="auto"/>
              <w:ind w:right="165"/>
              <w:jc w:val="both"/>
              <w:rPr>
                <w:rFonts w:ascii="GHEA Grapalat" w:hAnsi="GHEA Grapalat"/>
                <w:sz w:val="24"/>
                <w:szCs w:val="24"/>
                <w:lang w:val="hy-AM"/>
              </w:rPr>
            </w:pPr>
          </w:p>
          <w:p w14:paraId="4456A7D0" w14:textId="77777777" w:rsidR="00CF3AB0" w:rsidRDefault="00CF3AB0" w:rsidP="00532C0B">
            <w:pPr>
              <w:spacing w:line="360" w:lineRule="auto"/>
              <w:ind w:right="165"/>
              <w:jc w:val="both"/>
              <w:rPr>
                <w:rFonts w:ascii="GHEA Grapalat" w:hAnsi="GHEA Grapalat"/>
                <w:sz w:val="24"/>
                <w:szCs w:val="24"/>
                <w:lang w:val="hy-AM"/>
              </w:rPr>
            </w:pPr>
          </w:p>
          <w:p w14:paraId="4B70AB4E" w14:textId="77777777" w:rsidR="00CF3AB0" w:rsidRDefault="00CF3AB0" w:rsidP="00532C0B">
            <w:pPr>
              <w:spacing w:line="360" w:lineRule="auto"/>
              <w:ind w:right="165"/>
              <w:jc w:val="both"/>
              <w:rPr>
                <w:rFonts w:ascii="GHEA Grapalat" w:hAnsi="GHEA Grapalat"/>
                <w:sz w:val="24"/>
                <w:szCs w:val="24"/>
                <w:lang w:val="hy-AM"/>
              </w:rPr>
            </w:pPr>
          </w:p>
          <w:p w14:paraId="3C68B9E2" w14:textId="77777777" w:rsidR="00CF3AB0" w:rsidRDefault="00CF3AB0" w:rsidP="00532C0B">
            <w:pPr>
              <w:spacing w:line="360" w:lineRule="auto"/>
              <w:ind w:right="165"/>
              <w:jc w:val="both"/>
              <w:rPr>
                <w:rFonts w:ascii="GHEA Grapalat" w:hAnsi="GHEA Grapalat"/>
                <w:sz w:val="24"/>
                <w:szCs w:val="24"/>
                <w:lang w:val="hy-AM"/>
              </w:rPr>
            </w:pPr>
          </w:p>
          <w:p w14:paraId="18AFF82F" w14:textId="77777777" w:rsidR="00CF3AB0" w:rsidRDefault="00CF3AB0" w:rsidP="00532C0B">
            <w:pPr>
              <w:spacing w:line="360" w:lineRule="auto"/>
              <w:ind w:right="165"/>
              <w:jc w:val="both"/>
              <w:rPr>
                <w:rFonts w:ascii="GHEA Grapalat" w:hAnsi="GHEA Grapalat"/>
                <w:sz w:val="24"/>
                <w:szCs w:val="24"/>
                <w:lang w:val="hy-AM"/>
              </w:rPr>
            </w:pPr>
          </w:p>
          <w:p w14:paraId="31D0D7D3" w14:textId="77777777" w:rsidR="00CF3AB0" w:rsidRDefault="00CF3AB0" w:rsidP="00532C0B">
            <w:pPr>
              <w:spacing w:line="360" w:lineRule="auto"/>
              <w:ind w:right="165"/>
              <w:jc w:val="both"/>
              <w:rPr>
                <w:rFonts w:ascii="GHEA Grapalat" w:hAnsi="GHEA Grapalat"/>
                <w:sz w:val="24"/>
                <w:szCs w:val="24"/>
                <w:lang w:val="hy-AM"/>
              </w:rPr>
            </w:pPr>
          </w:p>
        </w:tc>
        <w:tc>
          <w:tcPr>
            <w:tcW w:w="3686" w:type="dxa"/>
            <w:gridSpan w:val="5"/>
            <w:tcBorders>
              <w:top w:val="single" w:sz="4" w:space="0" w:color="auto"/>
            </w:tcBorders>
            <w:vAlign w:val="center"/>
          </w:tcPr>
          <w:p w14:paraId="33F48EB2" w14:textId="77777777" w:rsidR="00CF3AB0" w:rsidRPr="00F80086" w:rsidRDefault="00CF3AB0" w:rsidP="00532C0B">
            <w:pPr>
              <w:pStyle w:val="ListParagraph"/>
              <w:numPr>
                <w:ilvl w:val="0"/>
                <w:numId w:val="30"/>
              </w:numPr>
              <w:rPr>
                <w:rFonts w:ascii="GHEA Grapalat" w:hAnsi="GHEA Grapalat"/>
                <w:b/>
                <w:bCs/>
                <w:sz w:val="24"/>
                <w:szCs w:val="24"/>
                <w:lang w:val="hy-AM"/>
              </w:rPr>
            </w:pPr>
            <w:r w:rsidRPr="005D77D0">
              <w:rPr>
                <w:rFonts w:ascii="GHEA Grapalat" w:hAnsi="GHEA Grapalat"/>
                <w:b/>
                <w:bCs/>
                <w:sz w:val="24"/>
                <w:szCs w:val="24"/>
                <w:lang w:val="hy-AM"/>
              </w:rPr>
              <w:t xml:space="preserve">Ընդունվել է </w:t>
            </w:r>
          </w:p>
          <w:p w14:paraId="481322B9" w14:textId="77777777" w:rsidR="00CF3AB0" w:rsidRPr="00F80086" w:rsidRDefault="00CF3AB0" w:rsidP="00532C0B">
            <w:pPr>
              <w:pStyle w:val="ListParagraph"/>
              <w:rPr>
                <w:rFonts w:ascii="GHEA Grapalat" w:hAnsi="GHEA Grapalat"/>
                <w:b/>
                <w:bCs/>
                <w:sz w:val="24"/>
                <w:szCs w:val="24"/>
                <w:lang w:val="hy-AM"/>
              </w:rPr>
            </w:pPr>
          </w:p>
          <w:p w14:paraId="2127E7CE" w14:textId="77777777" w:rsidR="00CF3AB0" w:rsidRPr="005D77D0" w:rsidRDefault="00CF3AB0" w:rsidP="00532C0B">
            <w:pPr>
              <w:spacing w:line="360" w:lineRule="auto"/>
              <w:rPr>
                <w:rFonts w:ascii="GHEA Grapalat" w:eastAsia="Calibri" w:hAnsi="GHEA Grapalat" w:cs="Times New Roman"/>
                <w:bCs/>
                <w:sz w:val="24"/>
                <w:szCs w:val="24"/>
                <w:lang w:val="hy-AM"/>
              </w:rPr>
            </w:pPr>
            <w:r w:rsidRPr="005D77D0">
              <w:rPr>
                <w:rFonts w:ascii="GHEA Grapalat" w:eastAsia="Calibri" w:hAnsi="GHEA Grapalat" w:cs="Times New Roman"/>
                <w:b/>
                <w:bCs/>
                <w:sz w:val="24"/>
                <w:szCs w:val="24"/>
                <w:lang w:val="hy-AM"/>
              </w:rPr>
              <w:t>«</w:t>
            </w:r>
            <w:r w:rsidRPr="005D77D0">
              <w:rPr>
                <w:rFonts w:ascii="GHEA Grapalat" w:eastAsia="Calibri" w:hAnsi="GHEA Grapalat" w:cs="Times New Roman"/>
                <w:sz w:val="24"/>
                <w:szCs w:val="24"/>
                <w:lang w:val="hy-AM"/>
              </w:rPr>
              <w:t xml:space="preserve">Կլիմայի մասին» օրենքի նախագծի </w:t>
            </w:r>
            <w:r w:rsidRPr="005D77D0">
              <w:rPr>
                <w:rFonts w:ascii="GHEA Grapalat" w:eastAsia="Calibri" w:hAnsi="GHEA Grapalat" w:cs="Times New Roman"/>
                <w:bCs/>
                <w:sz w:val="24"/>
                <w:szCs w:val="24"/>
                <w:lang w:val="hy-AM"/>
              </w:rPr>
              <w:t>23-րդ հոդվածի 2-րդ մասով սահմանվում է, որ՝</w:t>
            </w:r>
          </w:p>
          <w:p w14:paraId="12F48016" w14:textId="77777777" w:rsidR="00CF3AB0" w:rsidRPr="005D77D0" w:rsidRDefault="00CF3AB0" w:rsidP="00532C0B">
            <w:pPr>
              <w:spacing w:line="360" w:lineRule="auto"/>
              <w:contextualSpacing/>
              <w:jc w:val="both"/>
              <w:rPr>
                <w:rFonts w:ascii="GHEA Grapalat" w:eastAsia="Calibri" w:hAnsi="GHEA Grapalat" w:cs="Times New Roman"/>
                <w:bCs/>
                <w:sz w:val="24"/>
                <w:szCs w:val="24"/>
                <w:lang w:val="hy-AM"/>
              </w:rPr>
            </w:pPr>
            <w:r w:rsidRPr="005D77D0">
              <w:rPr>
                <w:rFonts w:ascii="GHEA Grapalat" w:eastAsia="Calibri" w:hAnsi="GHEA Grapalat" w:cs="Times New Roman"/>
                <w:bCs/>
                <w:sz w:val="24"/>
                <w:szCs w:val="24"/>
                <w:lang w:val="hy-AM"/>
              </w:rPr>
              <w:t xml:space="preserve"> Ջերմոցային գազերի արտանետման շեմը սահմանվում և ջերմոցային գազերի արտանետման թույլտվության տրամադրման հետ կապված հարաբերությունները կարգավորվում են մթնոլորտային օդի պահպանության մասին օրենսդրությամբ:</w:t>
            </w:r>
          </w:p>
          <w:p w14:paraId="48E292F3" w14:textId="77777777" w:rsidR="00CF3AB0" w:rsidRPr="00866FF1" w:rsidRDefault="00CF3AB0" w:rsidP="00532C0B">
            <w:pPr>
              <w:spacing w:line="360" w:lineRule="auto"/>
              <w:contextualSpacing/>
              <w:jc w:val="both"/>
              <w:rPr>
                <w:rFonts w:ascii="GHEA Grapalat" w:eastAsia="Calibri" w:hAnsi="GHEA Grapalat" w:cs="Times New Roman"/>
                <w:bCs/>
                <w:sz w:val="24"/>
                <w:szCs w:val="24"/>
                <w:lang w:val="hy-AM"/>
              </w:rPr>
            </w:pPr>
            <w:r w:rsidRPr="005D77D0">
              <w:rPr>
                <w:rFonts w:ascii="GHEA Grapalat" w:eastAsia="Calibri" w:hAnsi="GHEA Grapalat" w:cs="Times New Roman"/>
                <w:bCs/>
                <w:sz w:val="24"/>
                <w:szCs w:val="24"/>
                <w:lang w:val="hy-AM"/>
              </w:rPr>
              <w:t xml:space="preserve">Հաջորդաբար, «Մթնոլորտային օդի պահպանության մասին» Հայաստանի Հանրապետության օրենքում փոփոխություններ և լրացումներ կատարելու մասին» օրենքի նախագծի 5-րդ հոդվածի 1-ին մասով օրենքի 5-րդ հոդվածի 1-ին մասի 3-րդ կետով նախատեսված է ՀՀ կառավարության կողմից «Մթնոլորտային օդն աղտոտող (վնասակար)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անհատ ձեռնարկատերերին արտանետման թույլտվությունների տրամադրման կամ մերժման կամ ուժը կորցրած ճանաչելու մասին, ինչպես նաև ջերմոցային գազերի արտանետման շեմը, ջերմոցային գազերի արտանետման թույլտվության տրամադրման, թույլտվության հայտի  մերժման, թույլտվության վերաձևակերպման և ուժը կորցրած ճանաչելու կարգի և ջերմոցային գազերի արտանետման թույլտվության ձևի» հաստատումը: </w:t>
            </w:r>
          </w:p>
        </w:tc>
      </w:tr>
      <w:tr w:rsidR="00CF3AB0" w:rsidRPr="00CF3AB0" w14:paraId="429DE58F" w14:textId="77777777" w:rsidTr="00532C0B">
        <w:tc>
          <w:tcPr>
            <w:tcW w:w="6804" w:type="dxa"/>
          </w:tcPr>
          <w:p w14:paraId="39D1C5AA"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Pr>
                <w:rFonts w:ascii="GHEA Grapalat" w:eastAsia="Calibri" w:hAnsi="GHEA Grapalat" w:cs="Times New Roman"/>
                <w:sz w:val="24"/>
                <w:lang w:val="hy-AM"/>
              </w:rPr>
              <w:t>2</w:t>
            </w:r>
            <w:r w:rsidRPr="00B35A9A">
              <w:rPr>
                <w:rFonts w:ascii="GHEA Grapalat" w:eastAsia="Calibri" w:hAnsi="GHEA Grapalat" w:cs="Times New Roman"/>
                <w:sz w:val="24"/>
                <w:lang w:val="hy-AM"/>
              </w:rPr>
              <w:t>. «Վարչական իրավախախտումների վերաբերյալ օրենսգրքում փոփոխություններ և լրացումներ կատարելու մասին» օրենքի նախագծի վերաբերյալ հայտնում ենք, հետևյալը՝</w:t>
            </w:r>
          </w:p>
          <w:p w14:paraId="3F98EDAA"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1.  Չնայած այն հանգամանքին, որ վերոնշյալ նախագծերի փաթեթին կից ներկայացված ամփոփաթերթում նշվել է, որ «Վարչական իրավախախտումների վերաբերյալ օրենսգրքում փոփոխություններ և լրացումներ կատարելու մասին» օրենքի նախագծի վերաբերյալ կատարված դիտարկումն ընդունվել է, սակայն անհրաժեշտ է նշել, որ լրամշակման արդյունքում և´ վերնագրում, և´ սույ նախագծի 1-ին պարբերությունում չեն լրացվել «հանրային առողջապահական նորմատիվներ» բառերը, իսկ սույն նախագծերին կից ներկայացված հիմնավորման և ամփոփաթերթի  մեջ նշված չէ վերոնշյալ բառերը չլրացնելու հիմնավորումը: Ուստի, կրկնելով դիտարկումը, առաջարկում ենք կատարել համապատասխան լրացումը:</w:t>
            </w:r>
          </w:p>
          <w:p w14:paraId="68E2639A" w14:textId="77777777" w:rsidR="00CF3AB0" w:rsidRPr="00B35A9A" w:rsidRDefault="00CF3AB0" w:rsidP="00532C0B">
            <w:pPr>
              <w:spacing w:line="360" w:lineRule="auto"/>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 xml:space="preserve">2.  Ինչպես նաև, լրամշակման արդյունքում նախատեսվում է Վարչական իրավախախտումների վերաբերյալ օրենսգրքում լրացնել նոր 201.6-րդ հոդված, որի համաձայն՝ </w:t>
            </w:r>
          </w:p>
          <w:p w14:paraId="50140AC6"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Չափումների, հաշվետվողականության և հավաստագրման համակարգում ներառման նպատակով «Կլիմայի մասին» օրենքի 27-րդ հոդվածի 3-րդ մասի 3-րդ կետով նախատեսված ջերմոցային գազեր արտանետող իրավաբանական անձանց և անհատ ձեռնարկատերերի կողմից տվյալներ չտրամադրելը կամ ոչ հավաստի տվյալներ տրամադրելը կամ ժամկետի խախտմամբ տվյալներ տրամադրելը՝ առաջացնում է նախազգուշացման հայտնում։</w:t>
            </w:r>
          </w:p>
          <w:p w14:paraId="2BEE2320"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Մինչդեռ, «Կլիմայի մասին» օրենքի նախագծի 27-րդ հոդվածի 3-րդ և 4-րդ մասերի համաձայն՝ Ջերմոցային գազերի արտանետումների գույքագրման և կադաստրի վարման նպատակով լիազոր մարմնին տվյալներ են տրամադրում՝</w:t>
            </w:r>
          </w:p>
          <w:p w14:paraId="69C64A41"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ա)</w:t>
            </w:r>
            <w:r w:rsidRPr="00B35A9A">
              <w:rPr>
                <w:rFonts w:ascii="GHEA Grapalat" w:eastAsia="Calibri" w:hAnsi="GHEA Grapalat" w:cs="Times New Roman"/>
                <w:sz w:val="24"/>
                <w:lang w:val="hy-AM"/>
              </w:rPr>
              <w:tab/>
              <w:t xml:space="preserve">պետական կառավարման համակարգի մարմինները. </w:t>
            </w:r>
          </w:p>
          <w:p w14:paraId="771B9253"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2)</w:t>
            </w:r>
            <w:r w:rsidRPr="00B35A9A">
              <w:rPr>
                <w:rFonts w:ascii="GHEA Grapalat" w:eastAsia="Calibri" w:hAnsi="GHEA Grapalat" w:cs="Times New Roman"/>
                <w:sz w:val="24"/>
                <w:lang w:val="hy-AM"/>
              </w:rPr>
              <w:tab/>
              <w:t>տեղական ինքնակառավարման մարմինները.</w:t>
            </w:r>
          </w:p>
          <w:p w14:paraId="77C97DE0"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3)</w:t>
            </w:r>
            <w:r w:rsidRPr="00B35A9A">
              <w:rPr>
                <w:rFonts w:ascii="GHEA Grapalat" w:eastAsia="Calibri" w:hAnsi="GHEA Grapalat" w:cs="Times New Roman"/>
                <w:sz w:val="24"/>
                <w:lang w:val="hy-AM"/>
              </w:rPr>
              <w:tab/>
              <w:t xml:space="preserve">ջերմոցային գազեր արտանետող իրավաբանական անձինք և անհատ ձեռնարկատերերը։ </w:t>
            </w:r>
          </w:p>
          <w:p w14:paraId="07EEE0CE"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Սույն հոդվածի 3-րդ մասում նշված սուբյեկտները ջերմոցային գազերի արտանետումների վերաբերյալ տվյալները ներկայացնում են լիազոր մարմին ամենամյա պարբերականությամբ:</w:t>
            </w:r>
          </w:p>
          <w:p w14:paraId="7232FDFF" w14:textId="77777777" w:rsidR="00CF3AB0" w:rsidRPr="00B35A9A" w:rsidRDefault="00CF3AB0" w:rsidP="00532C0B">
            <w:pPr>
              <w:spacing w:line="360" w:lineRule="auto"/>
              <w:ind w:firstLine="284"/>
              <w:contextualSpacing/>
              <w:jc w:val="both"/>
              <w:rPr>
                <w:rFonts w:ascii="GHEA Grapalat" w:eastAsia="Calibri" w:hAnsi="GHEA Grapalat" w:cs="Times New Roman"/>
                <w:sz w:val="24"/>
                <w:lang w:val="hy-AM"/>
              </w:rPr>
            </w:pPr>
            <w:r w:rsidRPr="00B35A9A">
              <w:rPr>
                <w:rFonts w:ascii="GHEA Grapalat" w:eastAsia="Calibri" w:hAnsi="GHEA Grapalat" w:cs="Times New Roman"/>
                <w:sz w:val="24"/>
                <w:lang w:val="hy-AM"/>
              </w:rPr>
              <w:t xml:space="preserve">Ստացում է, որ լրամշակման արդյունքում վերոնշյալ նախագծով սահմանված կարգավորումից դուրս է մնացել «Կլիմայի մասին» օրենքի նախագծի 27-րդ հոդվածի 3-րդ մասի 1-ին և 2-րդ կետերով սահմանված սուբյեկտների կողմից տվյալներ չտրամադրելու կամ ոչ հավաստի տվյալներ տրամադրելու կամ ժամկետի խախտմամբ տվյալներ տրամադրելու համար նախատեսված վարչական պատասխանատվությունը, այն դեպքում, երբ վերոնշյալ օրենքով համապատասխան տվյալներ տրամադրելու պարտավորությունը տարածվում է բոլոր սուբյեկտների վրա: </w:t>
            </w:r>
          </w:p>
        </w:tc>
        <w:tc>
          <w:tcPr>
            <w:tcW w:w="3686" w:type="dxa"/>
            <w:gridSpan w:val="5"/>
            <w:vAlign w:val="center"/>
          </w:tcPr>
          <w:p w14:paraId="29472490" w14:textId="77777777" w:rsidR="00CF3AB0" w:rsidRPr="009F72C5" w:rsidRDefault="00CF3AB0" w:rsidP="00532C0B">
            <w:pPr>
              <w:spacing w:line="360" w:lineRule="auto"/>
              <w:contextualSpacing/>
              <w:jc w:val="both"/>
              <w:rPr>
                <w:rFonts w:ascii="GHEA Grapalat" w:eastAsia="Calibri" w:hAnsi="GHEA Grapalat" w:cs="Times New Roman"/>
                <w:sz w:val="24"/>
                <w:lang w:val="hy-AM"/>
              </w:rPr>
            </w:pPr>
          </w:p>
          <w:p w14:paraId="295264C8" w14:textId="77777777" w:rsidR="00CF3AB0" w:rsidRPr="009F72C5" w:rsidRDefault="00CF3AB0" w:rsidP="00532C0B">
            <w:pPr>
              <w:spacing w:line="360" w:lineRule="auto"/>
              <w:contextualSpacing/>
              <w:jc w:val="both"/>
              <w:rPr>
                <w:rFonts w:ascii="GHEA Grapalat" w:eastAsia="Calibri" w:hAnsi="GHEA Grapalat" w:cs="Times New Roman"/>
                <w:sz w:val="24"/>
                <w:lang w:val="hy-AM"/>
              </w:rPr>
            </w:pPr>
          </w:p>
          <w:p w14:paraId="58F11689" w14:textId="77777777" w:rsidR="00CF3AB0" w:rsidRPr="009F72C5" w:rsidRDefault="00CF3AB0" w:rsidP="00532C0B">
            <w:pPr>
              <w:spacing w:line="360" w:lineRule="auto"/>
              <w:contextualSpacing/>
              <w:jc w:val="both"/>
              <w:rPr>
                <w:rFonts w:ascii="GHEA Grapalat" w:eastAsia="Calibri" w:hAnsi="GHEA Grapalat" w:cs="Times New Roman"/>
                <w:sz w:val="24"/>
                <w:lang w:val="hy-AM"/>
              </w:rPr>
            </w:pPr>
          </w:p>
          <w:p w14:paraId="33FA635B" w14:textId="77777777" w:rsidR="00CF3AB0" w:rsidRPr="009F72C5" w:rsidRDefault="00CF3AB0" w:rsidP="00532C0B">
            <w:pPr>
              <w:spacing w:line="360" w:lineRule="auto"/>
              <w:contextualSpacing/>
              <w:jc w:val="both"/>
              <w:rPr>
                <w:rFonts w:ascii="GHEA Grapalat" w:eastAsia="Calibri" w:hAnsi="GHEA Grapalat" w:cs="Times New Roman"/>
                <w:sz w:val="24"/>
                <w:lang w:val="hy-AM"/>
              </w:rPr>
            </w:pPr>
          </w:p>
          <w:p w14:paraId="27C26EE1" w14:textId="77777777" w:rsidR="00CF3AB0" w:rsidRPr="009F72C5" w:rsidRDefault="00CF3AB0" w:rsidP="00532C0B">
            <w:pPr>
              <w:spacing w:line="360" w:lineRule="auto"/>
              <w:contextualSpacing/>
              <w:jc w:val="both"/>
              <w:rPr>
                <w:rFonts w:ascii="Sylfaen" w:eastAsia="Microsoft JhengHei" w:hAnsi="Sylfaen" w:cs="Microsoft JhengHei"/>
                <w:sz w:val="24"/>
                <w:lang w:val="hy-AM"/>
              </w:rPr>
            </w:pPr>
            <w:r w:rsidRPr="009F72C5">
              <w:rPr>
                <w:rFonts w:ascii="GHEA Grapalat" w:eastAsia="Calibri" w:hAnsi="GHEA Grapalat" w:cs="Times New Roman"/>
                <w:sz w:val="24"/>
                <w:lang w:val="hy-AM"/>
              </w:rPr>
              <w:t>1</w:t>
            </w:r>
            <w:r w:rsidRPr="009F72C5">
              <w:rPr>
                <w:rFonts w:ascii="Microsoft JhengHei" w:eastAsia="Microsoft JhengHei" w:hAnsi="Microsoft JhengHei" w:cs="Microsoft JhengHei"/>
                <w:sz w:val="24"/>
                <w:lang w:val="hy-AM"/>
              </w:rPr>
              <w:t>․</w:t>
            </w:r>
            <w:r w:rsidRPr="009F72C5">
              <w:rPr>
                <w:rFonts w:ascii="GHEA Grapalat" w:eastAsia="Calibri" w:hAnsi="GHEA Grapalat" w:cs="Times New Roman"/>
                <w:b/>
                <w:bCs/>
                <w:sz w:val="24"/>
                <w:lang w:val="hy-AM"/>
              </w:rPr>
              <w:t xml:space="preserve"> Ընդունվել է</w:t>
            </w:r>
          </w:p>
          <w:p w14:paraId="692478E4" w14:textId="77777777" w:rsidR="00CF3AB0" w:rsidRPr="009F72C5" w:rsidRDefault="00CF3AB0" w:rsidP="00532C0B">
            <w:pPr>
              <w:tabs>
                <w:tab w:val="left" w:pos="406"/>
              </w:tabs>
              <w:spacing w:line="360" w:lineRule="auto"/>
              <w:contextualSpacing/>
              <w:jc w:val="both"/>
              <w:rPr>
                <w:rFonts w:ascii="GHEA Grapalat" w:eastAsia="Calibri" w:hAnsi="GHEA Grapalat" w:cs="Times New Roman"/>
                <w:sz w:val="24"/>
                <w:lang w:val="hy-AM"/>
              </w:rPr>
            </w:pPr>
            <w:r w:rsidRPr="009F72C5">
              <w:rPr>
                <w:rFonts w:ascii="GHEA Grapalat" w:eastAsia="Calibri" w:hAnsi="GHEA Grapalat" w:cs="Times New Roman"/>
                <w:sz w:val="24"/>
                <w:lang w:val="hy-AM"/>
              </w:rPr>
              <w:t>Վարչական իրավախախտումների վերաբերյալ օրենսգրքի 42-րդ հոդվածում ներառված են «հանրային առողջապահական նորմատիվներ» բառերը։</w:t>
            </w:r>
          </w:p>
          <w:p w14:paraId="373EA3C9" w14:textId="77777777" w:rsidR="00CF3AB0" w:rsidRPr="009F72C5" w:rsidRDefault="00CF3AB0" w:rsidP="00532C0B">
            <w:pPr>
              <w:shd w:val="clear" w:color="auto" w:fill="FFFFFF"/>
              <w:spacing w:line="360" w:lineRule="auto"/>
              <w:jc w:val="both"/>
              <w:rPr>
                <w:rFonts w:ascii="GHEA Grapalat" w:eastAsia="Times New Roman" w:hAnsi="GHEA Grapalat" w:cs="Times New Roman"/>
                <w:color w:val="333333"/>
                <w:sz w:val="24"/>
                <w:szCs w:val="24"/>
                <w:lang w:val="hy-AM"/>
              </w:rPr>
            </w:pPr>
            <w:r w:rsidRPr="009F72C5">
              <w:rPr>
                <w:rFonts w:ascii="GHEA Grapalat" w:eastAsia="Times New Roman" w:hAnsi="GHEA Grapalat" w:cs="Times New Roman"/>
                <w:color w:val="333333"/>
                <w:sz w:val="24"/>
                <w:szCs w:val="24"/>
                <w:lang w:val="hy-AM"/>
              </w:rPr>
              <w:t xml:space="preserve"> </w:t>
            </w:r>
          </w:p>
          <w:p w14:paraId="791E3181" w14:textId="77777777" w:rsidR="00CF3AB0" w:rsidRPr="009F72C5" w:rsidRDefault="00CF3AB0" w:rsidP="00532C0B">
            <w:pPr>
              <w:spacing w:line="360" w:lineRule="auto"/>
              <w:jc w:val="both"/>
              <w:rPr>
                <w:rFonts w:ascii="GHEA Grapalat" w:eastAsia="Calibri" w:hAnsi="GHEA Grapalat" w:cs="Times New Roman"/>
                <w:sz w:val="24"/>
                <w:lang w:val="hy-AM"/>
              </w:rPr>
            </w:pPr>
          </w:p>
          <w:p w14:paraId="165E19C0" w14:textId="77777777" w:rsidR="00CF3AB0" w:rsidRPr="009F72C5" w:rsidRDefault="00CF3AB0" w:rsidP="00532C0B">
            <w:pPr>
              <w:spacing w:line="360" w:lineRule="auto"/>
              <w:jc w:val="both"/>
              <w:rPr>
                <w:rFonts w:ascii="GHEA Grapalat" w:eastAsia="Calibri" w:hAnsi="GHEA Grapalat" w:cs="Times New Roman"/>
                <w:sz w:val="24"/>
                <w:lang w:val="hy-AM"/>
              </w:rPr>
            </w:pPr>
          </w:p>
          <w:p w14:paraId="330EA634" w14:textId="77777777" w:rsidR="00CF3AB0" w:rsidRPr="009F72C5" w:rsidRDefault="00CF3AB0" w:rsidP="00532C0B">
            <w:pPr>
              <w:spacing w:line="360" w:lineRule="auto"/>
              <w:jc w:val="both"/>
              <w:rPr>
                <w:rFonts w:ascii="GHEA Grapalat" w:eastAsia="Calibri" w:hAnsi="GHEA Grapalat" w:cs="Times New Roman"/>
                <w:sz w:val="24"/>
                <w:lang w:val="hy-AM"/>
              </w:rPr>
            </w:pPr>
          </w:p>
          <w:p w14:paraId="540AEF5B" w14:textId="77777777" w:rsidR="00CF3AB0" w:rsidRPr="009F72C5" w:rsidRDefault="00CF3AB0" w:rsidP="00532C0B">
            <w:pPr>
              <w:spacing w:line="360" w:lineRule="auto"/>
              <w:jc w:val="both"/>
              <w:rPr>
                <w:rFonts w:ascii="GHEA Grapalat" w:eastAsia="Calibri" w:hAnsi="GHEA Grapalat" w:cs="Times New Roman"/>
                <w:sz w:val="24"/>
                <w:lang w:val="hy-AM"/>
              </w:rPr>
            </w:pPr>
          </w:p>
          <w:p w14:paraId="428D676D" w14:textId="77777777" w:rsidR="00CF3AB0" w:rsidRPr="009F72C5" w:rsidRDefault="00CF3AB0" w:rsidP="00532C0B">
            <w:pPr>
              <w:spacing w:line="360" w:lineRule="auto"/>
              <w:jc w:val="both"/>
              <w:rPr>
                <w:rFonts w:ascii="GHEA Grapalat" w:eastAsia="Calibri" w:hAnsi="GHEA Grapalat" w:cs="Times New Roman"/>
                <w:sz w:val="24"/>
                <w:lang w:val="hy-AM"/>
              </w:rPr>
            </w:pPr>
          </w:p>
          <w:p w14:paraId="45C5939E" w14:textId="77777777" w:rsidR="00CF3AB0" w:rsidRPr="009F72C5" w:rsidRDefault="00CF3AB0" w:rsidP="00532C0B">
            <w:pPr>
              <w:pStyle w:val="ListParagraph"/>
              <w:numPr>
                <w:ilvl w:val="0"/>
                <w:numId w:val="30"/>
              </w:numPr>
              <w:spacing w:line="360" w:lineRule="auto"/>
              <w:ind w:left="-44" w:firstLine="404"/>
              <w:jc w:val="both"/>
              <w:rPr>
                <w:rFonts w:ascii="GHEA Grapalat" w:eastAsia="Calibri" w:hAnsi="GHEA Grapalat" w:cs="Times New Roman"/>
                <w:sz w:val="24"/>
                <w:lang w:val="hy-AM"/>
              </w:rPr>
            </w:pPr>
            <w:r w:rsidRPr="009F72C5">
              <w:rPr>
                <w:rFonts w:ascii="GHEA Grapalat" w:eastAsia="Calibri" w:hAnsi="GHEA Grapalat" w:cs="Times New Roman"/>
                <w:b/>
                <w:bCs/>
                <w:sz w:val="24"/>
                <w:lang w:val="hy-AM"/>
              </w:rPr>
              <w:t>Ընդունվել է։</w:t>
            </w:r>
            <w:r w:rsidRPr="009F72C5">
              <w:rPr>
                <w:rFonts w:ascii="GHEA Grapalat" w:eastAsia="Calibri" w:hAnsi="GHEA Grapalat" w:cs="Times New Roman"/>
                <w:sz w:val="24"/>
                <w:lang w:val="hy-AM"/>
              </w:rPr>
              <w:t xml:space="preserve"> Լրամշակման արդյունքում վարչական պատասխանատվություն նախատեսվել է միայն համապատասխան իրավաբանական անձանց և անհատ ձեռնարկատերերի առնչությամբ՝ հաշվի առնելով որ Օրենսգրքի 14-րդ հոդվածի համաձայն՝</w:t>
            </w:r>
          </w:p>
          <w:p w14:paraId="47BCF821" w14:textId="77777777" w:rsidR="00CF3AB0" w:rsidRPr="009F72C5" w:rsidRDefault="00CF3AB0" w:rsidP="00532C0B">
            <w:pPr>
              <w:spacing w:line="360" w:lineRule="auto"/>
              <w:ind w:firstLine="284"/>
              <w:contextualSpacing/>
              <w:jc w:val="both"/>
              <w:rPr>
                <w:rFonts w:ascii="GHEA Grapalat" w:eastAsia="Calibri" w:hAnsi="GHEA Grapalat" w:cs="Times New Roman"/>
                <w:sz w:val="24"/>
                <w:lang w:val="hy-AM"/>
              </w:rPr>
            </w:pPr>
            <w:r w:rsidRPr="009F72C5">
              <w:rPr>
                <w:rFonts w:ascii="GHEA Grapalat" w:eastAsia="Calibri" w:hAnsi="GHEA Grapalat" w:cs="Times New Roman"/>
                <w:sz w:val="24"/>
                <w:lang w:val="hy-AM"/>
              </w:rPr>
              <w:t>Պաշտոնատար անձինք ենթակա են վարչական պատասխանատվության այնպիսի վարչական իրավախախտումների համար, որոնք կապված են պետության անվտանգության ապահովման, կառավարման կարգի, պետական ու հասարակական կարգի, բնության, բնակչության առողջության պահպանության ոլորտում սահմանված կանոնները և մյուս այն կանոնները չպահպանելու հետ, որոնց կատարման ապահովումը մտնում է նրանց պաշտոնեական պարտականությունների մեջ:</w:t>
            </w:r>
          </w:p>
          <w:p w14:paraId="3787DAC3" w14:textId="77777777" w:rsidR="00CF3AB0" w:rsidRPr="009F72C5" w:rsidRDefault="00CF3AB0" w:rsidP="00532C0B">
            <w:pPr>
              <w:spacing w:line="360" w:lineRule="auto"/>
              <w:contextualSpacing/>
              <w:jc w:val="both"/>
              <w:rPr>
                <w:rFonts w:ascii="GHEA Grapalat" w:eastAsia="Calibri" w:hAnsi="GHEA Grapalat" w:cs="Times New Roman"/>
                <w:bCs/>
                <w:sz w:val="24"/>
                <w:lang w:val="hy-AM"/>
              </w:rPr>
            </w:pPr>
            <w:r w:rsidRPr="009F72C5">
              <w:rPr>
                <w:rFonts w:ascii="GHEA Grapalat" w:eastAsia="Calibri" w:hAnsi="GHEA Grapalat" w:cs="Times New Roman"/>
                <w:bCs/>
                <w:sz w:val="24"/>
                <w:lang w:val="hy-AM"/>
              </w:rPr>
              <w:t xml:space="preserve">Հաշվի առնելով որ նշված դեպքերի շարքին չեն դասվում խնդրո առարկա տվյալները, պետական կառավարման համակարգի մարմինները և տեղական ինքնակառավարման մարմինները տվյալների չտրամադրման մասով չեն ներառվել վարչական պատասխանատվության շրջանակում: </w:t>
            </w:r>
          </w:p>
          <w:p w14:paraId="71E03D55" w14:textId="77777777" w:rsidR="00CF3AB0" w:rsidRPr="009F72C5" w:rsidRDefault="00CF3AB0" w:rsidP="00532C0B">
            <w:pPr>
              <w:spacing w:line="360" w:lineRule="auto"/>
              <w:ind w:firstLine="284"/>
              <w:contextualSpacing/>
              <w:jc w:val="both"/>
              <w:rPr>
                <w:rFonts w:ascii="GHEA Grapalat" w:hAnsi="GHEA Grapalat"/>
                <w:b/>
                <w:bCs/>
                <w:color w:val="EE0000"/>
                <w:sz w:val="24"/>
                <w:szCs w:val="24"/>
                <w:lang w:val="hy-AM"/>
              </w:rPr>
            </w:pPr>
          </w:p>
        </w:tc>
      </w:tr>
      <w:tr w:rsidR="00CF3AB0" w:rsidRPr="00CF3AB0" w14:paraId="1A788D9B" w14:textId="77777777" w:rsidTr="00532C0B">
        <w:tc>
          <w:tcPr>
            <w:tcW w:w="6804" w:type="dxa"/>
          </w:tcPr>
          <w:p w14:paraId="3E7C6635" w14:textId="77777777" w:rsidR="00CF3AB0" w:rsidRPr="00B35A9A" w:rsidRDefault="00CF3AB0" w:rsidP="00532C0B">
            <w:pPr>
              <w:spacing w:after="160" w:line="360" w:lineRule="auto"/>
              <w:jc w:val="both"/>
              <w:rPr>
                <w:rFonts w:ascii="GHEA Grapalat" w:hAnsi="GHEA Grapalat"/>
                <w:sz w:val="24"/>
                <w:szCs w:val="24"/>
                <w:lang w:val="hy-AM"/>
              </w:rPr>
            </w:pPr>
            <w:r w:rsidRPr="00B35A9A">
              <w:rPr>
                <w:rFonts w:ascii="GHEA Grapalat" w:hAnsi="GHEA Grapalat"/>
                <w:sz w:val="24"/>
                <w:szCs w:val="24"/>
                <w:lang w:val="hy-AM"/>
              </w:rPr>
              <w:t>3.</w:t>
            </w:r>
            <w:r>
              <w:rPr>
                <w:rFonts w:ascii="GHEA Grapalat" w:hAnsi="GHEA Grapalat"/>
                <w:sz w:val="24"/>
                <w:szCs w:val="24"/>
                <w:lang w:val="hy-AM"/>
              </w:rPr>
              <w:t xml:space="preserve"> </w:t>
            </w:r>
            <w:r w:rsidRPr="00B35A9A">
              <w:rPr>
                <w:rFonts w:ascii="GHEA Grapalat" w:hAnsi="GHEA Grapalat"/>
                <w:sz w:val="24"/>
                <w:szCs w:val="24"/>
                <w:lang w:val="hy-AM"/>
              </w:rPr>
              <w:t xml:space="preserve">Եզրակացության 2.1-ին կետով նշվել է, որ Նախագծերը չեն ապահովում ԵՄ 2018/2066 կանոնակարգի մոնիթորինգի, հաշվարկի մեթոդաբանության պահանջները, մասնավորապես նշվել է, որ անհրաժեշտ է Կանոնակարգի պահանջներին համապատասխան ստեղծել իրավասու մարմին, որը պետք է վերանայի և հաստատի մոնիթորինգի պլանները։ Չնայած ամփոփաթերթում նշվել է, որ դիտարկումն ընդունվել է, այնուամենայնիվ, թե հիմնավորմամբ և թե նախագծերում անդրադարձ չի կատարվել նշված դիտարկմանը: Ընդ որում, ինչպես նշվել է եզրակացությամբ, եթե որևէ պահանջի ապահովում նախատեսվում է իրավական այլ ակտով կամ դրան նախատեսվում է անդրադառնալ ավելի ուշ, ապա անհրաժեշտ է դրա մասին նշել Նախագծերի հիմնավորումների մեջ: </w:t>
            </w:r>
          </w:p>
          <w:p w14:paraId="4569CF21" w14:textId="77777777" w:rsidR="00CF3AB0" w:rsidRPr="00B35A9A" w:rsidRDefault="00CF3AB0" w:rsidP="00532C0B">
            <w:pPr>
              <w:spacing w:line="360" w:lineRule="auto"/>
              <w:ind w:firstLine="284"/>
              <w:contextualSpacing/>
              <w:jc w:val="both"/>
              <w:rPr>
                <w:rFonts w:ascii="GHEA Grapalat" w:eastAsia="Calibri" w:hAnsi="GHEA Grapalat" w:cs="Times New Roman"/>
                <w:b/>
                <w:bCs/>
                <w:sz w:val="24"/>
                <w:lang w:val="hy-AM"/>
              </w:rPr>
            </w:pPr>
          </w:p>
        </w:tc>
        <w:tc>
          <w:tcPr>
            <w:tcW w:w="3686" w:type="dxa"/>
            <w:gridSpan w:val="5"/>
            <w:vAlign w:val="center"/>
          </w:tcPr>
          <w:p w14:paraId="073BF098" w14:textId="77777777" w:rsidR="00CF3AB0" w:rsidRPr="009F72C5" w:rsidRDefault="00CF3AB0" w:rsidP="00532C0B">
            <w:pPr>
              <w:pStyle w:val="ListParagraph"/>
              <w:numPr>
                <w:ilvl w:val="0"/>
                <w:numId w:val="30"/>
              </w:numPr>
              <w:spacing w:line="360" w:lineRule="auto"/>
              <w:jc w:val="both"/>
              <w:rPr>
                <w:rFonts w:ascii="GHEA Grapalat" w:hAnsi="GHEA Grapalat"/>
                <w:b/>
                <w:bCs/>
                <w:sz w:val="24"/>
                <w:szCs w:val="24"/>
                <w:lang w:val="hy-AM"/>
              </w:rPr>
            </w:pPr>
            <w:r w:rsidRPr="009F72C5">
              <w:rPr>
                <w:rFonts w:ascii="GHEA Grapalat" w:hAnsi="GHEA Grapalat"/>
                <w:b/>
                <w:bCs/>
                <w:sz w:val="24"/>
                <w:szCs w:val="24"/>
                <w:lang w:val="hy-AM"/>
              </w:rPr>
              <w:t>Ընդունվել է։</w:t>
            </w:r>
          </w:p>
          <w:p w14:paraId="2189B543" w14:textId="77777777" w:rsidR="00CF3AB0" w:rsidRPr="009F72C5" w:rsidRDefault="00CF3AB0" w:rsidP="00532C0B">
            <w:pPr>
              <w:spacing w:line="360" w:lineRule="auto"/>
              <w:jc w:val="both"/>
              <w:rPr>
                <w:rFonts w:ascii="GHEA Grapalat" w:hAnsi="GHEA Grapalat"/>
                <w:sz w:val="24"/>
                <w:szCs w:val="24"/>
                <w:lang w:val="hy-AM"/>
              </w:rPr>
            </w:pPr>
            <w:r w:rsidRPr="009F72C5">
              <w:rPr>
                <w:rFonts w:ascii="GHEA Grapalat" w:hAnsi="GHEA Grapalat"/>
                <w:sz w:val="24"/>
                <w:szCs w:val="24"/>
                <w:lang w:val="hy-AM"/>
              </w:rPr>
              <w:t xml:space="preserve">«Կլիմայի մասին» օրենքի՝ </w:t>
            </w:r>
          </w:p>
          <w:p w14:paraId="3AFB8E1A" w14:textId="77777777" w:rsidR="00CF3AB0" w:rsidRPr="00FE71D6" w:rsidRDefault="00CF3AB0" w:rsidP="00532C0B">
            <w:pPr>
              <w:spacing w:line="360" w:lineRule="auto"/>
              <w:jc w:val="both"/>
              <w:rPr>
                <w:rFonts w:ascii="GHEA Grapalat" w:eastAsia="GHEA Grapalat" w:hAnsi="GHEA Grapalat" w:cs="GHEA Grapalat"/>
                <w:sz w:val="24"/>
                <w:szCs w:val="24"/>
                <w:lang w:val="hy-AM"/>
              </w:rPr>
            </w:pPr>
            <w:r>
              <w:rPr>
                <w:rFonts w:ascii="GHEA Grapalat" w:hAnsi="GHEA Grapalat"/>
                <w:sz w:val="24"/>
                <w:szCs w:val="24"/>
                <w:lang w:val="hy-AM"/>
              </w:rPr>
              <w:t xml:space="preserve">25-րդ հոդվածը նախատեսում է, որ </w:t>
            </w:r>
            <w:r w:rsidRPr="00FE71D6">
              <w:rPr>
                <w:rFonts w:ascii="GHEA Grapalat" w:eastAsia="GHEA Grapalat" w:hAnsi="GHEA Grapalat" w:cs="GHEA Grapalat"/>
                <w:sz w:val="24"/>
                <w:szCs w:val="24"/>
                <w:lang w:val="hy-AM"/>
              </w:rPr>
              <w:t xml:space="preserve">Ջերմոցային գազեր արտանետող </w:t>
            </w:r>
            <w:r>
              <w:rPr>
                <w:rFonts w:ascii="GHEA Grapalat" w:hAnsi="GHEA Grapalat"/>
                <w:sz w:val="24"/>
                <w:szCs w:val="24"/>
                <w:lang w:val="hy-AM"/>
              </w:rPr>
              <w:t xml:space="preserve">համապատասխան </w:t>
            </w:r>
            <w:r w:rsidRPr="00FE71D6">
              <w:rPr>
                <w:rFonts w:ascii="GHEA Grapalat" w:eastAsia="GHEA Grapalat" w:hAnsi="GHEA Grapalat" w:cs="GHEA Grapalat"/>
                <w:sz w:val="24"/>
                <w:szCs w:val="24"/>
                <w:lang w:val="hy-AM"/>
              </w:rPr>
              <w:t>իրավաբանական անձինք և անհատ ձեռնարկատերերը</w:t>
            </w:r>
            <w:r>
              <w:rPr>
                <w:rFonts w:ascii="GHEA Grapalat" w:eastAsia="GHEA Grapalat" w:hAnsi="GHEA Grapalat" w:cs="GHEA Grapalat"/>
                <w:sz w:val="24"/>
                <w:szCs w:val="24"/>
                <w:lang w:val="hy-AM"/>
              </w:rPr>
              <w:t xml:space="preserve"> </w:t>
            </w:r>
            <w:r w:rsidRPr="00FE71D6">
              <w:rPr>
                <w:rFonts w:ascii="GHEA Grapalat" w:eastAsia="GHEA Grapalat" w:hAnsi="GHEA Grapalat" w:cs="GHEA Grapalat"/>
                <w:sz w:val="24"/>
                <w:szCs w:val="24"/>
                <w:lang w:val="hy-AM"/>
              </w:rPr>
              <w:t>իրականացնում են ջերմոցային գազերի հաշվառում և ամենամյա</w:t>
            </w:r>
            <w:r w:rsidRPr="006406F7">
              <w:rPr>
                <w:rFonts w:ascii="GHEA Grapalat" w:eastAsia="GHEA Grapalat" w:hAnsi="GHEA Grapalat" w:cs="GHEA Grapalat"/>
                <w:sz w:val="24"/>
                <w:szCs w:val="24"/>
                <w:lang w:val="hy-AM"/>
              </w:rPr>
              <w:t xml:space="preserve"> </w:t>
            </w:r>
            <w:r w:rsidRPr="00FE71D6">
              <w:rPr>
                <w:rFonts w:ascii="GHEA Grapalat" w:eastAsia="GHEA Grapalat" w:hAnsi="GHEA Grapalat" w:cs="GHEA Grapalat"/>
                <w:sz w:val="24"/>
                <w:szCs w:val="24"/>
                <w:lang w:val="hy-AM"/>
              </w:rPr>
              <w:t>հաշվետվությունների հրապարակում</w:t>
            </w:r>
            <w:r>
              <w:rPr>
                <w:rFonts w:ascii="GHEA Grapalat" w:eastAsia="GHEA Grapalat" w:hAnsi="GHEA Grapalat" w:cs="GHEA Grapalat"/>
                <w:sz w:val="24"/>
                <w:szCs w:val="24"/>
                <w:lang w:val="hy-AM"/>
              </w:rPr>
              <w:t xml:space="preserve">՝ </w:t>
            </w:r>
            <w:r w:rsidRPr="00FE71D6">
              <w:rPr>
                <w:rFonts w:ascii="GHEA Grapalat" w:eastAsia="GHEA Grapalat" w:hAnsi="GHEA Grapalat" w:cs="GHEA Grapalat"/>
                <w:sz w:val="24"/>
                <w:szCs w:val="24"/>
                <w:lang w:val="hy-AM"/>
              </w:rPr>
              <w:t>միջազգային ստանդարտներին համապատասխան:</w:t>
            </w:r>
          </w:p>
          <w:p w14:paraId="5F874F37" w14:textId="77777777" w:rsidR="00CF3AB0" w:rsidRPr="00FE71D6" w:rsidRDefault="00CF3AB0" w:rsidP="00532C0B">
            <w:pPr>
              <w:tabs>
                <w:tab w:val="left" w:pos="993"/>
              </w:tabs>
              <w:spacing w:line="360" w:lineRule="auto"/>
              <w:jc w:val="both"/>
              <w:rPr>
                <w:rFonts w:ascii="GHEA Grapalat" w:eastAsia="GHEA Grapalat" w:hAnsi="GHEA Grapalat" w:cs="GHEA Grapalat"/>
                <w:sz w:val="24"/>
                <w:szCs w:val="24"/>
                <w:lang w:val="hy-AM"/>
              </w:rPr>
            </w:pPr>
            <w:r w:rsidRPr="006406F7">
              <w:rPr>
                <w:rFonts w:ascii="GHEA Grapalat" w:eastAsia="GHEA Grapalat" w:hAnsi="GHEA Grapalat" w:cs="GHEA Grapalat"/>
                <w:sz w:val="24"/>
                <w:szCs w:val="24"/>
                <w:lang w:val="hy-AM"/>
              </w:rPr>
              <w:t xml:space="preserve">31-րդ հոդվածը նախատեսում է, որ </w:t>
            </w:r>
            <w:r w:rsidRPr="00FE71D6">
              <w:rPr>
                <w:rFonts w:ascii="GHEA Grapalat" w:eastAsia="GHEA Grapalat" w:hAnsi="GHEA Grapalat" w:cs="GHEA Grapalat"/>
                <w:sz w:val="24"/>
                <w:szCs w:val="24"/>
                <w:lang w:val="hy-AM"/>
              </w:rPr>
              <w:t>որակի վավերացումը (վալիդացումը) և որակի ստուգումը (վերիֆիկացումը) իրականացնում են հավատարմագրված ֆիզիկական և իրավաբանական անձինք</w:t>
            </w:r>
            <w:r>
              <w:rPr>
                <w:rFonts w:ascii="GHEA Grapalat" w:eastAsia="GHEA Grapalat" w:hAnsi="GHEA Grapalat" w:cs="GHEA Grapalat"/>
                <w:sz w:val="24"/>
                <w:szCs w:val="24"/>
                <w:lang w:val="hy-AM"/>
              </w:rPr>
              <w:t xml:space="preserve">, որոնց </w:t>
            </w:r>
            <w:r w:rsidRPr="00FE71D6">
              <w:rPr>
                <w:rFonts w:ascii="GHEA Grapalat" w:eastAsia="GHEA Grapalat" w:hAnsi="GHEA Grapalat" w:cs="GHEA Grapalat"/>
                <w:sz w:val="24"/>
                <w:szCs w:val="24"/>
                <w:lang w:val="hy-AM"/>
              </w:rPr>
              <w:t xml:space="preserve"> հավատարմագրման կարգը սահմանում է լիազոր մարմինը։</w:t>
            </w:r>
          </w:p>
          <w:p w14:paraId="64F6CDAA" w14:textId="77777777" w:rsidR="00CF3AB0" w:rsidRDefault="00CF3AB0" w:rsidP="00532C0B">
            <w:pPr>
              <w:tabs>
                <w:tab w:val="left" w:pos="993"/>
              </w:tabs>
              <w:spacing w:line="360" w:lineRule="auto"/>
              <w:jc w:val="both"/>
              <w:rPr>
                <w:rFonts w:ascii="GHEA Grapalat" w:eastAsia="GHEA Grapalat" w:hAnsi="GHEA Grapalat" w:cs="GHEA Grapalat"/>
                <w:sz w:val="24"/>
                <w:szCs w:val="24"/>
                <w:lang w:val="hy-AM"/>
              </w:rPr>
            </w:pPr>
            <w:r w:rsidRPr="006406F7">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Մ</w:t>
            </w:r>
            <w:r w:rsidRPr="006406F7">
              <w:rPr>
                <w:rFonts w:ascii="GHEA Grapalat" w:eastAsia="GHEA Grapalat" w:hAnsi="GHEA Grapalat" w:cs="GHEA Grapalat"/>
                <w:sz w:val="24"/>
                <w:szCs w:val="24"/>
                <w:lang w:val="hy-AM"/>
              </w:rPr>
              <w:t xml:space="preserve">թնոլորտային օդի պահպանության մասին» </w:t>
            </w:r>
            <w:r>
              <w:rPr>
                <w:rFonts w:ascii="GHEA Grapalat" w:eastAsia="GHEA Grapalat" w:hAnsi="GHEA Grapalat" w:cs="GHEA Grapalat"/>
                <w:sz w:val="24"/>
                <w:szCs w:val="24"/>
                <w:lang w:val="hy-AM"/>
              </w:rPr>
              <w:t>Հ</w:t>
            </w:r>
            <w:r w:rsidRPr="006406F7">
              <w:rPr>
                <w:rFonts w:ascii="GHEA Grapalat" w:eastAsia="GHEA Grapalat" w:hAnsi="GHEA Grapalat" w:cs="GHEA Grapalat"/>
                <w:sz w:val="24"/>
                <w:szCs w:val="24"/>
                <w:lang w:val="hy-AM"/>
              </w:rPr>
              <w:t xml:space="preserve">այաստանի </w:t>
            </w:r>
            <w:r>
              <w:rPr>
                <w:rFonts w:ascii="GHEA Grapalat" w:eastAsia="GHEA Grapalat" w:hAnsi="GHEA Grapalat" w:cs="GHEA Grapalat"/>
                <w:sz w:val="24"/>
                <w:szCs w:val="24"/>
                <w:lang w:val="hy-AM"/>
              </w:rPr>
              <w:t>Հ</w:t>
            </w:r>
            <w:r w:rsidRPr="006406F7">
              <w:rPr>
                <w:rFonts w:ascii="GHEA Grapalat" w:eastAsia="GHEA Grapalat" w:hAnsi="GHEA Grapalat" w:cs="GHEA Grapalat"/>
                <w:sz w:val="24"/>
                <w:szCs w:val="24"/>
                <w:lang w:val="hy-AM"/>
              </w:rPr>
              <w:t xml:space="preserve">անրապետության օրենքում փոփոխություններ </w:t>
            </w:r>
            <w:r>
              <w:rPr>
                <w:rFonts w:ascii="GHEA Grapalat" w:eastAsia="GHEA Grapalat" w:hAnsi="GHEA Grapalat" w:cs="GHEA Grapalat"/>
                <w:sz w:val="24"/>
                <w:szCs w:val="24"/>
                <w:lang w:val="hy-AM"/>
              </w:rPr>
              <w:t>և</w:t>
            </w:r>
            <w:r w:rsidRPr="006406F7">
              <w:rPr>
                <w:rFonts w:ascii="GHEA Grapalat" w:eastAsia="GHEA Grapalat" w:hAnsi="GHEA Grapalat" w:cs="GHEA Grapalat"/>
                <w:sz w:val="24"/>
                <w:szCs w:val="24"/>
                <w:lang w:val="hy-AM"/>
              </w:rPr>
              <w:t xml:space="preserve"> լրացումներ կատարելու մասին</w:t>
            </w:r>
            <w:r>
              <w:rPr>
                <w:rFonts w:ascii="GHEA Grapalat" w:eastAsia="GHEA Grapalat" w:hAnsi="GHEA Grapalat" w:cs="GHEA Grapalat"/>
                <w:sz w:val="24"/>
                <w:szCs w:val="24"/>
                <w:lang w:val="hy-AM"/>
              </w:rPr>
              <w:t xml:space="preserve">» օրենքի նախագծի 6-րդ հոդվածը նախատեսում է, </w:t>
            </w:r>
            <w:r w:rsidRPr="006406F7">
              <w:rPr>
                <w:rFonts w:ascii="GHEA Grapalat" w:eastAsia="GHEA Grapalat" w:hAnsi="GHEA Grapalat" w:cs="GHEA Grapalat"/>
                <w:sz w:val="24"/>
                <w:szCs w:val="24"/>
                <w:lang w:val="hy-AM"/>
              </w:rPr>
              <w:t>ջերմոցային գազերի արտանետման թույլտվության հայտ</w:t>
            </w:r>
            <w:r>
              <w:rPr>
                <w:rFonts w:ascii="GHEA Grapalat" w:eastAsia="GHEA Grapalat" w:hAnsi="GHEA Grapalat" w:cs="GHEA Grapalat"/>
                <w:sz w:val="24"/>
                <w:szCs w:val="24"/>
                <w:lang w:val="hy-AM"/>
              </w:rPr>
              <w:t xml:space="preserve">ը պետք է ներառի </w:t>
            </w:r>
            <w:r w:rsidRPr="006406F7">
              <w:rPr>
                <w:rFonts w:ascii="GHEA Grapalat" w:eastAsia="GHEA Grapalat" w:hAnsi="GHEA Grapalat" w:cs="GHEA Grapalat"/>
                <w:sz w:val="24"/>
                <w:szCs w:val="24"/>
                <w:lang w:val="hy-AM"/>
              </w:rPr>
              <w:t>ջերմոցային գազերի արտանետումների մոնիթորինգի պլան</w:t>
            </w:r>
            <w:r>
              <w:rPr>
                <w:rFonts w:ascii="GHEA Grapalat" w:eastAsia="GHEA Grapalat" w:hAnsi="GHEA Grapalat" w:cs="GHEA Grapalat"/>
                <w:sz w:val="24"/>
                <w:szCs w:val="24"/>
                <w:lang w:val="hy-AM"/>
              </w:rPr>
              <w:t>ը</w:t>
            </w:r>
            <w:r w:rsidRPr="006406F7">
              <w:rPr>
                <w:rFonts w:ascii="GHEA Grapalat" w:eastAsia="GHEA Grapalat" w:hAnsi="GHEA Grapalat" w:cs="GHEA Grapalat"/>
                <w:sz w:val="24"/>
                <w:szCs w:val="24"/>
                <w:lang w:val="hy-AM"/>
              </w:rPr>
              <w:t xml:space="preserve"> և արտանետումների մոնիթորինգի մեթոդաբանությ</w:t>
            </w:r>
            <w:r>
              <w:rPr>
                <w:rFonts w:ascii="GHEA Grapalat" w:eastAsia="GHEA Grapalat" w:hAnsi="GHEA Grapalat" w:cs="GHEA Grapalat"/>
                <w:sz w:val="24"/>
                <w:szCs w:val="24"/>
                <w:lang w:val="hy-AM"/>
              </w:rPr>
              <w:t>ու</w:t>
            </w:r>
            <w:r w:rsidRPr="006406F7">
              <w:rPr>
                <w:rFonts w:ascii="GHEA Grapalat" w:eastAsia="GHEA Grapalat" w:hAnsi="GHEA Grapalat" w:cs="GHEA Grapalat"/>
                <w:sz w:val="24"/>
                <w:szCs w:val="24"/>
                <w:lang w:val="hy-AM"/>
              </w:rPr>
              <w:t>նը</w:t>
            </w:r>
            <w:r>
              <w:rPr>
                <w:rFonts w:ascii="GHEA Grapalat" w:eastAsia="GHEA Grapalat" w:hAnsi="GHEA Grapalat" w:cs="GHEA Grapalat"/>
                <w:sz w:val="24"/>
                <w:szCs w:val="24"/>
                <w:lang w:val="hy-AM"/>
              </w:rPr>
              <w:t xml:space="preserve">: Իսկ նախագծի 5-րդ հոդվածն էլ </w:t>
            </w:r>
            <w:r w:rsidRPr="006406F7">
              <w:rPr>
                <w:rFonts w:ascii="GHEA Grapalat" w:eastAsia="GHEA Grapalat" w:hAnsi="GHEA Grapalat" w:cs="GHEA Grapalat"/>
                <w:sz w:val="24"/>
                <w:szCs w:val="24"/>
                <w:lang w:val="hy-AM"/>
              </w:rPr>
              <w:t>ջերմոցային գազերի արտանետումների մոնիթորինգի մեթոդների և մոնիթորինգի պլանի օրինակելի ձևի հաստատումը</w:t>
            </w:r>
            <w:r>
              <w:rPr>
                <w:rFonts w:ascii="GHEA Grapalat" w:eastAsia="GHEA Grapalat" w:hAnsi="GHEA Grapalat" w:cs="GHEA Grapalat"/>
                <w:sz w:val="24"/>
                <w:szCs w:val="24"/>
                <w:lang w:val="hy-AM"/>
              </w:rPr>
              <w:t xml:space="preserve"> վերապահում է լիազոր մարմնին:</w:t>
            </w:r>
          </w:p>
          <w:p w14:paraId="6B3CE70B" w14:textId="77777777" w:rsidR="00CF3AB0" w:rsidRPr="00866FF1" w:rsidRDefault="00CF3AB0" w:rsidP="00532C0B">
            <w:pPr>
              <w:tabs>
                <w:tab w:val="left" w:pos="993"/>
              </w:tabs>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Միաժամանակ, ինչպես ուղղորդել է ՀՀ էկոնոմիկայի նախարարությունը, </w:t>
            </w:r>
            <w:r>
              <w:rPr>
                <w:rFonts w:ascii="GHEA Grapalat" w:hAnsi="GHEA Grapalat"/>
                <w:sz w:val="24"/>
                <w:szCs w:val="24"/>
                <w:lang w:val="hy-AM"/>
              </w:rPr>
              <w:t>համաձայն ՀՍՏ ԻՍՕ/ԻԷԿ 17029-2023 և ՀՍՏ ԻՍՕ 14065-2022 ստանդարտների 9.4 «Պլանավորում» կետի, որակի հսկողության և որակի ապահովման պլանները մշակվում է վավերացնող և ստուգող մարմինների կողմից:</w:t>
            </w:r>
          </w:p>
        </w:tc>
      </w:tr>
      <w:tr w:rsidR="00CF3AB0" w:rsidRPr="00CF3AB0" w14:paraId="7F93E1B7" w14:textId="77777777" w:rsidTr="00532C0B">
        <w:tc>
          <w:tcPr>
            <w:tcW w:w="6804" w:type="dxa"/>
          </w:tcPr>
          <w:p w14:paraId="1DDD297C" w14:textId="77777777" w:rsidR="00CF3AB0" w:rsidRPr="00A964B3" w:rsidRDefault="00CF3AB0" w:rsidP="00532C0B">
            <w:pPr>
              <w:spacing w:after="160" w:line="360" w:lineRule="auto"/>
              <w:jc w:val="both"/>
              <w:rPr>
                <w:rFonts w:ascii="GHEA Grapalat" w:hAnsi="GHEA Grapalat"/>
                <w:sz w:val="24"/>
                <w:szCs w:val="24"/>
                <w:lang w:val="hy-AM"/>
              </w:rPr>
            </w:pPr>
            <w:r w:rsidRPr="00E66BAF">
              <w:rPr>
                <w:rFonts w:ascii="GHEA Grapalat" w:hAnsi="GHEA Grapalat"/>
                <w:sz w:val="24"/>
                <w:szCs w:val="24"/>
                <w:lang w:val="hy-AM"/>
              </w:rPr>
              <w:t>4</w:t>
            </w:r>
            <w:r w:rsidRPr="00A964B3">
              <w:rPr>
                <w:rFonts w:ascii="GHEA Grapalat" w:hAnsi="GHEA Grapalat"/>
                <w:sz w:val="24"/>
                <w:szCs w:val="24"/>
                <w:lang w:val="hy-AM"/>
              </w:rPr>
              <w:t>.Եզրակացության 2.3-րդ կետով նշվել է, որ 2003/87/ԵՀ Հրահանգի Հոդված 16-ի ներքո ենթադրվում է նաև համապատասխանության պայմանները խախտած կազմակերպությունների անվանումների հրապարակում: Չնայած ամփոփաթերթում նշվել է, որ դիտարկումն ընդունվել է, այնուամենայնիվ, թե հիմնավորմամբ և թե նախագծերում անդրադարձ չի կատարվել նշված դիտարկմանը:</w:t>
            </w:r>
          </w:p>
          <w:p w14:paraId="488D3A09" w14:textId="77777777" w:rsidR="00CF3AB0" w:rsidRPr="00744B0A" w:rsidRDefault="00CF3AB0" w:rsidP="00532C0B">
            <w:pPr>
              <w:spacing w:after="160" w:line="360" w:lineRule="auto"/>
              <w:jc w:val="both"/>
              <w:rPr>
                <w:rFonts w:ascii="GHEA Grapalat" w:hAnsi="GHEA Grapalat"/>
                <w:sz w:val="24"/>
                <w:szCs w:val="24"/>
                <w:lang w:val="hy-AM"/>
              </w:rPr>
            </w:pPr>
          </w:p>
        </w:tc>
        <w:tc>
          <w:tcPr>
            <w:tcW w:w="3686" w:type="dxa"/>
            <w:gridSpan w:val="5"/>
            <w:vAlign w:val="center"/>
          </w:tcPr>
          <w:p w14:paraId="6CF849C0" w14:textId="77777777" w:rsidR="00CF3AB0" w:rsidRPr="008354CC" w:rsidRDefault="00CF3AB0" w:rsidP="00532C0B">
            <w:pPr>
              <w:pStyle w:val="ListParagraph"/>
              <w:numPr>
                <w:ilvl w:val="0"/>
                <w:numId w:val="30"/>
              </w:numPr>
              <w:spacing w:line="360" w:lineRule="auto"/>
              <w:jc w:val="both"/>
              <w:rPr>
                <w:rFonts w:ascii="GHEA Grapalat" w:hAnsi="GHEA Grapalat"/>
                <w:b/>
                <w:bCs/>
                <w:lang w:val="hy-AM"/>
              </w:rPr>
            </w:pPr>
            <w:r w:rsidRPr="008354CC">
              <w:rPr>
                <w:rFonts w:ascii="GHEA Grapalat" w:hAnsi="GHEA Grapalat"/>
                <w:b/>
                <w:bCs/>
                <w:sz w:val="24"/>
                <w:szCs w:val="24"/>
                <w:lang w:val="hy-AM"/>
              </w:rPr>
              <w:t>Ընդունվել է</w:t>
            </w:r>
          </w:p>
          <w:p w14:paraId="0C324CD4" w14:textId="77777777" w:rsidR="00CF3AB0" w:rsidRPr="008354CC" w:rsidRDefault="00CF3AB0" w:rsidP="00532C0B">
            <w:pPr>
              <w:spacing w:line="360" w:lineRule="auto"/>
              <w:jc w:val="both"/>
              <w:rPr>
                <w:rFonts w:ascii="GHEA Grapalat" w:hAnsi="GHEA Grapalat"/>
                <w:lang w:val="hy-AM"/>
              </w:rPr>
            </w:pPr>
            <w:r w:rsidRPr="008354CC">
              <w:rPr>
                <w:rFonts w:ascii="GHEA Grapalat" w:hAnsi="GHEA Grapalat"/>
                <w:sz w:val="24"/>
                <w:szCs w:val="24"/>
                <w:lang w:val="hy-AM"/>
              </w:rPr>
              <w:t>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 ՀՀ վարչապետի 2019թ</w:t>
            </w:r>
            <w:r w:rsidRPr="008354CC">
              <w:rPr>
                <w:rFonts w:ascii="Cambria Math" w:hAnsi="Cambria Math" w:cs="Cambria Math"/>
                <w:sz w:val="24"/>
                <w:szCs w:val="24"/>
                <w:lang w:val="hy-AM"/>
              </w:rPr>
              <w:t>․</w:t>
            </w:r>
            <w:r w:rsidRPr="008354CC">
              <w:rPr>
                <w:rFonts w:ascii="GHEA Grapalat" w:hAnsi="GHEA Grapalat"/>
                <w:sz w:val="24"/>
                <w:szCs w:val="24"/>
                <w:lang w:val="hy-AM"/>
              </w:rPr>
              <w:t xml:space="preserve"> հունիսի 1-ի թիվ 666 որոշմամբ նախատեսված է 2003/87/ԵՀ հրահանգի 16-րդ հոդվածի միայն առաջին մասի մոտարկում։ Վերջինս սահմանում է, որ 2003/87/ԵՀ Հրահանգի համապատասխան անդամ-պետությունում մոտարկված օրենսդրությունը խախտելու համար կիրառվում է պատասխանատվություն։ Պատասխանատվության հետ կապված հարցերը կարգավորվել են «Վարչական իրավախախտումների վերաբերյալ Հայաստանի Հանրապետության օրենսգրքում փոփոխություններ և լրացումներ կատարելու մասին» օրենքի նախագծով։ </w:t>
            </w:r>
          </w:p>
          <w:p w14:paraId="00BA2115" w14:textId="77777777" w:rsidR="00CF3AB0" w:rsidRPr="005B5BF8" w:rsidRDefault="00CF3AB0" w:rsidP="00532C0B">
            <w:pPr>
              <w:spacing w:line="360" w:lineRule="auto"/>
              <w:jc w:val="both"/>
              <w:rPr>
                <w:rFonts w:ascii="GHEA Grapalat" w:hAnsi="GHEA Grapalat"/>
                <w:sz w:val="24"/>
                <w:szCs w:val="24"/>
                <w:lang w:val="hy-AM"/>
              </w:rPr>
            </w:pPr>
          </w:p>
        </w:tc>
      </w:tr>
    </w:tbl>
    <w:p w14:paraId="6747276F" w14:textId="77777777" w:rsidR="00CF3AB0" w:rsidRPr="004A111C" w:rsidRDefault="00CF3AB0" w:rsidP="00CF3AB0">
      <w:pPr>
        <w:spacing w:line="360" w:lineRule="auto"/>
        <w:ind w:left="-180" w:firstLine="270"/>
        <w:rPr>
          <w:rFonts w:ascii="GHEA Grapalat" w:hAnsi="GHEA Grapalat"/>
          <w:sz w:val="24"/>
          <w:szCs w:val="24"/>
          <w:lang w:val="hy-AM"/>
        </w:rPr>
      </w:pPr>
    </w:p>
    <w:p w14:paraId="3D3AF515" w14:textId="78E2D217" w:rsidR="00754BA7" w:rsidRPr="00CF3AB0" w:rsidRDefault="00754BA7" w:rsidP="00CF3AB0">
      <w:pPr>
        <w:rPr>
          <w:lang w:val="hy-AM"/>
        </w:rPr>
      </w:pPr>
      <w:bookmarkStart w:id="2" w:name="_GoBack"/>
      <w:bookmarkEnd w:id="2"/>
    </w:p>
    <w:sectPr w:rsidR="00754BA7" w:rsidRPr="00CF3AB0" w:rsidSect="002D23A2">
      <w:footerReference w:type="default" r:id="rId9"/>
      <w:pgSz w:w="11906" w:h="16838" w:code="9"/>
      <w:pgMar w:top="1440" w:right="1440" w:bottom="1440" w:left="1440"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B02AE" w14:textId="77777777" w:rsidR="007C5521" w:rsidRDefault="007C5521" w:rsidP="0091784E">
      <w:r>
        <w:separator/>
      </w:r>
    </w:p>
  </w:endnote>
  <w:endnote w:type="continuationSeparator" w:id="0">
    <w:p w14:paraId="3FC83A84" w14:textId="77777777" w:rsidR="007C5521" w:rsidRDefault="007C5521" w:rsidP="0091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959277"/>
      <w:docPartObj>
        <w:docPartGallery w:val="Page Numbers (Bottom of Page)"/>
        <w:docPartUnique/>
      </w:docPartObj>
    </w:sdtPr>
    <w:sdtEndPr>
      <w:rPr>
        <w:noProof/>
      </w:rPr>
    </w:sdtEndPr>
    <w:sdtContent>
      <w:p w14:paraId="07B33430" w14:textId="2C5540D1" w:rsidR="0091784E" w:rsidRDefault="0091784E">
        <w:pPr>
          <w:pStyle w:val="Footer"/>
          <w:jc w:val="right"/>
        </w:pPr>
        <w:r>
          <w:fldChar w:fldCharType="begin"/>
        </w:r>
        <w:r>
          <w:instrText xml:space="preserve"> PAGE   \* MERGEFORMAT </w:instrText>
        </w:r>
        <w:r>
          <w:fldChar w:fldCharType="separate"/>
        </w:r>
        <w:r w:rsidR="00CF3AB0">
          <w:rPr>
            <w:noProof/>
          </w:rPr>
          <w:t>46</w:t>
        </w:r>
        <w:r>
          <w:rPr>
            <w:noProof/>
          </w:rPr>
          <w:fldChar w:fldCharType="end"/>
        </w:r>
      </w:p>
    </w:sdtContent>
  </w:sdt>
  <w:p w14:paraId="364B761F" w14:textId="77777777" w:rsidR="0091784E" w:rsidRDefault="009178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E023E" w14:textId="77777777" w:rsidR="007C5521" w:rsidRDefault="007C5521" w:rsidP="0091784E">
      <w:r>
        <w:separator/>
      </w:r>
    </w:p>
  </w:footnote>
  <w:footnote w:type="continuationSeparator" w:id="0">
    <w:p w14:paraId="5A58B73C" w14:textId="77777777" w:rsidR="007C5521" w:rsidRDefault="007C5521" w:rsidP="009178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7E8F"/>
    <w:multiLevelType w:val="multilevel"/>
    <w:tmpl w:val="35FE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135FF"/>
    <w:multiLevelType w:val="hybridMultilevel"/>
    <w:tmpl w:val="1F567C5C"/>
    <w:lvl w:ilvl="0" w:tplc="4B60F864">
      <w:start w:val="1"/>
      <w:numFmt w:val="decimal"/>
      <w:lvlText w:val="%1."/>
      <w:lvlJc w:val="left"/>
      <w:pPr>
        <w:ind w:left="885" w:hanging="705"/>
      </w:pPr>
      <w:rPr>
        <w:rFonts w:ascii="GHEA Grapalat" w:hAnsi="GHEA Grapalat" w:hint="default"/>
        <w:b/>
        <w:i w:val="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4C065EB"/>
    <w:multiLevelType w:val="hybridMultilevel"/>
    <w:tmpl w:val="C602D20E"/>
    <w:lvl w:ilvl="0" w:tplc="D4CC5426">
      <w:start w:val="28"/>
      <w:numFmt w:val="bullet"/>
      <w:lvlText w:val="-"/>
      <w:lvlJc w:val="left"/>
      <w:pPr>
        <w:ind w:left="720" w:hanging="360"/>
      </w:pPr>
      <w:rPr>
        <w:rFonts w:ascii="GHEA Grapalat" w:eastAsiaTheme="minorHAnsi" w:hAnsi="GHEA Grapalat" w:cstheme="minorBid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 w15:restartNumberingAfterBreak="0">
    <w:nsid w:val="0751620E"/>
    <w:multiLevelType w:val="multilevel"/>
    <w:tmpl w:val="1EC6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B0F6C"/>
    <w:multiLevelType w:val="hybridMultilevel"/>
    <w:tmpl w:val="B6987686"/>
    <w:lvl w:ilvl="0" w:tplc="850E0B9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0FF43CE"/>
    <w:multiLevelType w:val="hybridMultilevel"/>
    <w:tmpl w:val="DBFCFDB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132B07C3"/>
    <w:multiLevelType w:val="hybridMultilevel"/>
    <w:tmpl w:val="1278E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F2117"/>
    <w:multiLevelType w:val="hybridMultilevel"/>
    <w:tmpl w:val="2AC29F22"/>
    <w:lvl w:ilvl="0" w:tplc="A6FA5C2A">
      <w:start w:val="4"/>
      <w:numFmt w:val="decimal"/>
      <w:lvlText w:val="%1&gt;"/>
      <w:lvlJc w:val="left"/>
      <w:pPr>
        <w:ind w:left="540" w:hanging="360"/>
      </w:pPr>
      <w:rPr>
        <w:rFonts w:hint="default"/>
      </w:rPr>
    </w:lvl>
    <w:lvl w:ilvl="1" w:tplc="042B0019" w:tentative="1">
      <w:start w:val="1"/>
      <w:numFmt w:val="lowerLetter"/>
      <w:lvlText w:val="%2."/>
      <w:lvlJc w:val="left"/>
      <w:pPr>
        <w:ind w:left="1260" w:hanging="360"/>
      </w:pPr>
    </w:lvl>
    <w:lvl w:ilvl="2" w:tplc="042B001B" w:tentative="1">
      <w:start w:val="1"/>
      <w:numFmt w:val="lowerRoman"/>
      <w:lvlText w:val="%3."/>
      <w:lvlJc w:val="right"/>
      <w:pPr>
        <w:ind w:left="1980" w:hanging="180"/>
      </w:pPr>
    </w:lvl>
    <w:lvl w:ilvl="3" w:tplc="042B000F" w:tentative="1">
      <w:start w:val="1"/>
      <w:numFmt w:val="decimal"/>
      <w:lvlText w:val="%4."/>
      <w:lvlJc w:val="left"/>
      <w:pPr>
        <w:ind w:left="2700" w:hanging="360"/>
      </w:pPr>
    </w:lvl>
    <w:lvl w:ilvl="4" w:tplc="042B0019" w:tentative="1">
      <w:start w:val="1"/>
      <w:numFmt w:val="lowerLetter"/>
      <w:lvlText w:val="%5."/>
      <w:lvlJc w:val="left"/>
      <w:pPr>
        <w:ind w:left="3420" w:hanging="360"/>
      </w:pPr>
    </w:lvl>
    <w:lvl w:ilvl="5" w:tplc="042B001B" w:tentative="1">
      <w:start w:val="1"/>
      <w:numFmt w:val="lowerRoman"/>
      <w:lvlText w:val="%6."/>
      <w:lvlJc w:val="right"/>
      <w:pPr>
        <w:ind w:left="4140" w:hanging="180"/>
      </w:pPr>
    </w:lvl>
    <w:lvl w:ilvl="6" w:tplc="042B000F" w:tentative="1">
      <w:start w:val="1"/>
      <w:numFmt w:val="decimal"/>
      <w:lvlText w:val="%7."/>
      <w:lvlJc w:val="left"/>
      <w:pPr>
        <w:ind w:left="4860" w:hanging="360"/>
      </w:pPr>
    </w:lvl>
    <w:lvl w:ilvl="7" w:tplc="042B0019" w:tentative="1">
      <w:start w:val="1"/>
      <w:numFmt w:val="lowerLetter"/>
      <w:lvlText w:val="%8."/>
      <w:lvlJc w:val="left"/>
      <w:pPr>
        <w:ind w:left="5580" w:hanging="360"/>
      </w:pPr>
    </w:lvl>
    <w:lvl w:ilvl="8" w:tplc="042B001B" w:tentative="1">
      <w:start w:val="1"/>
      <w:numFmt w:val="lowerRoman"/>
      <w:lvlText w:val="%9."/>
      <w:lvlJc w:val="right"/>
      <w:pPr>
        <w:ind w:left="6300" w:hanging="180"/>
      </w:pPr>
    </w:lvl>
  </w:abstractNum>
  <w:abstractNum w:abstractNumId="8" w15:restartNumberingAfterBreak="0">
    <w:nsid w:val="18CF75FA"/>
    <w:multiLevelType w:val="hybridMultilevel"/>
    <w:tmpl w:val="EC7E40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B68091D"/>
    <w:multiLevelType w:val="hybridMultilevel"/>
    <w:tmpl w:val="47445A98"/>
    <w:lvl w:ilvl="0" w:tplc="0302B3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D3079AD"/>
    <w:multiLevelType w:val="hybridMultilevel"/>
    <w:tmpl w:val="6492D1F4"/>
    <w:lvl w:ilvl="0" w:tplc="BAD05792">
      <w:start w:val="1"/>
      <w:numFmt w:val="decimal"/>
      <w:lvlText w:val="%1."/>
      <w:lvlJc w:val="left"/>
      <w:pPr>
        <w:ind w:left="1301" w:hanging="360"/>
      </w:pPr>
      <w:rPr>
        <w:rFonts w:hint="default"/>
      </w:rPr>
    </w:lvl>
    <w:lvl w:ilvl="1" w:tplc="0C000019" w:tentative="1">
      <w:start w:val="1"/>
      <w:numFmt w:val="lowerLetter"/>
      <w:lvlText w:val="%2."/>
      <w:lvlJc w:val="left"/>
      <w:pPr>
        <w:ind w:left="2021" w:hanging="360"/>
      </w:pPr>
    </w:lvl>
    <w:lvl w:ilvl="2" w:tplc="0C00001B" w:tentative="1">
      <w:start w:val="1"/>
      <w:numFmt w:val="lowerRoman"/>
      <w:lvlText w:val="%3."/>
      <w:lvlJc w:val="right"/>
      <w:pPr>
        <w:ind w:left="2741" w:hanging="180"/>
      </w:pPr>
    </w:lvl>
    <w:lvl w:ilvl="3" w:tplc="0C00000F" w:tentative="1">
      <w:start w:val="1"/>
      <w:numFmt w:val="decimal"/>
      <w:lvlText w:val="%4."/>
      <w:lvlJc w:val="left"/>
      <w:pPr>
        <w:ind w:left="3461" w:hanging="360"/>
      </w:pPr>
    </w:lvl>
    <w:lvl w:ilvl="4" w:tplc="0C000019" w:tentative="1">
      <w:start w:val="1"/>
      <w:numFmt w:val="lowerLetter"/>
      <w:lvlText w:val="%5."/>
      <w:lvlJc w:val="left"/>
      <w:pPr>
        <w:ind w:left="4181" w:hanging="360"/>
      </w:pPr>
    </w:lvl>
    <w:lvl w:ilvl="5" w:tplc="0C00001B" w:tentative="1">
      <w:start w:val="1"/>
      <w:numFmt w:val="lowerRoman"/>
      <w:lvlText w:val="%6."/>
      <w:lvlJc w:val="right"/>
      <w:pPr>
        <w:ind w:left="4901" w:hanging="180"/>
      </w:pPr>
    </w:lvl>
    <w:lvl w:ilvl="6" w:tplc="0C00000F" w:tentative="1">
      <w:start w:val="1"/>
      <w:numFmt w:val="decimal"/>
      <w:lvlText w:val="%7."/>
      <w:lvlJc w:val="left"/>
      <w:pPr>
        <w:ind w:left="5621" w:hanging="360"/>
      </w:pPr>
    </w:lvl>
    <w:lvl w:ilvl="7" w:tplc="0C000019" w:tentative="1">
      <w:start w:val="1"/>
      <w:numFmt w:val="lowerLetter"/>
      <w:lvlText w:val="%8."/>
      <w:lvlJc w:val="left"/>
      <w:pPr>
        <w:ind w:left="6341" w:hanging="360"/>
      </w:pPr>
    </w:lvl>
    <w:lvl w:ilvl="8" w:tplc="0C00001B" w:tentative="1">
      <w:start w:val="1"/>
      <w:numFmt w:val="lowerRoman"/>
      <w:lvlText w:val="%9."/>
      <w:lvlJc w:val="right"/>
      <w:pPr>
        <w:ind w:left="7061" w:hanging="180"/>
      </w:pPr>
    </w:lvl>
  </w:abstractNum>
  <w:abstractNum w:abstractNumId="11" w15:restartNumberingAfterBreak="0">
    <w:nsid w:val="1D807B99"/>
    <w:multiLevelType w:val="hybridMultilevel"/>
    <w:tmpl w:val="BCF2089E"/>
    <w:lvl w:ilvl="0" w:tplc="C3F05B96">
      <w:start w:val="1"/>
      <w:numFmt w:val="decimal"/>
      <w:lvlText w:val="%1)"/>
      <w:lvlJc w:val="left"/>
      <w:pPr>
        <w:ind w:left="1429" w:hanging="360"/>
      </w:pPr>
      <w:rPr>
        <w:rFonts w:hint="default"/>
        <w:color w:val="00000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0E06A55"/>
    <w:multiLevelType w:val="hybridMultilevel"/>
    <w:tmpl w:val="D3A4CB02"/>
    <w:lvl w:ilvl="0" w:tplc="C51695AE">
      <w:start w:val="1"/>
      <w:numFmt w:val="decimal"/>
      <w:lvlText w:val="%1."/>
      <w:lvlJc w:val="left"/>
      <w:pPr>
        <w:ind w:left="1170" w:hanging="360"/>
      </w:pPr>
      <w:rPr>
        <w:rFonts w:ascii="GHEA Grapalat" w:hAnsi="GHEA Grapalat" w:hint="default"/>
        <w:b w:val="0"/>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28F632DB"/>
    <w:multiLevelType w:val="hybridMultilevel"/>
    <w:tmpl w:val="70420B4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4" w15:restartNumberingAfterBreak="0">
    <w:nsid w:val="2FF32AA6"/>
    <w:multiLevelType w:val="multilevel"/>
    <w:tmpl w:val="B880B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7629B"/>
    <w:multiLevelType w:val="hybridMultilevel"/>
    <w:tmpl w:val="3C90D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141B60"/>
    <w:multiLevelType w:val="hybridMultilevel"/>
    <w:tmpl w:val="BF548F00"/>
    <w:lvl w:ilvl="0" w:tplc="65FCCE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38F0A1E"/>
    <w:multiLevelType w:val="hybridMultilevel"/>
    <w:tmpl w:val="9364F5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67A0A13"/>
    <w:multiLevelType w:val="hybridMultilevel"/>
    <w:tmpl w:val="27CE7AA0"/>
    <w:lvl w:ilvl="0" w:tplc="C11C0474">
      <w:start w:val="6"/>
      <w:numFmt w:val="decimal"/>
      <w:lvlText w:val="%1."/>
      <w:lvlJc w:val="left"/>
      <w:pPr>
        <w:ind w:left="540" w:hanging="360"/>
      </w:pPr>
      <w:rPr>
        <w:rFonts w:hint="default"/>
      </w:rPr>
    </w:lvl>
    <w:lvl w:ilvl="1" w:tplc="042B0019" w:tentative="1">
      <w:start w:val="1"/>
      <w:numFmt w:val="lowerLetter"/>
      <w:lvlText w:val="%2."/>
      <w:lvlJc w:val="left"/>
      <w:pPr>
        <w:ind w:left="1260" w:hanging="360"/>
      </w:pPr>
    </w:lvl>
    <w:lvl w:ilvl="2" w:tplc="042B001B" w:tentative="1">
      <w:start w:val="1"/>
      <w:numFmt w:val="lowerRoman"/>
      <w:lvlText w:val="%3."/>
      <w:lvlJc w:val="right"/>
      <w:pPr>
        <w:ind w:left="1980" w:hanging="180"/>
      </w:pPr>
    </w:lvl>
    <w:lvl w:ilvl="3" w:tplc="042B000F" w:tentative="1">
      <w:start w:val="1"/>
      <w:numFmt w:val="decimal"/>
      <w:lvlText w:val="%4."/>
      <w:lvlJc w:val="left"/>
      <w:pPr>
        <w:ind w:left="2700" w:hanging="360"/>
      </w:pPr>
    </w:lvl>
    <w:lvl w:ilvl="4" w:tplc="042B0019" w:tentative="1">
      <w:start w:val="1"/>
      <w:numFmt w:val="lowerLetter"/>
      <w:lvlText w:val="%5."/>
      <w:lvlJc w:val="left"/>
      <w:pPr>
        <w:ind w:left="3420" w:hanging="360"/>
      </w:pPr>
    </w:lvl>
    <w:lvl w:ilvl="5" w:tplc="042B001B" w:tentative="1">
      <w:start w:val="1"/>
      <w:numFmt w:val="lowerRoman"/>
      <w:lvlText w:val="%6."/>
      <w:lvlJc w:val="right"/>
      <w:pPr>
        <w:ind w:left="4140" w:hanging="180"/>
      </w:pPr>
    </w:lvl>
    <w:lvl w:ilvl="6" w:tplc="042B000F" w:tentative="1">
      <w:start w:val="1"/>
      <w:numFmt w:val="decimal"/>
      <w:lvlText w:val="%7."/>
      <w:lvlJc w:val="left"/>
      <w:pPr>
        <w:ind w:left="4860" w:hanging="360"/>
      </w:pPr>
    </w:lvl>
    <w:lvl w:ilvl="7" w:tplc="042B0019" w:tentative="1">
      <w:start w:val="1"/>
      <w:numFmt w:val="lowerLetter"/>
      <w:lvlText w:val="%8."/>
      <w:lvlJc w:val="left"/>
      <w:pPr>
        <w:ind w:left="5580" w:hanging="360"/>
      </w:pPr>
    </w:lvl>
    <w:lvl w:ilvl="8" w:tplc="042B001B" w:tentative="1">
      <w:start w:val="1"/>
      <w:numFmt w:val="lowerRoman"/>
      <w:lvlText w:val="%9."/>
      <w:lvlJc w:val="right"/>
      <w:pPr>
        <w:ind w:left="6300" w:hanging="180"/>
      </w:pPr>
    </w:lvl>
  </w:abstractNum>
  <w:abstractNum w:abstractNumId="19" w15:restartNumberingAfterBreak="0">
    <w:nsid w:val="49730489"/>
    <w:multiLevelType w:val="hybridMultilevel"/>
    <w:tmpl w:val="70420B4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4C5063DC"/>
    <w:multiLevelType w:val="multilevel"/>
    <w:tmpl w:val="7BA2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5722F"/>
    <w:multiLevelType w:val="hybridMultilevel"/>
    <w:tmpl w:val="8B0CB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090F97"/>
    <w:multiLevelType w:val="multilevel"/>
    <w:tmpl w:val="8DCC4214"/>
    <w:lvl w:ilvl="0">
      <w:start w:val="1"/>
      <w:numFmt w:val="decimal"/>
      <w:lvlText w:val="%1."/>
      <w:lvlJc w:val="lef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5A4C5B9D"/>
    <w:multiLevelType w:val="multilevel"/>
    <w:tmpl w:val="D868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632CE"/>
    <w:multiLevelType w:val="hybridMultilevel"/>
    <w:tmpl w:val="5D82E042"/>
    <w:lvl w:ilvl="0" w:tplc="28361246">
      <w:start w:val="20"/>
      <w:numFmt w:val="bullet"/>
      <w:lvlText w:val="-"/>
      <w:lvlJc w:val="left"/>
      <w:pPr>
        <w:ind w:left="1260" w:hanging="360"/>
      </w:pPr>
      <w:rPr>
        <w:rFonts w:ascii="GHEA Grapalat" w:eastAsiaTheme="minorHAnsi" w:hAnsi="GHEA Grapalat" w:cstheme="minorBidi"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5" w15:restartNumberingAfterBreak="0">
    <w:nsid w:val="66993D09"/>
    <w:multiLevelType w:val="hybridMultilevel"/>
    <w:tmpl w:val="88C0CB16"/>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15:restartNumberingAfterBreak="0">
    <w:nsid w:val="69EB2162"/>
    <w:multiLevelType w:val="multilevel"/>
    <w:tmpl w:val="DD64FEF4"/>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D4C57E5"/>
    <w:multiLevelType w:val="hybridMultilevel"/>
    <w:tmpl w:val="537A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CC6B72"/>
    <w:multiLevelType w:val="hybridMultilevel"/>
    <w:tmpl w:val="44DE5334"/>
    <w:lvl w:ilvl="0" w:tplc="44AE2810">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C760A29"/>
    <w:multiLevelType w:val="hybridMultilevel"/>
    <w:tmpl w:val="F51E057E"/>
    <w:lvl w:ilvl="0" w:tplc="ABD2203C">
      <w:start w:val="1"/>
      <w:numFmt w:val="decimal"/>
      <w:lvlText w:val="%1."/>
      <w:lvlJc w:val="left"/>
      <w:pPr>
        <w:ind w:left="1215" w:hanging="360"/>
      </w:pPr>
      <w:rPr>
        <w:rFonts w:hint="default"/>
        <w:color w:val="000000"/>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num w:numId="1">
    <w:abstractNumId w:val="28"/>
  </w:num>
  <w:num w:numId="2">
    <w:abstractNumId w:val="29"/>
  </w:num>
  <w:num w:numId="3">
    <w:abstractNumId w:val="9"/>
  </w:num>
  <w:num w:numId="4">
    <w:abstractNumId w:val="8"/>
  </w:num>
  <w:num w:numId="5">
    <w:abstractNumId w:val="17"/>
  </w:num>
  <w:num w:numId="6">
    <w:abstractNumId w:val="4"/>
  </w:num>
  <w:num w:numId="7">
    <w:abstractNumId w:val="11"/>
  </w:num>
  <w:num w:numId="8">
    <w:abstractNumId w:val="25"/>
  </w:num>
  <w:num w:numId="9">
    <w:abstractNumId w:val="24"/>
  </w:num>
  <w:num w:numId="10">
    <w:abstractNumId w:val="19"/>
  </w:num>
  <w:num w:numId="11">
    <w:abstractNumId w:val="13"/>
  </w:num>
  <w:num w:numId="12">
    <w:abstractNumId w:val="15"/>
  </w:num>
  <w:num w:numId="13">
    <w:abstractNumId w:val="16"/>
  </w:num>
  <w:num w:numId="14">
    <w:abstractNumId w:val="5"/>
  </w:num>
  <w:num w:numId="15">
    <w:abstractNumId w:val="1"/>
  </w:num>
  <w:num w:numId="16">
    <w:abstractNumId w:val="7"/>
  </w:num>
  <w:num w:numId="17">
    <w:abstractNumId w:val="18"/>
  </w:num>
  <w:num w:numId="18">
    <w:abstractNumId w:val="10"/>
  </w:num>
  <w:num w:numId="19">
    <w:abstractNumId w:val="26"/>
  </w:num>
  <w:num w:numId="20">
    <w:abstractNumId w:val="3"/>
  </w:num>
  <w:num w:numId="21">
    <w:abstractNumId w:val="23"/>
  </w:num>
  <w:num w:numId="22">
    <w:abstractNumId w:val="20"/>
  </w:num>
  <w:num w:numId="23">
    <w:abstractNumId w:val="14"/>
  </w:num>
  <w:num w:numId="24">
    <w:abstractNumId w:val="0"/>
  </w:num>
  <w:num w:numId="25">
    <w:abstractNumId w:val="21"/>
  </w:num>
  <w:num w:numId="26">
    <w:abstractNumId w:val="22"/>
  </w:num>
  <w:num w:numId="27">
    <w:abstractNumId w:val="27"/>
  </w:num>
  <w:num w:numId="28">
    <w:abstractNumId w:val="12"/>
  </w:num>
  <w:num w:numId="29">
    <w:abstractNumId w:val="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B49"/>
    <w:rsid w:val="000061FB"/>
    <w:rsid w:val="0000683D"/>
    <w:rsid w:val="0000736B"/>
    <w:rsid w:val="00011E1B"/>
    <w:rsid w:val="00014C50"/>
    <w:rsid w:val="00023F6F"/>
    <w:rsid w:val="0002755D"/>
    <w:rsid w:val="000300A8"/>
    <w:rsid w:val="00030E4D"/>
    <w:rsid w:val="00035D4D"/>
    <w:rsid w:val="000372DA"/>
    <w:rsid w:val="000427BD"/>
    <w:rsid w:val="00044926"/>
    <w:rsid w:val="00046145"/>
    <w:rsid w:val="000463AF"/>
    <w:rsid w:val="0004640C"/>
    <w:rsid w:val="000563F3"/>
    <w:rsid w:val="000578D9"/>
    <w:rsid w:val="00060AE0"/>
    <w:rsid w:val="0006221F"/>
    <w:rsid w:val="00062ED1"/>
    <w:rsid w:val="00070B18"/>
    <w:rsid w:val="00072DC1"/>
    <w:rsid w:val="00072F8C"/>
    <w:rsid w:val="000752F9"/>
    <w:rsid w:val="00076053"/>
    <w:rsid w:val="0008387A"/>
    <w:rsid w:val="0008456E"/>
    <w:rsid w:val="00084B8C"/>
    <w:rsid w:val="00085F97"/>
    <w:rsid w:val="00086379"/>
    <w:rsid w:val="00087388"/>
    <w:rsid w:val="000A1A0E"/>
    <w:rsid w:val="000A423B"/>
    <w:rsid w:val="000B4DF3"/>
    <w:rsid w:val="000B6AE9"/>
    <w:rsid w:val="000C0E65"/>
    <w:rsid w:val="000C2022"/>
    <w:rsid w:val="000D66A3"/>
    <w:rsid w:val="000D7AB6"/>
    <w:rsid w:val="000E50B3"/>
    <w:rsid w:val="000F0772"/>
    <w:rsid w:val="000F4AFE"/>
    <w:rsid w:val="000F6AD0"/>
    <w:rsid w:val="001031C9"/>
    <w:rsid w:val="0010563F"/>
    <w:rsid w:val="001104D0"/>
    <w:rsid w:val="001173BC"/>
    <w:rsid w:val="00120256"/>
    <w:rsid w:val="00132134"/>
    <w:rsid w:val="00132750"/>
    <w:rsid w:val="0014353D"/>
    <w:rsid w:val="00146515"/>
    <w:rsid w:val="00147256"/>
    <w:rsid w:val="00155A1D"/>
    <w:rsid w:val="001603D2"/>
    <w:rsid w:val="00160CF8"/>
    <w:rsid w:val="00166FAF"/>
    <w:rsid w:val="00167A6C"/>
    <w:rsid w:val="001734A6"/>
    <w:rsid w:val="00173A00"/>
    <w:rsid w:val="00175C31"/>
    <w:rsid w:val="0018245B"/>
    <w:rsid w:val="00184C54"/>
    <w:rsid w:val="00191C15"/>
    <w:rsid w:val="001B4CE3"/>
    <w:rsid w:val="001C1D3B"/>
    <w:rsid w:val="001C47AC"/>
    <w:rsid w:val="001C58B4"/>
    <w:rsid w:val="001C71DD"/>
    <w:rsid w:val="001E13F6"/>
    <w:rsid w:val="001E504A"/>
    <w:rsid w:val="002072C1"/>
    <w:rsid w:val="0020752B"/>
    <w:rsid w:val="00221E73"/>
    <w:rsid w:val="00225B84"/>
    <w:rsid w:val="002269AC"/>
    <w:rsid w:val="00233114"/>
    <w:rsid w:val="00235A51"/>
    <w:rsid w:val="00240413"/>
    <w:rsid w:val="00240BE4"/>
    <w:rsid w:val="00261EE3"/>
    <w:rsid w:val="00270E4F"/>
    <w:rsid w:val="0027111C"/>
    <w:rsid w:val="00281042"/>
    <w:rsid w:val="00286DA8"/>
    <w:rsid w:val="002A266C"/>
    <w:rsid w:val="002B6C90"/>
    <w:rsid w:val="002C5036"/>
    <w:rsid w:val="002C5685"/>
    <w:rsid w:val="002D23A2"/>
    <w:rsid w:val="002E0285"/>
    <w:rsid w:val="002F0F1A"/>
    <w:rsid w:val="002F589B"/>
    <w:rsid w:val="00300F7A"/>
    <w:rsid w:val="00305D2D"/>
    <w:rsid w:val="003152A4"/>
    <w:rsid w:val="00317385"/>
    <w:rsid w:val="00322E79"/>
    <w:rsid w:val="003279CB"/>
    <w:rsid w:val="00335EFB"/>
    <w:rsid w:val="00337FF8"/>
    <w:rsid w:val="00355976"/>
    <w:rsid w:val="00355CE4"/>
    <w:rsid w:val="00360F7C"/>
    <w:rsid w:val="00361EB0"/>
    <w:rsid w:val="0036328E"/>
    <w:rsid w:val="003736D2"/>
    <w:rsid w:val="003749A9"/>
    <w:rsid w:val="00376D32"/>
    <w:rsid w:val="0038259A"/>
    <w:rsid w:val="003828AB"/>
    <w:rsid w:val="003919EA"/>
    <w:rsid w:val="003A00E6"/>
    <w:rsid w:val="003A29F7"/>
    <w:rsid w:val="003B0344"/>
    <w:rsid w:val="003B06AC"/>
    <w:rsid w:val="003B1B29"/>
    <w:rsid w:val="003B76E6"/>
    <w:rsid w:val="003C5902"/>
    <w:rsid w:val="003D00CC"/>
    <w:rsid w:val="003D096A"/>
    <w:rsid w:val="003D35FF"/>
    <w:rsid w:val="003D405D"/>
    <w:rsid w:val="003D50EC"/>
    <w:rsid w:val="003E1E12"/>
    <w:rsid w:val="003E66F5"/>
    <w:rsid w:val="003E7CA0"/>
    <w:rsid w:val="003F43E9"/>
    <w:rsid w:val="003F5CFF"/>
    <w:rsid w:val="0041091E"/>
    <w:rsid w:val="0041638F"/>
    <w:rsid w:val="00423FBC"/>
    <w:rsid w:val="00425995"/>
    <w:rsid w:val="0043010B"/>
    <w:rsid w:val="00431355"/>
    <w:rsid w:val="00443CEA"/>
    <w:rsid w:val="00451691"/>
    <w:rsid w:val="004577A3"/>
    <w:rsid w:val="004600C1"/>
    <w:rsid w:val="00461E71"/>
    <w:rsid w:val="00464A09"/>
    <w:rsid w:val="00464D89"/>
    <w:rsid w:val="00464F67"/>
    <w:rsid w:val="00465C2D"/>
    <w:rsid w:val="00473A66"/>
    <w:rsid w:val="00475FBA"/>
    <w:rsid w:val="00476B98"/>
    <w:rsid w:val="004816EC"/>
    <w:rsid w:val="00481C25"/>
    <w:rsid w:val="00484886"/>
    <w:rsid w:val="004A111C"/>
    <w:rsid w:val="004A68BB"/>
    <w:rsid w:val="004B3393"/>
    <w:rsid w:val="004D65FC"/>
    <w:rsid w:val="004E03DB"/>
    <w:rsid w:val="004E19AB"/>
    <w:rsid w:val="004E2566"/>
    <w:rsid w:val="004F42C6"/>
    <w:rsid w:val="004F53FF"/>
    <w:rsid w:val="004F74A4"/>
    <w:rsid w:val="004F7DCC"/>
    <w:rsid w:val="00507149"/>
    <w:rsid w:val="00520AA5"/>
    <w:rsid w:val="00520B56"/>
    <w:rsid w:val="00535447"/>
    <w:rsid w:val="00542B63"/>
    <w:rsid w:val="0055038B"/>
    <w:rsid w:val="005521B1"/>
    <w:rsid w:val="00555CB2"/>
    <w:rsid w:val="005615FA"/>
    <w:rsid w:val="00564115"/>
    <w:rsid w:val="00570333"/>
    <w:rsid w:val="00571F74"/>
    <w:rsid w:val="0058599D"/>
    <w:rsid w:val="0058600F"/>
    <w:rsid w:val="005909C3"/>
    <w:rsid w:val="00591213"/>
    <w:rsid w:val="0059210A"/>
    <w:rsid w:val="005951CA"/>
    <w:rsid w:val="005A02AB"/>
    <w:rsid w:val="005A2CF7"/>
    <w:rsid w:val="005A3723"/>
    <w:rsid w:val="005A4D70"/>
    <w:rsid w:val="005A648D"/>
    <w:rsid w:val="005B5981"/>
    <w:rsid w:val="005B5BC4"/>
    <w:rsid w:val="005C28D0"/>
    <w:rsid w:val="005C6AD9"/>
    <w:rsid w:val="005C73E6"/>
    <w:rsid w:val="005D78CF"/>
    <w:rsid w:val="005E37A2"/>
    <w:rsid w:val="005E481D"/>
    <w:rsid w:val="005E7706"/>
    <w:rsid w:val="005F0B97"/>
    <w:rsid w:val="00601705"/>
    <w:rsid w:val="006035F7"/>
    <w:rsid w:val="00610663"/>
    <w:rsid w:val="0061174A"/>
    <w:rsid w:val="00612E20"/>
    <w:rsid w:val="006209A2"/>
    <w:rsid w:val="00626B23"/>
    <w:rsid w:val="00630358"/>
    <w:rsid w:val="00630EE4"/>
    <w:rsid w:val="00633BD1"/>
    <w:rsid w:val="00636D6F"/>
    <w:rsid w:val="006428DE"/>
    <w:rsid w:val="00644E57"/>
    <w:rsid w:val="006518F7"/>
    <w:rsid w:val="006573DC"/>
    <w:rsid w:val="00664D88"/>
    <w:rsid w:val="00665267"/>
    <w:rsid w:val="00673324"/>
    <w:rsid w:val="0067557F"/>
    <w:rsid w:val="00680684"/>
    <w:rsid w:val="006818CB"/>
    <w:rsid w:val="00682546"/>
    <w:rsid w:val="006952D1"/>
    <w:rsid w:val="006967F5"/>
    <w:rsid w:val="006A43DB"/>
    <w:rsid w:val="006A4A27"/>
    <w:rsid w:val="006B49C9"/>
    <w:rsid w:val="006C0DBE"/>
    <w:rsid w:val="006C1D8A"/>
    <w:rsid w:val="006C3E4A"/>
    <w:rsid w:val="006D71F8"/>
    <w:rsid w:val="006E436D"/>
    <w:rsid w:val="006F0288"/>
    <w:rsid w:val="006F0C6C"/>
    <w:rsid w:val="006F3A4C"/>
    <w:rsid w:val="00700103"/>
    <w:rsid w:val="00700A77"/>
    <w:rsid w:val="00720D95"/>
    <w:rsid w:val="00723B89"/>
    <w:rsid w:val="007243A3"/>
    <w:rsid w:val="00730921"/>
    <w:rsid w:val="007342C8"/>
    <w:rsid w:val="0074115A"/>
    <w:rsid w:val="007421D9"/>
    <w:rsid w:val="00754B21"/>
    <w:rsid w:val="00754BA7"/>
    <w:rsid w:val="0075541D"/>
    <w:rsid w:val="00761EFA"/>
    <w:rsid w:val="00762896"/>
    <w:rsid w:val="00772EF0"/>
    <w:rsid w:val="007817A2"/>
    <w:rsid w:val="007843D4"/>
    <w:rsid w:val="00786F8F"/>
    <w:rsid w:val="00787398"/>
    <w:rsid w:val="0079055E"/>
    <w:rsid w:val="007A035B"/>
    <w:rsid w:val="007C1E23"/>
    <w:rsid w:val="007C5521"/>
    <w:rsid w:val="007D2661"/>
    <w:rsid w:val="007D2D1D"/>
    <w:rsid w:val="007D436B"/>
    <w:rsid w:val="007E5C08"/>
    <w:rsid w:val="007E5DA9"/>
    <w:rsid w:val="007E653E"/>
    <w:rsid w:val="007F6E62"/>
    <w:rsid w:val="00801714"/>
    <w:rsid w:val="008024B5"/>
    <w:rsid w:val="008025CC"/>
    <w:rsid w:val="00817561"/>
    <w:rsid w:val="00824EBD"/>
    <w:rsid w:val="00833DED"/>
    <w:rsid w:val="00843F7C"/>
    <w:rsid w:val="008456D0"/>
    <w:rsid w:val="00850129"/>
    <w:rsid w:val="00857456"/>
    <w:rsid w:val="0087078A"/>
    <w:rsid w:val="008821BC"/>
    <w:rsid w:val="008848ED"/>
    <w:rsid w:val="00887805"/>
    <w:rsid w:val="008A5690"/>
    <w:rsid w:val="008A59DE"/>
    <w:rsid w:val="008B658A"/>
    <w:rsid w:val="008B7B18"/>
    <w:rsid w:val="008C074A"/>
    <w:rsid w:val="008C5590"/>
    <w:rsid w:val="008C59B5"/>
    <w:rsid w:val="008D2131"/>
    <w:rsid w:val="008D6E14"/>
    <w:rsid w:val="008D7CBF"/>
    <w:rsid w:val="008F713B"/>
    <w:rsid w:val="009062DD"/>
    <w:rsid w:val="0091077F"/>
    <w:rsid w:val="0091784E"/>
    <w:rsid w:val="00917F14"/>
    <w:rsid w:val="00921131"/>
    <w:rsid w:val="009256DA"/>
    <w:rsid w:val="0093132A"/>
    <w:rsid w:val="0093239D"/>
    <w:rsid w:val="00932686"/>
    <w:rsid w:val="00936EF3"/>
    <w:rsid w:val="009449BD"/>
    <w:rsid w:val="0095329C"/>
    <w:rsid w:val="00961F4A"/>
    <w:rsid w:val="00975564"/>
    <w:rsid w:val="0099390D"/>
    <w:rsid w:val="009A0248"/>
    <w:rsid w:val="009A6BB0"/>
    <w:rsid w:val="009A72B4"/>
    <w:rsid w:val="009B08D5"/>
    <w:rsid w:val="009B415C"/>
    <w:rsid w:val="009B66CB"/>
    <w:rsid w:val="009B6C8C"/>
    <w:rsid w:val="009C330A"/>
    <w:rsid w:val="009E25A0"/>
    <w:rsid w:val="009E2DB2"/>
    <w:rsid w:val="009E776F"/>
    <w:rsid w:val="009F0E4B"/>
    <w:rsid w:val="009F558A"/>
    <w:rsid w:val="00A01138"/>
    <w:rsid w:val="00A0424E"/>
    <w:rsid w:val="00A07226"/>
    <w:rsid w:val="00A07B82"/>
    <w:rsid w:val="00A11D47"/>
    <w:rsid w:val="00A11DA6"/>
    <w:rsid w:val="00A13CA2"/>
    <w:rsid w:val="00A15A8E"/>
    <w:rsid w:val="00A23A1E"/>
    <w:rsid w:val="00A2796A"/>
    <w:rsid w:val="00A30800"/>
    <w:rsid w:val="00A34610"/>
    <w:rsid w:val="00A368D8"/>
    <w:rsid w:val="00A37D8D"/>
    <w:rsid w:val="00A51D58"/>
    <w:rsid w:val="00A52FC2"/>
    <w:rsid w:val="00A5327A"/>
    <w:rsid w:val="00A555BD"/>
    <w:rsid w:val="00A571C1"/>
    <w:rsid w:val="00A62609"/>
    <w:rsid w:val="00A651F8"/>
    <w:rsid w:val="00AA4830"/>
    <w:rsid w:val="00AA7361"/>
    <w:rsid w:val="00AB2DBC"/>
    <w:rsid w:val="00AB48F2"/>
    <w:rsid w:val="00AC0CA5"/>
    <w:rsid w:val="00AC6ED4"/>
    <w:rsid w:val="00AD192F"/>
    <w:rsid w:val="00AD3FF0"/>
    <w:rsid w:val="00AD70EC"/>
    <w:rsid w:val="00AD7D42"/>
    <w:rsid w:val="00AE14A5"/>
    <w:rsid w:val="00AE14F9"/>
    <w:rsid w:val="00AE39C3"/>
    <w:rsid w:val="00AE427A"/>
    <w:rsid w:val="00AE79A5"/>
    <w:rsid w:val="00AE7D60"/>
    <w:rsid w:val="00AF02F4"/>
    <w:rsid w:val="00AF050A"/>
    <w:rsid w:val="00B066B9"/>
    <w:rsid w:val="00B075FC"/>
    <w:rsid w:val="00B1092E"/>
    <w:rsid w:val="00B12D2A"/>
    <w:rsid w:val="00B13266"/>
    <w:rsid w:val="00B13F30"/>
    <w:rsid w:val="00B14C4E"/>
    <w:rsid w:val="00B17C98"/>
    <w:rsid w:val="00B17E3A"/>
    <w:rsid w:val="00B20C97"/>
    <w:rsid w:val="00B21413"/>
    <w:rsid w:val="00B32584"/>
    <w:rsid w:val="00B34F51"/>
    <w:rsid w:val="00B41901"/>
    <w:rsid w:val="00B54ADD"/>
    <w:rsid w:val="00B61596"/>
    <w:rsid w:val="00B90AB0"/>
    <w:rsid w:val="00B90E56"/>
    <w:rsid w:val="00B95177"/>
    <w:rsid w:val="00BA0E53"/>
    <w:rsid w:val="00BA393B"/>
    <w:rsid w:val="00BA3B55"/>
    <w:rsid w:val="00BC0310"/>
    <w:rsid w:val="00BC1C02"/>
    <w:rsid w:val="00BC41CD"/>
    <w:rsid w:val="00BC4971"/>
    <w:rsid w:val="00BC4AAB"/>
    <w:rsid w:val="00BC7DE1"/>
    <w:rsid w:val="00BD4B1B"/>
    <w:rsid w:val="00BD4FE1"/>
    <w:rsid w:val="00BD7DCB"/>
    <w:rsid w:val="00BF528A"/>
    <w:rsid w:val="00BF60EE"/>
    <w:rsid w:val="00C023FA"/>
    <w:rsid w:val="00C046B2"/>
    <w:rsid w:val="00C07E21"/>
    <w:rsid w:val="00C116F6"/>
    <w:rsid w:val="00C11B2E"/>
    <w:rsid w:val="00C143A2"/>
    <w:rsid w:val="00C2180C"/>
    <w:rsid w:val="00C27025"/>
    <w:rsid w:val="00C27052"/>
    <w:rsid w:val="00C321FD"/>
    <w:rsid w:val="00C32A88"/>
    <w:rsid w:val="00C34EF7"/>
    <w:rsid w:val="00C41E5E"/>
    <w:rsid w:val="00C420A9"/>
    <w:rsid w:val="00C42933"/>
    <w:rsid w:val="00C432E6"/>
    <w:rsid w:val="00C500EE"/>
    <w:rsid w:val="00C55CA1"/>
    <w:rsid w:val="00C56744"/>
    <w:rsid w:val="00C57AA2"/>
    <w:rsid w:val="00C57B4E"/>
    <w:rsid w:val="00C6457E"/>
    <w:rsid w:val="00C650C8"/>
    <w:rsid w:val="00C67473"/>
    <w:rsid w:val="00C70307"/>
    <w:rsid w:val="00C710C6"/>
    <w:rsid w:val="00C776C8"/>
    <w:rsid w:val="00C84C76"/>
    <w:rsid w:val="00C904E8"/>
    <w:rsid w:val="00CA5CB3"/>
    <w:rsid w:val="00CB40E5"/>
    <w:rsid w:val="00CC0026"/>
    <w:rsid w:val="00CC3CFE"/>
    <w:rsid w:val="00CC6A19"/>
    <w:rsid w:val="00CD4E6F"/>
    <w:rsid w:val="00CE7ED5"/>
    <w:rsid w:val="00CF2254"/>
    <w:rsid w:val="00CF3AB0"/>
    <w:rsid w:val="00D00E59"/>
    <w:rsid w:val="00D02EC8"/>
    <w:rsid w:val="00D11486"/>
    <w:rsid w:val="00D120D8"/>
    <w:rsid w:val="00D21180"/>
    <w:rsid w:val="00D23704"/>
    <w:rsid w:val="00D37323"/>
    <w:rsid w:val="00D47061"/>
    <w:rsid w:val="00D518C2"/>
    <w:rsid w:val="00D579B4"/>
    <w:rsid w:val="00D62B49"/>
    <w:rsid w:val="00D633F7"/>
    <w:rsid w:val="00D63461"/>
    <w:rsid w:val="00D9244C"/>
    <w:rsid w:val="00DA111B"/>
    <w:rsid w:val="00DA3C36"/>
    <w:rsid w:val="00DA49C2"/>
    <w:rsid w:val="00DC0751"/>
    <w:rsid w:val="00DC19E0"/>
    <w:rsid w:val="00DC30E5"/>
    <w:rsid w:val="00DC325F"/>
    <w:rsid w:val="00DC6962"/>
    <w:rsid w:val="00DD3B22"/>
    <w:rsid w:val="00DD4D9A"/>
    <w:rsid w:val="00DE06D3"/>
    <w:rsid w:val="00E03862"/>
    <w:rsid w:val="00E13ECB"/>
    <w:rsid w:val="00E20894"/>
    <w:rsid w:val="00E265C4"/>
    <w:rsid w:val="00E31ED4"/>
    <w:rsid w:val="00E35736"/>
    <w:rsid w:val="00E45097"/>
    <w:rsid w:val="00E50D09"/>
    <w:rsid w:val="00E54ADB"/>
    <w:rsid w:val="00E54DF1"/>
    <w:rsid w:val="00E61674"/>
    <w:rsid w:val="00E62D2B"/>
    <w:rsid w:val="00E638BC"/>
    <w:rsid w:val="00E648C1"/>
    <w:rsid w:val="00E64ECF"/>
    <w:rsid w:val="00E65865"/>
    <w:rsid w:val="00E65BEC"/>
    <w:rsid w:val="00E70120"/>
    <w:rsid w:val="00E71D14"/>
    <w:rsid w:val="00E75840"/>
    <w:rsid w:val="00E75F7D"/>
    <w:rsid w:val="00E77FF1"/>
    <w:rsid w:val="00E83659"/>
    <w:rsid w:val="00E86E49"/>
    <w:rsid w:val="00E952DE"/>
    <w:rsid w:val="00EA0948"/>
    <w:rsid w:val="00EA0D93"/>
    <w:rsid w:val="00EA1592"/>
    <w:rsid w:val="00EA1DEC"/>
    <w:rsid w:val="00EA320D"/>
    <w:rsid w:val="00EA4BD7"/>
    <w:rsid w:val="00EA5153"/>
    <w:rsid w:val="00EB34F4"/>
    <w:rsid w:val="00EB43C3"/>
    <w:rsid w:val="00EB451F"/>
    <w:rsid w:val="00EC5975"/>
    <w:rsid w:val="00ED1206"/>
    <w:rsid w:val="00ED3918"/>
    <w:rsid w:val="00EF2A81"/>
    <w:rsid w:val="00F075A4"/>
    <w:rsid w:val="00F165CA"/>
    <w:rsid w:val="00F21CD0"/>
    <w:rsid w:val="00F2341A"/>
    <w:rsid w:val="00F2464A"/>
    <w:rsid w:val="00F370F3"/>
    <w:rsid w:val="00F42F6A"/>
    <w:rsid w:val="00F435C5"/>
    <w:rsid w:val="00F43D69"/>
    <w:rsid w:val="00F574E9"/>
    <w:rsid w:val="00F64F0D"/>
    <w:rsid w:val="00F65489"/>
    <w:rsid w:val="00F65E07"/>
    <w:rsid w:val="00F6665D"/>
    <w:rsid w:val="00F708BF"/>
    <w:rsid w:val="00F73090"/>
    <w:rsid w:val="00F769D2"/>
    <w:rsid w:val="00F85D15"/>
    <w:rsid w:val="00F903A5"/>
    <w:rsid w:val="00F9115B"/>
    <w:rsid w:val="00F93BF5"/>
    <w:rsid w:val="00F93FE2"/>
    <w:rsid w:val="00FA0577"/>
    <w:rsid w:val="00FA139F"/>
    <w:rsid w:val="00FA456B"/>
    <w:rsid w:val="00FA5215"/>
    <w:rsid w:val="00FA78C9"/>
    <w:rsid w:val="00FB0A3E"/>
    <w:rsid w:val="00FB1C0C"/>
    <w:rsid w:val="00FC0E29"/>
    <w:rsid w:val="00FC3230"/>
    <w:rsid w:val="00FE0247"/>
    <w:rsid w:val="00FE694D"/>
    <w:rsid w:val="00FE78D8"/>
    <w:rsid w:val="00FF0105"/>
    <w:rsid w:val="00FF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4A6E8"/>
  <w15:chartTrackingRefBased/>
  <w15:docId w15:val="{B88CCF15-8907-4122-A72C-CF2EFCD8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A7361"/>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9B6C8C"/>
    <w:pPr>
      <w:ind w:left="720"/>
      <w:contextualSpacing/>
    </w:pPr>
  </w:style>
  <w:style w:type="paragraph" w:styleId="NormalWeb">
    <w:name w:val="Normal (Web)"/>
    <w:basedOn w:val="Normal"/>
    <w:uiPriority w:val="99"/>
    <w:unhideWhenUsed/>
    <w:rsid w:val="00FE0247"/>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3D4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784E"/>
    <w:pPr>
      <w:tabs>
        <w:tab w:val="center" w:pos="4677"/>
        <w:tab w:val="right" w:pos="9355"/>
      </w:tabs>
    </w:pPr>
  </w:style>
  <w:style w:type="character" w:customStyle="1" w:styleId="HeaderChar">
    <w:name w:val="Header Char"/>
    <w:basedOn w:val="DefaultParagraphFont"/>
    <w:link w:val="Header"/>
    <w:uiPriority w:val="99"/>
    <w:rsid w:val="0091784E"/>
  </w:style>
  <w:style w:type="paragraph" w:styleId="Footer">
    <w:name w:val="footer"/>
    <w:basedOn w:val="Normal"/>
    <w:link w:val="FooterChar"/>
    <w:uiPriority w:val="99"/>
    <w:unhideWhenUsed/>
    <w:rsid w:val="0091784E"/>
    <w:pPr>
      <w:tabs>
        <w:tab w:val="center" w:pos="4677"/>
        <w:tab w:val="right" w:pos="9355"/>
      </w:tabs>
    </w:pPr>
  </w:style>
  <w:style w:type="character" w:customStyle="1" w:styleId="FooterChar">
    <w:name w:val="Footer Char"/>
    <w:basedOn w:val="DefaultParagraphFont"/>
    <w:link w:val="Footer"/>
    <w:uiPriority w:val="99"/>
    <w:rsid w:val="0091784E"/>
  </w:style>
  <w:style w:type="paragraph" w:styleId="Revision">
    <w:name w:val="Revision"/>
    <w:hidden/>
    <w:uiPriority w:val="99"/>
    <w:semiHidden/>
    <w:rsid w:val="0087078A"/>
  </w:style>
  <w:style w:type="character" w:styleId="CommentReference">
    <w:name w:val="annotation reference"/>
    <w:basedOn w:val="DefaultParagraphFont"/>
    <w:uiPriority w:val="99"/>
    <w:semiHidden/>
    <w:unhideWhenUsed/>
    <w:rsid w:val="002A266C"/>
    <w:rPr>
      <w:sz w:val="16"/>
      <w:szCs w:val="16"/>
    </w:rPr>
  </w:style>
  <w:style w:type="paragraph" w:styleId="CommentText">
    <w:name w:val="annotation text"/>
    <w:basedOn w:val="Normal"/>
    <w:link w:val="CommentTextChar"/>
    <w:uiPriority w:val="99"/>
    <w:unhideWhenUsed/>
    <w:rsid w:val="002A266C"/>
    <w:rPr>
      <w:sz w:val="20"/>
      <w:szCs w:val="20"/>
    </w:rPr>
  </w:style>
  <w:style w:type="character" w:customStyle="1" w:styleId="CommentTextChar">
    <w:name w:val="Comment Text Char"/>
    <w:basedOn w:val="DefaultParagraphFont"/>
    <w:link w:val="CommentText"/>
    <w:uiPriority w:val="99"/>
    <w:rsid w:val="002A266C"/>
    <w:rPr>
      <w:sz w:val="20"/>
      <w:szCs w:val="20"/>
    </w:rPr>
  </w:style>
  <w:style w:type="paragraph" w:styleId="CommentSubject">
    <w:name w:val="annotation subject"/>
    <w:basedOn w:val="CommentText"/>
    <w:next w:val="CommentText"/>
    <w:link w:val="CommentSubjectChar"/>
    <w:uiPriority w:val="99"/>
    <w:semiHidden/>
    <w:unhideWhenUsed/>
    <w:rsid w:val="002A266C"/>
    <w:rPr>
      <w:b/>
      <w:bCs/>
    </w:rPr>
  </w:style>
  <w:style w:type="character" w:customStyle="1" w:styleId="CommentSubjectChar">
    <w:name w:val="Comment Subject Char"/>
    <w:basedOn w:val="CommentTextChar"/>
    <w:link w:val="CommentSubject"/>
    <w:uiPriority w:val="99"/>
    <w:semiHidden/>
    <w:rsid w:val="002A266C"/>
    <w:rPr>
      <w:b/>
      <w:bCs/>
      <w:sz w:val="20"/>
      <w:szCs w:val="20"/>
    </w:rPr>
  </w:style>
  <w:style w:type="character" w:styleId="LineNumber">
    <w:name w:val="line number"/>
    <w:basedOn w:val="DefaultParagraphFont"/>
    <w:uiPriority w:val="99"/>
    <w:semiHidden/>
    <w:unhideWhenUsed/>
    <w:rsid w:val="002D23A2"/>
  </w:style>
  <w:style w:type="paragraph" w:styleId="BodyText">
    <w:name w:val="Body Text"/>
    <w:basedOn w:val="Normal"/>
    <w:link w:val="BodyTextChar"/>
    <w:unhideWhenUsed/>
    <w:rsid w:val="003A29F7"/>
    <w:pPr>
      <w:suppressAutoHyphens/>
      <w:spacing w:after="140" w:line="276" w:lineRule="auto"/>
    </w:pPr>
    <w:rPr>
      <w:rFonts w:ascii="Times New Roman" w:hAnsi="Times New Roman"/>
      <w:sz w:val="24"/>
    </w:rPr>
  </w:style>
  <w:style w:type="character" w:customStyle="1" w:styleId="BodyTextChar">
    <w:name w:val="Body Text Char"/>
    <w:basedOn w:val="DefaultParagraphFont"/>
    <w:link w:val="BodyText"/>
    <w:rsid w:val="003A29F7"/>
    <w:rPr>
      <w:rFonts w:ascii="Times New Roman" w:hAnsi="Times New Roman"/>
      <w:sz w:val="24"/>
    </w:rPr>
  </w:style>
  <w:style w:type="character" w:customStyle="1" w:styleId="anegp0gi0b9av8jahpyh">
    <w:name w:val="anegp0gi0b9av8jahpyh"/>
    <w:basedOn w:val="DefaultParagraphFont"/>
    <w:rsid w:val="00C500EE"/>
  </w:style>
  <w:style w:type="character" w:customStyle="1" w:styleId="Bodytext2">
    <w:name w:val="Body text (2)_"/>
    <w:basedOn w:val="DefaultParagraphFont"/>
    <w:link w:val="Bodytext20"/>
    <w:rsid w:val="00B12D2A"/>
    <w:rPr>
      <w:rFonts w:ascii="Arial" w:eastAsia="Arial" w:hAnsi="Arial" w:cs="Arial"/>
      <w:sz w:val="24"/>
      <w:szCs w:val="24"/>
      <w:shd w:val="clear" w:color="auto" w:fill="FFFFFF"/>
    </w:rPr>
  </w:style>
  <w:style w:type="paragraph" w:customStyle="1" w:styleId="Bodytext20">
    <w:name w:val="Body text (2)"/>
    <w:basedOn w:val="Normal"/>
    <w:link w:val="Bodytext2"/>
    <w:rsid w:val="00B12D2A"/>
    <w:pPr>
      <w:widowControl w:val="0"/>
      <w:shd w:val="clear" w:color="auto" w:fill="FFFFFF"/>
      <w:spacing w:before="60" w:after="60" w:line="0" w:lineRule="atLeast"/>
      <w:ind w:hanging="440"/>
      <w:jc w:val="right"/>
    </w:pPr>
    <w:rPr>
      <w:rFonts w:ascii="Arial" w:eastAsia="Arial" w:hAnsi="Arial" w:cs="Arial"/>
      <w:sz w:val="24"/>
      <w:szCs w:val="24"/>
    </w:rPr>
  </w:style>
  <w:style w:type="character" w:styleId="Hyperlink">
    <w:name w:val="Hyperlink"/>
    <w:basedOn w:val="DefaultParagraphFont"/>
    <w:uiPriority w:val="99"/>
    <w:unhideWhenUsed/>
    <w:rsid w:val="001173BC"/>
    <w:rPr>
      <w:color w:val="0000FF"/>
      <w:u w:val="single"/>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610663"/>
  </w:style>
  <w:style w:type="character" w:customStyle="1" w:styleId="UnresolvedMention">
    <w:name w:val="Unresolved Mention"/>
    <w:basedOn w:val="DefaultParagraphFont"/>
    <w:uiPriority w:val="99"/>
    <w:semiHidden/>
    <w:unhideWhenUsed/>
    <w:rsid w:val="00552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717472">
      <w:bodyDiv w:val="1"/>
      <w:marLeft w:val="0"/>
      <w:marRight w:val="0"/>
      <w:marTop w:val="0"/>
      <w:marBottom w:val="0"/>
      <w:divBdr>
        <w:top w:val="none" w:sz="0" w:space="0" w:color="auto"/>
        <w:left w:val="none" w:sz="0" w:space="0" w:color="auto"/>
        <w:bottom w:val="none" w:sz="0" w:space="0" w:color="auto"/>
        <w:right w:val="none" w:sz="0" w:space="0" w:color="auto"/>
      </w:divBdr>
    </w:div>
    <w:div w:id="310789419">
      <w:bodyDiv w:val="1"/>
      <w:marLeft w:val="0"/>
      <w:marRight w:val="0"/>
      <w:marTop w:val="0"/>
      <w:marBottom w:val="0"/>
      <w:divBdr>
        <w:top w:val="none" w:sz="0" w:space="0" w:color="auto"/>
        <w:left w:val="none" w:sz="0" w:space="0" w:color="auto"/>
        <w:bottom w:val="none" w:sz="0" w:space="0" w:color="auto"/>
        <w:right w:val="none" w:sz="0" w:space="0" w:color="auto"/>
      </w:divBdr>
    </w:div>
    <w:div w:id="431973017">
      <w:bodyDiv w:val="1"/>
      <w:marLeft w:val="0"/>
      <w:marRight w:val="0"/>
      <w:marTop w:val="0"/>
      <w:marBottom w:val="0"/>
      <w:divBdr>
        <w:top w:val="none" w:sz="0" w:space="0" w:color="auto"/>
        <w:left w:val="none" w:sz="0" w:space="0" w:color="auto"/>
        <w:bottom w:val="none" w:sz="0" w:space="0" w:color="auto"/>
        <w:right w:val="none" w:sz="0" w:space="0" w:color="auto"/>
      </w:divBdr>
    </w:div>
    <w:div w:id="477958259">
      <w:bodyDiv w:val="1"/>
      <w:marLeft w:val="0"/>
      <w:marRight w:val="0"/>
      <w:marTop w:val="0"/>
      <w:marBottom w:val="0"/>
      <w:divBdr>
        <w:top w:val="none" w:sz="0" w:space="0" w:color="auto"/>
        <w:left w:val="none" w:sz="0" w:space="0" w:color="auto"/>
        <w:bottom w:val="none" w:sz="0" w:space="0" w:color="auto"/>
        <w:right w:val="none" w:sz="0" w:space="0" w:color="auto"/>
      </w:divBdr>
    </w:div>
    <w:div w:id="614092837">
      <w:bodyDiv w:val="1"/>
      <w:marLeft w:val="0"/>
      <w:marRight w:val="0"/>
      <w:marTop w:val="0"/>
      <w:marBottom w:val="0"/>
      <w:divBdr>
        <w:top w:val="none" w:sz="0" w:space="0" w:color="auto"/>
        <w:left w:val="none" w:sz="0" w:space="0" w:color="auto"/>
        <w:bottom w:val="none" w:sz="0" w:space="0" w:color="auto"/>
        <w:right w:val="none" w:sz="0" w:space="0" w:color="auto"/>
      </w:divBdr>
    </w:div>
    <w:div w:id="1897204668">
      <w:bodyDiv w:val="1"/>
      <w:marLeft w:val="0"/>
      <w:marRight w:val="0"/>
      <w:marTop w:val="0"/>
      <w:marBottom w:val="0"/>
      <w:divBdr>
        <w:top w:val="none" w:sz="0" w:space="0" w:color="auto"/>
        <w:left w:val="none" w:sz="0" w:space="0" w:color="auto"/>
        <w:bottom w:val="none" w:sz="0" w:space="0" w:color="auto"/>
        <w:right w:val="none" w:sz="0" w:space="0" w:color="auto"/>
      </w:divBdr>
    </w:div>
    <w:div w:id="196083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gar.jrc.ec.europa.eu/report_202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98708-8601-4192-8CF3-BA805AB44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49</Pages>
  <Words>6683</Words>
  <Characters>48736</Characters>
  <Application>Microsoft Office Word</Application>
  <DocSecurity>0</DocSecurity>
  <Lines>2101</Lines>
  <Paragraphs>259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Grigoryan</dc:creator>
  <cp:keywords>https://mul2.gov.am/tasks/1195047/oneclick?token=b77e9c5f2d7ddd7ae37d2ffcf256d165</cp:keywords>
  <dc:description/>
  <cp:lastModifiedBy>Tatshat Hovhannisyan</cp:lastModifiedBy>
  <cp:revision>30</cp:revision>
  <dcterms:created xsi:type="dcterms:W3CDTF">2025-07-02T15:11:00Z</dcterms:created>
  <dcterms:modified xsi:type="dcterms:W3CDTF">2025-08-15T05:22:00Z</dcterms:modified>
</cp:coreProperties>
</file>