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5C5" w:rsidRPr="00095DF7" w:rsidRDefault="000505C5" w:rsidP="009140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095DF7">
        <w:rPr>
          <w:rFonts w:ascii="GHEA Grapalat" w:eastAsia="GHEA Grapalat" w:hAnsi="GHEA Grapalat" w:cs="GHEA Grapalat"/>
          <w:b/>
          <w:noProof/>
          <w:lang w:val="hy-AM"/>
        </w:rPr>
        <w:t>ԱՄՓՈՓԱԹԵՐԹ</w:t>
      </w:r>
    </w:p>
    <w:p w:rsidR="000505C5" w:rsidRPr="00095DF7" w:rsidRDefault="000505C5" w:rsidP="009140E2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095DF7">
        <w:rPr>
          <w:rFonts w:ascii="GHEA Grapalat" w:hAnsi="GHEA Grapalat"/>
          <w:b/>
          <w:bCs/>
          <w:lang w:val="hy-AM"/>
        </w:rPr>
        <w:t xml:space="preserve">«ՏԱՐԱԾՔ ՀԵՏ ՎԵՐՑՆԵԼՈՒ և ԱՄՐԱՑՆԵԼՈՒ ՄԱՍԻՆ» ՀԱՅԱՍՏԱՆԻ ՀԱՆՐԱՊԵՏՈՒԹՅԱՆ ԿԱՌԱՎԱՐՈՒԹՅԱՆ ՈՐՈՇՄԱՆ </w:t>
      </w:r>
      <w:r w:rsidRPr="00095DF7">
        <w:rPr>
          <w:rFonts w:ascii="GHEA Grapalat" w:hAnsi="GHEA Grapalat"/>
          <w:b/>
          <w:lang w:val="hy-AM"/>
        </w:rPr>
        <w:t>ՆԱԽԱԳԾԻ</w:t>
      </w:r>
    </w:p>
    <w:p w:rsidR="000505C5" w:rsidRPr="00095DF7" w:rsidRDefault="000505C5" w:rsidP="009140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</w:p>
    <w:tbl>
      <w:tblPr>
        <w:tblW w:w="1439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8989"/>
        <w:gridCol w:w="2835"/>
        <w:gridCol w:w="142"/>
        <w:gridCol w:w="142"/>
        <w:gridCol w:w="2291"/>
      </w:tblGrid>
      <w:tr w:rsidR="000505C5" w:rsidRPr="00095DF7" w:rsidTr="006F0218">
        <w:trPr>
          <w:cantSplit/>
          <w:jc w:val="center"/>
        </w:trPr>
        <w:tc>
          <w:tcPr>
            <w:tcW w:w="1196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AF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23" w:left="55" w:right="141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1. Ֆինանսների նախարարություն</w:t>
            </w: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BB4488" w:rsidP="00AF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</w:t>
            </w:r>
            <w:r w:rsidR="000505C5"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5.05.2025</w:t>
            </w:r>
          </w:p>
        </w:tc>
      </w:tr>
      <w:tr w:rsidR="000505C5" w:rsidRPr="00095DF7" w:rsidTr="006F0218">
        <w:trPr>
          <w:cantSplit/>
          <w:jc w:val="center"/>
        </w:trPr>
        <w:tc>
          <w:tcPr>
            <w:tcW w:w="1196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AF17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23" w:left="55" w:right="141" w:firstLineChars="0" w:firstLine="0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AF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 xml:space="preserve"> </w:t>
            </w:r>
            <w:r w:rsidR="00BB4488" w:rsidRPr="00095DF7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>01/8-3/11133-2025</w:t>
            </w:r>
          </w:p>
        </w:tc>
      </w:tr>
      <w:tr w:rsidR="000505C5" w:rsidRPr="00095DF7" w:rsidTr="006F0218">
        <w:trPr>
          <w:trHeight w:val="571"/>
          <w:jc w:val="center"/>
        </w:trPr>
        <w:tc>
          <w:tcPr>
            <w:tcW w:w="89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505C5" w:rsidRPr="00095DF7" w:rsidRDefault="000505C5" w:rsidP="000B25EF">
            <w:pPr>
              <w:spacing w:line="360" w:lineRule="auto"/>
              <w:ind w:left="-2" w:firstLineChars="222" w:firstLine="519"/>
              <w:jc w:val="both"/>
              <w:rPr>
                <w:rFonts w:ascii="GHEA Grapalat" w:hAnsi="GHEA Grapalat"/>
                <w:lang w:val="hy-AM"/>
              </w:rPr>
            </w:pPr>
            <w:r w:rsidRPr="00095DF7">
              <w:rPr>
                <w:rFonts w:ascii="GHEA Grapalat" w:hAnsi="GHEA Grapalat"/>
                <w:spacing w:val="-6"/>
                <w:lang w:val="hy-AM"/>
              </w:rPr>
              <w:t xml:space="preserve">Դիտողություններ և </w:t>
            </w:r>
            <w:r w:rsidRPr="00095DF7">
              <w:rPr>
                <w:rFonts w:ascii="GHEA Grapalat" w:hAnsi="GHEA Grapalat"/>
                <w:color w:val="000000"/>
                <w:lang w:val="hy-AM"/>
              </w:rPr>
              <w:t>առաջարկություններ չկան:</w:t>
            </w:r>
          </w:p>
        </w:tc>
        <w:tc>
          <w:tcPr>
            <w:tcW w:w="541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0505C5" w:rsidRPr="000B25EF" w:rsidRDefault="003C635C" w:rsidP="000B25EF">
            <w:pPr>
              <w:pStyle w:val="Normal4"/>
              <w:spacing w:line="360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noProof/>
                <w:lang w:val="hy-AM"/>
              </w:rPr>
            </w:pPr>
            <w:r w:rsidRPr="000B25EF">
              <w:rPr>
                <w:rFonts w:ascii="GHEA Grapalat" w:eastAsia="GHEA Grapalat" w:hAnsi="GHEA Grapalat"/>
                <w:b/>
                <w:noProof/>
                <w:lang w:val="hy-AM"/>
              </w:rPr>
              <w:t>Ընդունվել է ի գիտություն</w:t>
            </w:r>
            <w:r w:rsidR="00674C18" w:rsidRPr="000B25EF">
              <w:rPr>
                <w:rFonts w:ascii="GHEA Grapalat" w:eastAsia="GHEA Grapalat" w:hAnsi="GHEA Grapalat"/>
                <w:b/>
                <w:noProof/>
                <w:lang w:val="hy-AM"/>
              </w:rPr>
              <w:t>:</w:t>
            </w:r>
          </w:p>
        </w:tc>
      </w:tr>
      <w:tr w:rsidR="000505C5" w:rsidRPr="00095DF7" w:rsidTr="006F0218">
        <w:trPr>
          <w:cantSplit/>
          <w:jc w:val="center"/>
        </w:trPr>
        <w:tc>
          <w:tcPr>
            <w:tcW w:w="1196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0B2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-2" w:right="141" w:firstLineChars="222" w:firstLine="535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2. Վիճակագրական կոմիտե </w:t>
            </w: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0B2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08.05.2025</w:t>
            </w:r>
          </w:p>
        </w:tc>
      </w:tr>
      <w:tr w:rsidR="000505C5" w:rsidRPr="00095DF7" w:rsidTr="006F0218">
        <w:trPr>
          <w:cantSplit/>
          <w:jc w:val="center"/>
        </w:trPr>
        <w:tc>
          <w:tcPr>
            <w:tcW w:w="1196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0B25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-2" w:right="141" w:firstLineChars="222" w:firstLine="535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505C5" w:rsidRPr="00095DF7" w:rsidRDefault="000505C5" w:rsidP="000B2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>ՎԿ/3-02/2036-2025</w:t>
            </w:r>
          </w:p>
        </w:tc>
      </w:tr>
      <w:tr w:rsidR="000505C5" w:rsidRPr="009140E2" w:rsidTr="006F0218">
        <w:trPr>
          <w:trHeight w:val="707"/>
          <w:jc w:val="center"/>
        </w:trPr>
        <w:tc>
          <w:tcPr>
            <w:tcW w:w="8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505C5" w:rsidRPr="00095DF7" w:rsidRDefault="000505C5" w:rsidP="000B2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-2" w:right="141" w:firstLineChars="222" w:firstLine="533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>Հարկ է նշել, որ գործարքից բխող ֆինանսական բոլոր տեսակի</w:t>
            </w:r>
            <w:r w:rsidRPr="00095DF7">
              <w:rPr>
                <w:rFonts w:ascii="GHEA Grapalat" w:hAnsi="GHEA Grapalat" w:cs="Calibri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ծախսերը</w:t>
            </w:r>
            <w:r w:rsidRPr="00095DF7">
              <w:rPr>
                <w:rFonts w:ascii="GHEA Grapalat" w:hAnsi="GHEA Grapalat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ենթակա</w:t>
            </w:r>
            <w:r w:rsidRPr="00095DF7">
              <w:rPr>
                <w:rFonts w:ascii="GHEA Grapalat" w:hAnsi="GHEA Grapalat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են</w:t>
            </w:r>
            <w:r w:rsidRPr="00095DF7">
              <w:rPr>
                <w:rFonts w:ascii="GHEA Grapalat" w:hAnsi="GHEA Grapalat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իրականացման</w:t>
            </w:r>
            <w:r w:rsidRPr="00095DF7">
              <w:rPr>
                <w:rFonts w:ascii="GHEA Grapalat" w:hAnsi="GHEA Grapalat" w:cs="Calibri"/>
                <w:lang w:val="hy-AM"/>
              </w:rPr>
              <w:t xml:space="preserve"> </w:t>
            </w:r>
            <w:r w:rsidRPr="00095DF7">
              <w:rPr>
                <w:rFonts w:ascii="GHEA Grapalat" w:hAnsi="GHEA Grapalat"/>
                <w:lang w:val="hy-AM"/>
              </w:rPr>
              <w:t>ՀՀ արդարադատության նախարարության պրոբացիայի ծառայության</w:t>
            </w:r>
            <w:r w:rsidRPr="00095DF7">
              <w:rPr>
                <w:rFonts w:ascii="GHEA Grapalat" w:hAnsi="GHEA Grapalat" w:cs="Calibri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միջոցների</w:t>
            </w:r>
            <w:r w:rsidRPr="00095DF7">
              <w:rPr>
                <w:rFonts w:ascii="GHEA Grapalat" w:hAnsi="GHEA Grapalat"/>
                <w:lang w:val="hy-AM"/>
              </w:rPr>
              <w:t xml:space="preserve"> </w:t>
            </w:r>
            <w:r w:rsidRPr="00095DF7">
              <w:rPr>
                <w:rFonts w:ascii="GHEA Grapalat" w:hAnsi="GHEA Grapalat" w:cs="GHEA Grapalat"/>
                <w:lang w:val="hy-AM"/>
              </w:rPr>
              <w:t>հաշվին</w:t>
            </w:r>
            <w:r w:rsidRPr="00095DF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410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505C5" w:rsidRPr="000B25EF" w:rsidRDefault="009140E2" w:rsidP="000B25EF">
            <w:pPr>
              <w:pStyle w:val="Normal4"/>
              <w:spacing w:line="360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noProof/>
                <w:lang w:val="hy-AM"/>
              </w:rPr>
            </w:pPr>
            <w:r w:rsidRPr="000B25EF">
              <w:rPr>
                <w:rFonts w:ascii="GHEA Grapalat" w:eastAsia="GHEA Grapalat" w:hAnsi="GHEA Grapalat"/>
                <w:b/>
                <w:noProof/>
                <w:lang w:val="hy-AM"/>
              </w:rPr>
              <w:t>Ընդունվել է ի գիտություն:</w:t>
            </w:r>
          </w:p>
        </w:tc>
      </w:tr>
      <w:tr w:rsidR="000505C5" w:rsidRPr="00095DF7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0"/>
          <w:jc w:val="center"/>
        </w:trPr>
        <w:tc>
          <w:tcPr>
            <w:tcW w:w="11966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0505C5" w:rsidRPr="00095DF7" w:rsidRDefault="000505C5" w:rsidP="000B25EF">
            <w:pPr>
              <w:tabs>
                <w:tab w:val="left" w:pos="11282"/>
              </w:tabs>
              <w:spacing w:line="360" w:lineRule="auto"/>
              <w:ind w:left="-2" w:right="141" w:firstLineChars="222" w:firstLine="535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3. </w:t>
            </w:r>
            <w:r w:rsidR="00146B8D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Կ</w:t>
            </w:r>
            <w:r w:rsidRPr="00095DF7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ադաստրի կոմիտե</w:t>
            </w:r>
          </w:p>
        </w:tc>
        <w:tc>
          <w:tcPr>
            <w:tcW w:w="2433" w:type="dxa"/>
            <w:gridSpan w:val="2"/>
            <w:shd w:val="clear" w:color="auto" w:fill="D9D9D9" w:themeFill="background1" w:themeFillShade="D9"/>
          </w:tcPr>
          <w:p w:rsidR="000505C5" w:rsidRPr="00095DF7" w:rsidRDefault="000505C5" w:rsidP="00AF176D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lang w:val="hy-AM"/>
              </w:rPr>
              <w:t>13.05.2025</w:t>
            </w:r>
          </w:p>
        </w:tc>
      </w:tr>
      <w:tr w:rsidR="000505C5" w:rsidRPr="00095DF7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  <w:jc w:val="center"/>
        </w:trPr>
        <w:tc>
          <w:tcPr>
            <w:tcW w:w="11966" w:type="dxa"/>
            <w:gridSpan w:val="3"/>
            <w:vMerge/>
            <w:shd w:val="clear" w:color="auto" w:fill="BFBFBF" w:themeFill="background1" w:themeFillShade="BF"/>
          </w:tcPr>
          <w:p w:rsidR="000505C5" w:rsidRPr="00095DF7" w:rsidRDefault="000505C5" w:rsidP="000B25EF">
            <w:pPr>
              <w:tabs>
                <w:tab w:val="left" w:pos="1455"/>
              </w:tabs>
              <w:spacing w:line="360" w:lineRule="auto"/>
              <w:ind w:left="-2" w:firstLineChars="222" w:firstLine="533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2433" w:type="dxa"/>
            <w:gridSpan w:val="2"/>
            <w:shd w:val="clear" w:color="auto" w:fill="D9D9D9" w:themeFill="background1" w:themeFillShade="D9"/>
          </w:tcPr>
          <w:p w:rsidR="000505C5" w:rsidRPr="00095DF7" w:rsidRDefault="000505C5" w:rsidP="00AF176D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lang w:val="hy-AM"/>
              </w:rPr>
              <w:t>ՍԹ/9615-2025</w:t>
            </w:r>
          </w:p>
        </w:tc>
      </w:tr>
      <w:tr w:rsidR="000505C5" w:rsidRPr="000B25EF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  <w:jc w:val="center"/>
        </w:trPr>
        <w:tc>
          <w:tcPr>
            <w:tcW w:w="8989" w:type="dxa"/>
          </w:tcPr>
          <w:p w:rsidR="00DC0DA9" w:rsidRPr="00095DF7" w:rsidRDefault="00DC0DA9" w:rsidP="000B25EF">
            <w:pPr>
              <w:tabs>
                <w:tab w:val="left" w:pos="0"/>
                <w:tab w:val="left" w:pos="9072"/>
                <w:tab w:val="left" w:pos="9270"/>
              </w:tabs>
              <w:spacing w:line="360" w:lineRule="auto"/>
              <w:ind w:left="-2" w:right="227" w:firstLineChars="222" w:firstLine="533"/>
              <w:jc w:val="both"/>
              <w:rPr>
                <w:rFonts w:ascii="GHEA Grapalat" w:hAnsi="GHEA Grapalat"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 xml:space="preserve">Անշարժ գույքի էլեկտրոնային տեղեկատվական շտեմարանում առկա տվյալների համաձայն` Գեղարքունիքի մարզի Սևան համայնքի Սևան քաղաքի Նաիրյան 1-ին նրբանցք հասցեում գտնվող 809.82 քմ մակերեսով վարչական շենքի նկատմամբ գրանցված է «ՀՀ ազգային վիճակագրական ծառայության աշխատակազմ» պետական կառավարչական հիմնարկի սեփականության, իսկ 05-004-0025-0007 կադաստրային ծածկագրով, </w:t>
            </w:r>
            <w:r w:rsidRPr="00095DF7">
              <w:rPr>
                <w:rFonts w:ascii="GHEA Grapalat" w:hAnsi="GHEA Grapalat"/>
                <w:lang w:val="hy-AM"/>
              </w:rPr>
              <w:lastRenderedPageBreak/>
              <w:t>բնակավայրերի նպատակային նշանակության, հասարակական կառուցապատման գործառնական նշանակության, 0.2225 հա հողամասի նկատամամբ՝ անհատույց օգտագործման իրավունքը (անշարժ գույքի սեփականության (օգտագործման) իրավունքի գրանցման N 1153703 վկայական):  Նշված 05-004-0025-0007 կադաստրային ծածկագրով հողամասն արտացոլված է կադաստրային քարտեզում՝ 0.223438 հա մակերեսով։</w:t>
            </w:r>
          </w:p>
          <w:p w:rsidR="00DC0DA9" w:rsidRPr="00095DF7" w:rsidRDefault="00DC0DA9" w:rsidP="000B25EF">
            <w:pPr>
              <w:tabs>
                <w:tab w:val="left" w:pos="0"/>
                <w:tab w:val="left" w:pos="9072"/>
                <w:tab w:val="left" w:pos="9270"/>
              </w:tabs>
              <w:spacing w:line="360" w:lineRule="auto"/>
              <w:ind w:left="-2" w:right="227" w:firstLineChars="222" w:firstLine="533"/>
              <w:jc w:val="both"/>
              <w:rPr>
                <w:rFonts w:ascii="GHEA Grapalat" w:hAnsi="GHEA Grapalat"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>Միևնույն ժամանակ, հայտնում ենք նաև, որ օրթոֆոտոհատակագծի համաձայն առկա է անհամապատասխանություն փաստացի հողօգտագործման տեղադիրքի և կադաստրային քարտեզում արտացոլված հողամասի տեղադիրքի միջև, ուստի առաջարկում ենք հետագայում ձեռնարկել համապատասխան միջոցներ՝ առկա անհամապատասխանությունները վերացնելու նպատակով։</w:t>
            </w:r>
          </w:p>
          <w:p w:rsidR="00DC0DA9" w:rsidRPr="00095DF7" w:rsidRDefault="00DC0DA9" w:rsidP="000B25EF">
            <w:pPr>
              <w:tabs>
                <w:tab w:val="left" w:pos="0"/>
                <w:tab w:val="left" w:pos="9072"/>
                <w:tab w:val="left" w:pos="9270"/>
              </w:tabs>
              <w:spacing w:line="360" w:lineRule="auto"/>
              <w:ind w:left="-2" w:right="227" w:firstLineChars="222" w:firstLine="533"/>
              <w:jc w:val="both"/>
              <w:rPr>
                <w:rFonts w:ascii="GHEA Grapalat" w:hAnsi="GHEA Grapalat"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>Տեղեկացնում ենք նաև, որ Անշարժ գույքի էլեկտրոնային տեղեկատվական շտեմարանի տվյալների համաձայն՝ ներկայացվել են քննարկվող անշարժ գույքը երկու մասի բաժանելու վերաբերյալ հատակագծեր, սակայն վերջիններիս հիման վրա իրավունքերի պետական գրանցման վարույթը կասեցվել է:</w:t>
            </w:r>
          </w:p>
          <w:p w:rsidR="006C2379" w:rsidRPr="000B25EF" w:rsidRDefault="00DC0DA9" w:rsidP="000B25EF">
            <w:pPr>
              <w:tabs>
                <w:tab w:val="left" w:pos="1455"/>
              </w:tabs>
              <w:spacing w:line="360" w:lineRule="auto"/>
              <w:ind w:left="-2" w:firstLineChars="222" w:firstLine="533"/>
              <w:jc w:val="both"/>
              <w:rPr>
                <w:rFonts w:ascii="GHEA Grapalat" w:hAnsi="GHEA Grapalat"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 xml:space="preserve">Ելնելով վերոգրյալից՝ նշված անշարժ գույքի բաժանման անհրաժեշտության առկայության պարագայում, առաջարկում ենք Նախագիծը </w:t>
            </w:r>
            <w:r w:rsidRPr="00095DF7">
              <w:rPr>
                <w:rFonts w:ascii="GHEA Grapalat" w:hAnsi="GHEA Grapalat"/>
                <w:lang w:val="hy-AM"/>
              </w:rPr>
              <w:lastRenderedPageBreak/>
              <w:t>շրջանառության մեջ դնել հիշյալ անշարժ գույքի նկատմամբ իրավունքի պետական գրանցում իրականացնելուց հետո։</w:t>
            </w:r>
          </w:p>
        </w:tc>
        <w:tc>
          <w:tcPr>
            <w:tcW w:w="5410" w:type="dxa"/>
            <w:gridSpan w:val="4"/>
          </w:tcPr>
          <w:p w:rsidR="000505C5" w:rsidRPr="000B25EF" w:rsidRDefault="00674C18" w:rsidP="000B25EF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jc w:val="center"/>
              <w:rPr>
                <w:rFonts w:ascii="GHEA Grapalat" w:eastAsia="GHEA Grapalat" w:hAnsi="GHEA Grapalat"/>
                <w:b/>
                <w:noProof/>
                <w:lang w:val="hy-AM"/>
              </w:rPr>
            </w:pPr>
            <w:r w:rsidRPr="000B25EF">
              <w:rPr>
                <w:rFonts w:ascii="GHEA Grapalat" w:eastAsia="GHEA Grapalat" w:hAnsi="GHEA Grapalat"/>
                <w:b/>
                <w:noProof/>
                <w:lang w:val="hy-AM"/>
              </w:rPr>
              <w:lastRenderedPageBreak/>
              <w:t>Ընդունվել է ի գիտություն:</w:t>
            </w:r>
          </w:p>
          <w:p w:rsidR="009140E2" w:rsidRPr="009140E2" w:rsidRDefault="009140E2" w:rsidP="00AF176D">
            <w:pPr>
              <w:pStyle w:val="Normal4"/>
              <w:spacing w:line="360" w:lineRule="auto"/>
              <w:rPr>
                <w:rFonts w:eastAsia="GHEA Grapalat"/>
                <w:lang w:val="hy-AM"/>
              </w:rPr>
            </w:pPr>
            <w:r w:rsidRPr="009140E2">
              <w:rPr>
                <w:rFonts w:ascii="GHEA Grapalat" w:eastAsia="GHEA Grapalat" w:hAnsi="GHEA Grapalat"/>
                <w:lang w:val="hy-AM"/>
              </w:rPr>
              <w:t>Նախագծի ընդունման դեպքում անշարժ գույքի բաժանման անհրաժեշտությունը կվերանա:</w:t>
            </w:r>
          </w:p>
        </w:tc>
      </w:tr>
      <w:tr w:rsidR="006F0218" w:rsidRPr="00095DF7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  <w:jc w:val="center"/>
        </w:trPr>
        <w:tc>
          <w:tcPr>
            <w:tcW w:w="12108" w:type="dxa"/>
            <w:gridSpan w:val="4"/>
            <w:vMerge w:val="restart"/>
            <w:shd w:val="clear" w:color="auto" w:fill="BFBFBF" w:themeFill="background1" w:themeFillShade="BF"/>
            <w:vAlign w:val="center"/>
          </w:tcPr>
          <w:p w:rsidR="006F0218" w:rsidRPr="00B633D6" w:rsidRDefault="006F0218" w:rsidP="000D3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-2" w:right="142" w:firstLineChars="260" w:firstLine="626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lastRenderedPageBreak/>
              <w:t>4</w:t>
            </w: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2291" w:type="dxa"/>
            <w:shd w:val="clear" w:color="auto" w:fill="BFBFBF" w:themeFill="background1" w:themeFillShade="BF"/>
          </w:tcPr>
          <w:p w:rsidR="006F0218" w:rsidRPr="006F0218" w:rsidRDefault="006F0218" w:rsidP="006F0218">
            <w:pPr>
              <w:tabs>
                <w:tab w:val="left" w:pos="1455"/>
              </w:tabs>
              <w:spacing w:line="360" w:lineRule="auto"/>
              <w:ind w:leftChars="-45" w:left="-106" w:hanging="2"/>
              <w:jc w:val="center"/>
              <w:rPr>
                <w:rFonts w:ascii="Sylfaen" w:eastAsia="GHEA Grapalat" w:hAnsi="Sylfaen"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lang w:val="hy-AM"/>
              </w:rPr>
              <w:t>14.05.2025</w:t>
            </w:r>
          </w:p>
        </w:tc>
      </w:tr>
      <w:tr w:rsidR="006F0218" w:rsidRPr="00095DF7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1"/>
          <w:jc w:val="center"/>
        </w:trPr>
        <w:tc>
          <w:tcPr>
            <w:tcW w:w="12108" w:type="dxa"/>
            <w:gridSpan w:val="4"/>
            <w:vMerge/>
            <w:shd w:val="clear" w:color="auto" w:fill="BFBFBF" w:themeFill="background1" w:themeFillShade="BF"/>
            <w:vAlign w:val="center"/>
          </w:tcPr>
          <w:p w:rsidR="006F0218" w:rsidRDefault="006F0218" w:rsidP="000D3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-2" w:right="142" w:firstLineChars="260" w:firstLine="626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291" w:type="dxa"/>
            <w:shd w:val="clear" w:color="auto" w:fill="BFBFBF" w:themeFill="background1" w:themeFillShade="BF"/>
          </w:tcPr>
          <w:p w:rsidR="006F0218" w:rsidRPr="00095DF7" w:rsidRDefault="006F0218" w:rsidP="006F0218">
            <w:pPr>
              <w:pStyle w:val="Normal4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095DF7">
              <w:rPr>
                <w:rFonts w:ascii="GHEA Grapalat" w:eastAsia="GHEA Grapalat" w:hAnsi="GHEA Grapalat" w:cs="GHEA Grapalat"/>
                <w:b/>
                <w:lang w:val="hy-AM"/>
              </w:rPr>
              <w:t>ԴԽ//16014-2025</w:t>
            </w:r>
          </w:p>
        </w:tc>
      </w:tr>
      <w:tr w:rsidR="006F0218" w:rsidRPr="000B25EF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85"/>
          <w:jc w:val="center"/>
        </w:trPr>
        <w:tc>
          <w:tcPr>
            <w:tcW w:w="8989" w:type="dxa"/>
          </w:tcPr>
          <w:p w:rsidR="006F0218" w:rsidRPr="00095DF7" w:rsidRDefault="006F0218" w:rsidP="000B25EF">
            <w:pPr>
              <w:tabs>
                <w:tab w:val="left" w:pos="1455"/>
              </w:tabs>
              <w:spacing w:line="360" w:lineRule="auto"/>
              <w:ind w:left="-2" w:firstLineChars="222" w:firstLine="533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95DF7"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նախարարությունն առաջարկում է </w:t>
            </w:r>
            <w:r w:rsidRPr="00095DF7">
              <w:rPr>
                <w:rFonts w:ascii="GHEA Grapalat" w:eastAsia="Calibri" w:hAnsi="GHEA Grapalat" w:cs="GHEA Grapalat"/>
                <w:bCs/>
                <w:iCs/>
                <w:lang w:val="hy-AM"/>
              </w:rPr>
              <w:t>«</w:t>
            </w:r>
            <w:r w:rsidRPr="00095DF7">
              <w:rPr>
                <w:rFonts w:ascii="GHEA Grapalat" w:hAnsi="GHEA Grapalat"/>
                <w:lang w:val="hy-AM"/>
              </w:rPr>
              <w:t xml:space="preserve">Տարածք հետ վերցնելու և ամրացնելու մասին»  ՀՀ կառավարության որոշման </w:t>
            </w:r>
            <w:r w:rsidRPr="00095DF7">
              <w:rPr>
                <w:rFonts w:ascii="GHEA Grapalat" w:hAnsi="GHEA Grapalat" w:cs="Calibri"/>
                <w:lang w:val="hy-AM"/>
              </w:rPr>
              <w:t>նախագծի</w:t>
            </w:r>
            <w:r w:rsidRPr="00095D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2-րդ կետից հանել «Հայաստանի Հանրապետության տարածքային կառավարման և ենթակառուցվածքների նախարարության պետական գույքի կառավարման կոմիտեի նախագահին» բառերը՝ հանձնման-ընդունման աշխատանքների իրականացումը վերապահելով Հայաստանի Հանրապետության վիճակագրական կոմիտեին և Հայաստանի Հանրապետության արդարադատության նախարարության պրոբացիայի ծառայությանը, քանի որ Գեղարքունիքի մարզ, ք. Սևան, Նաիրյան առաջին նրբանցք հասցեում անշարժ գույքն ամրացված չէ </w:t>
            </w:r>
            <w:r w:rsidRPr="00095DF7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պ</w:t>
            </w:r>
            <w:r w:rsidRPr="00095D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ետական գույքի կառավարման կոմիտեին</w:t>
            </w:r>
            <w:r w:rsidRPr="00095DF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410" w:type="dxa"/>
            <w:gridSpan w:val="4"/>
          </w:tcPr>
          <w:p w:rsidR="006F0218" w:rsidRDefault="006F0218" w:rsidP="000B25EF">
            <w:pPr>
              <w:pStyle w:val="Normal4"/>
              <w:spacing w:line="360" w:lineRule="auto"/>
              <w:jc w:val="center"/>
              <w:rPr>
                <w:rFonts w:ascii="GHEA Grapalat" w:eastAsia="GHEA Grapalat" w:hAnsi="GHEA Grapalat"/>
                <w:b/>
                <w:lang w:val="hy-AM"/>
              </w:rPr>
            </w:pPr>
            <w:r w:rsidRPr="000B25EF">
              <w:rPr>
                <w:rFonts w:ascii="GHEA Grapalat" w:eastAsia="GHEA Grapalat" w:hAnsi="GHEA Grapalat"/>
                <w:b/>
                <w:lang w:val="hy-AM"/>
              </w:rPr>
              <w:t>Ընդունվել</w:t>
            </w:r>
            <w:r>
              <w:rPr>
                <w:rFonts w:ascii="GHEA Grapalat" w:eastAsia="GHEA Grapalat" w:hAnsi="GHEA Grapalat"/>
                <w:b/>
                <w:lang w:val="hy-AM"/>
              </w:rPr>
              <w:t xml:space="preserve"> Է</w:t>
            </w:r>
            <w:r w:rsidRPr="000B25EF">
              <w:rPr>
                <w:rFonts w:ascii="GHEA Grapalat" w:eastAsia="GHEA Grapalat" w:hAnsi="GHEA Grapalat"/>
                <w:b/>
                <w:lang w:val="hy-AM"/>
              </w:rPr>
              <w:t>:</w:t>
            </w:r>
          </w:p>
          <w:p w:rsidR="006F0218" w:rsidRPr="000B25EF" w:rsidRDefault="006F0218" w:rsidP="000B25EF">
            <w:pPr>
              <w:pStyle w:val="Normal4"/>
              <w:spacing w:line="360" w:lineRule="auto"/>
              <w:jc w:val="both"/>
              <w:rPr>
                <w:rFonts w:ascii="GHEA Grapalat" w:eastAsia="GHEA Grapalat" w:hAnsi="GHEA Grapalat"/>
                <w:b/>
                <w:lang w:val="hy-AM"/>
              </w:rPr>
            </w:pPr>
            <w:r w:rsidRPr="000B25EF">
              <w:rPr>
                <w:rFonts w:ascii="GHEA Grapalat" w:eastAsia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eastAsia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6F0218" w:rsidTr="000B25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9"/>
          <w:jc w:val="center"/>
        </w:trPr>
        <w:tc>
          <w:tcPr>
            <w:tcW w:w="11824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6F0218" w:rsidRPr="00AF176D" w:rsidRDefault="006F0218" w:rsidP="000B25EF">
            <w:pPr>
              <w:spacing w:line="360" w:lineRule="auto"/>
              <w:ind w:left="-2" w:firstLineChars="222" w:firstLine="535"/>
              <w:jc w:val="center"/>
              <w:rPr>
                <w:rFonts w:ascii="GHEA Grapalat" w:hAnsi="GHEA Grapalat"/>
                <w:lang w:val="hy-AM"/>
              </w:rPr>
            </w:pPr>
            <w:r w:rsidRPr="00AF176D">
              <w:rPr>
                <w:rFonts w:ascii="GHEA Grapalat" w:hAnsi="GHEA Grapalat"/>
                <w:b/>
              </w:rPr>
              <w:t xml:space="preserve">5. </w:t>
            </w:r>
            <w:r w:rsidRPr="00AF176D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  <w:r>
              <w:rPr>
                <w:rFonts w:ascii="GHEA Grapalat" w:hAnsi="GHEA Grapalat"/>
                <w:b/>
                <w:lang w:val="hy-AM"/>
              </w:rPr>
              <w:t>ի իրավաբանական վարչություն</w:t>
            </w:r>
          </w:p>
        </w:tc>
        <w:tc>
          <w:tcPr>
            <w:tcW w:w="2575" w:type="dxa"/>
            <w:gridSpan w:val="3"/>
            <w:shd w:val="clear" w:color="auto" w:fill="BFBFBF" w:themeFill="background1" w:themeFillShade="BF"/>
          </w:tcPr>
          <w:p w:rsidR="006F0218" w:rsidRPr="00AF176D" w:rsidRDefault="006F0218" w:rsidP="00AF176D">
            <w:pPr>
              <w:spacing w:line="360" w:lineRule="auto"/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AF176D">
              <w:rPr>
                <w:rFonts w:ascii="GHEA Grapalat" w:hAnsi="GHEA Grapalat"/>
                <w:b/>
                <w:lang w:val="hy-AM"/>
              </w:rPr>
              <w:t>30.07.2025</w:t>
            </w:r>
          </w:p>
        </w:tc>
      </w:tr>
      <w:tr w:rsidR="006F0218" w:rsidTr="000B25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6"/>
          <w:jc w:val="center"/>
        </w:trPr>
        <w:tc>
          <w:tcPr>
            <w:tcW w:w="11824" w:type="dxa"/>
            <w:gridSpan w:val="2"/>
            <w:vMerge/>
            <w:shd w:val="clear" w:color="auto" w:fill="BFBFBF" w:themeFill="background1" w:themeFillShade="BF"/>
          </w:tcPr>
          <w:p w:rsidR="006F0218" w:rsidRDefault="006F0218" w:rsidP="000B25EF">
            <w:pPr>
              <w:spacing w:line="360" w:lineRule="auto"/>
              <w:ind w:left="-2" w:firstLineChars="222" w:firstLine="533"/>
              <w:rPr>
                <w:rFonts w:ascii="GHEA Grapalat" w:hAnsi="GHEA Grapalat"/>
                <w:lang w:val="hy-AM"/>
              </w:rPr>
            </w:pPr>
          </w:p>
        </w:tc>
        <w:tc>
          <w:tcPr>
            <w:tcW w:w="2575" w:type="dxa"/>
            <w:gridSpan w:val="3"/>
            <w:shd w:val="clear" w:color="auto" w:fill="BFBFBF" w:themeFill="background1" w:themeFillShade="BF"/>
          </w:tcPr>
          <w:p w:rsidR="006F0218" w:rsidRPr="00AF176D" w:rsidRDefault="006F0218" w:rsidP="00AF176D">
            <w:pPr>
              <w:spacing w:line="360" w:lineRule="auto"/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AF176D">
              <w:rPr>
                <w:rFonts w:ascii="GHEA Grapalat" w:hAnsi="GHEA Grapalat"/>
                <w:b/>
                <w:lang w:val="hy-AM"/>
              </w:rPr>
              <w:t>02/16.3/24902-2025</w:t>
            </w:r>
          </w:p>
        </w:tc>
      </w:tr>
      <w:tr w:rsidR="006F0218" w:rsidRPr="000B25EF" w:rsidTr="006F02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  <w:jc w:val="center"/>
        </w:trPr>
        <w:tc>
          <w:tcPr>
            <w:tcW w:w="8989" w:type="dxa"/>
          </w:tcPr>
          <w:p w:rsidR="006F0218" w:rsidRDefault="006F0218" w:rsidP="000B25EF">
            <w:pPr>
              <w:spacing w:line="360" w:lineRule="auto"/>
              <w:ind w:left="-2" w:firstLineChars="222" w:firstLine="533"/>
              <w:rPr>
                <w:rFonts w:ascii="GHEA Grapalat" w:hAnsi="GHEA Grapalat"/>
                <w:lang w:val="hy-AM"/>
              </w:rPr>
            </w:pPr>
            <w:r w:rsidRPr="00913E8F">
              <w:rPr>
                <w:rFonts w:ascii="GHEA Grapalat" w:hAnsi="GHEA Grapalat"/>
                <w:lang w:val="hy-AM"/>
              </w:rPr>
              <w:lastRenderedPageBreak/>
              <w:t>Ներկայացված նախագծի կից փաթեթում առկա չէ նախագծի 1-ին կետում սահմանված գույքի նկատմամբ իրավունքների պետական գրանցման վկայականի պատճենը, որի պարագայում հնարավոր չէ նույնականացնել վերոնշյալ գույքը:</w:t>
            </w:r>
          </w:p>
        </w:tc>
        <w:tc>
          <w:tcPr>
            <w:tcW w:w="5410" w:type="dxa"/>
            <w:gridSpan w:val="4"/>
          </w:tcPr>
          <w:p w:rsidR="006F0218" w:rsidRPr="000B25EF" w:rsidRDefault="006F0218" w:rsidP="000B25EF">
            <w:pPr>
              <w:spacing w:line="360" w:lineRule="auto"/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0B25EF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6F0218" w:rsidRPr="000B25EF" w:rsidRDefault="006F0218" w:rsidP="000B25EF">
            <w:pPr>
              <w:pStyle w:val="Normal4"/>
              <w:spacing w:line="360" w:lineRule="auto"/>
              <w:jc w:val="both"/>
              <w:rPr>
                <w:rFonts w:ascii="Sylfaen" w:hAnsi="Sylfaen"/>
                <w:lang w:val="hy-AM"/>
              </w:rPr>
            </w:pPr>
            <w:r w:rsidRPr="000B25EF">
              <w:rPr>
                <w:rFonts w:ascii="GHEA Grapalat" w:hAnsi="GHEA Grapalat"/>
                <w:position w:val="-1"/>
                <w:lang w:val="hy-AM"/>
              </w:rPr>
              <w:t>Նախագծին կից ներկայացվել են պահանջվող փաստաթղթերը</w:t>
            </w:r>
            <w:r w:rsidR="00AC709B">
              <w:rPr>
                <w:rFonts w:ascii="Sylfaen" w:hAnsi="Sylfaen"/>
                <w:lang w:val="hy-AM"/>
              </w:rPr>
              <w:t>:</w:t>
            </w:r>
          </w:p>
        </w:tc>
      </w:tr>
    </w:tbl>
    <w:p w:rsidR="00FB5049" w:rsidRPr="00095DF7" w:rsidRDefault="00FB5049" w:rsidP="009140E2">
      <w:pPr>
        <w:spacing w:line="360" w:lineRule="auto"/>
        <w:ind w:left="0" w:hanging="2"/>
        <w:rPr>
          <w:rFonts w:ascii="GHEA Grapalat" w:hAnsi="GHEA Grapalat"/>
          <w:lang w:val="hy-AM"/>
        </w:rPr>
      </w:pPr>
    </w:p>
    <w:sectPr w:rsidR="00FB5049" w:rsidRPr="00095DF7" w:rsidSect="00213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E57" w:rsidRDefault="00672E57" w:rsidP="00DC0DA9">
      <w:pPr>
        <w:spacing w:line="240" w:lineRule="auto"/>
        <w:ind w:left="0" w:hanging="2"/>
      </w:pPr>
      <w:r>
        <w:separator/>
      </w:r>
    </w:p>
  </w:endnote>
  <w:endnote w:type="continuationSeparator" w:id="0">
    <w:p w:rsidR="00672E57" w:rsidRDefault="00672E57" w:rsidP="00DC0DA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672E57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D53573" w:rsidRPr="000353C4" w:rsidRDefault="00C9629B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0505C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AC709B">
          <w:rPr>
            <w:rFonts w:ascii="GHEA Grapalat" w:hAnsi="GHEA Grapalat"/>
            <w:noProof/>
            <w:lang w:val="hy-AM"/>
          </w:rPr>
          <w:t>4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D53573" w:rsidRPr="000353C4" w:rsidRDefault="00672E57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672E57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E57" w:rsidRDefault="00672E57" w:rsidP="00DC0DA9">
      <w:pPr>
        <w:spacing w:line="240" w:lineRule="auto"/>
        <w:ind w:left="0" w:hanging="2"/>
      </w:pPr>
      <w:r>
        <w:separator/>
      </w:r>
    </w:p>
  </w:footnote>
  <w:footnote w:type="continuationSeparator" w:id="0">
    <w:p w:rsidR="00672E57" w:rsidRDefault="00672E57" w:rsidP="00DC0DA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C9629B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0505C5">
      <w:rPr>
        <w:color w:val="000000"/>
      </w:rPr>
      <w:instrText>PAGE</w:instrText>
    </w:r>
    <w:r>
      <w:rPr>
        <w:color w:val="000000"/>
      </w:rPr>
      <w:fldChar w:fldCharType="end"/>
    </w:r>
  </w:p>
  <w:p w:rsidR="00D53573" w:rsidRDefault="00672E57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847496" w:rsidRDefault="00672E57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CD5723" w:rsidRDefault="00672E57" w:rsidP="00CD5723">
    <w:pPr>
      <w:pStyle w:val="Header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5C5"/>
    <w:rsid w:val="000472EA"/>
    <w:rsid w:val="000505C5"/>
    <w:rsid w:val="00095DF7"/>
    <w:rsid w:val="000B25EF"/>
    <w:rsid w:val="00146B8D"/>
    <w:rsid w:val="001F438C"/>
    <w:rsid w:val="00293593"/>
    <w:rsid w:val="003C635C"/>
    <w:rsid w:val="003D3404"/>
    <w:rsid w:val="00471BE7"/>
    <w:rsid w:val="0049097C"/>
    <w:rsid w:val="00561A45"/>
    <w:rsid w:val="00672E57"/>
    <w:rsid w:val="00674C18"/>
    <w:rsid w:val="00683AF8"/>
    <w:rsid w:val="006A7A4F"/>
    <w:rsid w:val="006C2379"/>
    <w:rsid w:val="006F0218"/>
    <w:rsid w:val="00747D38"/>
    <w:rsid w:val="007F6B0F"/>
    <w:rsid w:val="008A776C"/>
    <w:rsid w:val="008B266A"/>
    <w:rsid w:val="009140E2"/>
    <w:rsid w:val="00A517BD"/>
    <w:rsid w:val="00AC709B"/>
    <w:rsid w:val="00AF176D"/>
    <w:rsid w:val="00BB4488"/>
    <w:rsid w:val="00BF7831"/>
    <w:rsid w:val="00C9629B"/>
    <w:rsid w:val="00CC6701"/>
    <w:rsid w:val="00D26058"/>
    <w:rsid w:val="00D9400C"/>
    <w:rsid w:val="00DA0480"/>
    <w:rsid w:val="00DC0DA9"/>
    <w:rsid w:val="00DE6282"/>
    <w:rsid w:val="00E00BC2"/>
    <w:rsid w:val="00E56660"/>
    <w:rsid w:val="00E63D46"/>
    <w:rsid w:val="00FB5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0505C5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4">
    <w:name w:val="Normal4"/>
    <w:rsid w:val="000505C5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qFormat/>
    <w:rsid w:val="000505C5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505C5"/>
    <w:rPr>
      <w:rFonts w:ascii="Calibri" w:eastAsia="Times New Roman" w:hAnsi="Calibri" w:cs="Times New Roman"/>
      <w:position w:val="-1"/>
    </w:rPr>
  </w:style>
  <w:style w:type="paragraph" w:styleId="Header">
    <w:name w:val="header"/>
    <w:basedOn w:val="Normal"/>
    <w:link w:val="HeaderChar"/>
    <w:uiPriority w:val="99"/>
    <w:semiHidden/>
    <w:unhideWhenUsed/>
    <w:rsid w:val="000505C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5C5"/>
    <w:rPr>
      <w:rFonts w:ascii="Times New Roman" w:eastAsia="Times New Roman" w:hAnsi="Times New Roman" w:cs="Times New Roman"/>
      <w:position w:val="-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D5147-861D-4C00-8F22-25AD2F0B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user-porcaget1</dc:creator>
  <cp:lastModifiedBy>M-Baldryan</cp:lastModifiedBy>
  <cp:revision>7</cp:revision>
  <cp:lastPrinted>2025-08-01T13:18:00Z</cp:lastPrinted>
  <dcterms:created xsi:type="dcterms:W3CDTF">2025-08-01T13:17:00Z</dcterms:created>
  <dcterms:modified xsi:type="dcterms:W3CDTF">2025-08-12T10:26:00Z</dcterms:modified>
</cp:coreProperties>
</file>