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BD281" w14:textId="35439355" w:rsidR="00C155CC" w:rsidRPr="00680DF2" w:rsidRDefault="00CE18D6" w:rsidP="00281D0C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680DF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3319FCA5" w14:textId="20DBD7D2" w:rsidR="007248E3" w:rsidRPr="00475DBC" w:rsidRDefault="006F4F65" w:rsidP="00475DBC">
      <w:pPr>
        <w:spacing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6F4F65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="001D4621">
        <w:rPr>
          <w:rFonts w:ascii="GHEA Grapalat" w:hAnsi="GHEA Grapalat" w:cs="GHEA Grapalat"/>
          <w:b/>
          <w:bCs/>
          <w:sz w:val="24"/>
          <w:szCs w:val="24"/>
          <w:lang w:val="hy-AM"/>
        </w:rPr>
        <w:t>ԿԻԲԵՌԱՆՎՏԱՆԳՈՒԹՅԱՆ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6F4F65">
        <w:rPr>
          <w:rFonts w:ascii="GHEA Grapalat" w:hAnsi="GHEA Grapalat" w:cs="GHEA Grapalat"/>
          <w:b/>
          <w:bCs/>
          <w:sz w:val="24"/>
          <w:szCs w:val="24"/>
          <w:lang w:val="fr-FR"/>
        </w:rPr>
        <w:t>ՄԱՍԻՆ</w:t>
      </w:r>
      <w:r w:rsidR="00CE18D6" w:rsidRPr="00420B0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»</w:t>
      </w:r>
      <w:r w:rsidR="00140A4D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, </w:t>
      </w:r>
      <w:r w:rsidR="00420B0B" w:rsidRPr="00420B0B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420B0B" w:rsidRPr="00420B0B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«ԷԼԵԿՏՐՈՆԱՅԻՆ ՓԱՍՏԱԹՂԹԻ ԵՎ ԷԼԵԿՏՐՈՆԱՅԻՆ ԹՎԱՅԻՆ ՍՏՈՐԱԳՐՈՒԹՅԱՆ</w:t>
      </w:r>
      <w:r w:rsidR="00420B0B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 ՄԱՍԻՆ»</w:t>
      </w:r>
      <w:r w:rsidR="00420B0B" w:rsidRPr="00420B0B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 ՕՐԵՆՔՈՒՄ ՓՈՓՈԽՈՒԹՅՈՒՆ ԿԱՏԱՐԵԼՈՒ ՄԱՍԻՆ</w:t>
      </w:r>
      <w:r w:rsidR="00420B0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»</w:t>
      </w:r>
      <w:r w:rsidR="00F45F38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, </w:t>
      </w:r>
      <w:r w:rsidR="00475DBC" w:rsidRPr="00475DBC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«ԱԶԳԱՅԻՆ ԱՆՎՏԱՆԳՈՒԹՅԱՆ ՄԱՐՄԻՆՆԵՐԻ ՄԱՍԻՆ» ՕՐԵՆՔՈՒՄ ՓՈՓՈԽՈԻԹՅՈՒՆՆԵՐ ԵՎ ԼՐԱՑՈՒՄՆԵՐ ԿԱՏԱՐԵԼՈՒ ՄԱՍԻՆ</w:t>
      </w:r>
      <w:r w:rsidR="009E1AD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» </w:t>
      </w:r>
      <w:r w:rsidR="003844FF" w:rsidRPr="003844FF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ՕՐԵՆՔ</w:t>
      </w:r>
      <w:r w:rsidR="0007267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ՆԵՐ</w:t>
      </w:r>
      <w:r w:rsidR="003844FF" w:rsidRPr="003844FF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Ի ՆԱԽԱԳԾԵՐԻ</w:t>
      </w:r>
      <w:r w:rsidR="0007267B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ՎԵՐԱԲԵՐՅԱԼ</w:t>
      </w:r>
    </w:p>
    <w:p w14:paraId="5E1FBF83" w14:textId="77777777" w:rsidR="00701D55" w:rsidRDefault="00701D55" w:rsidP="00281D0C">
      <w:pPr>
        <w:spacing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</w:p>
    <w:p w14:paraId="729D9B76" w14:textId="77777777" w:rsidR="001B40B3" w:rsidRPr="00420B0B" w:rsidRDefault="001B40B3" w:rsidP="00281D0C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3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20B0B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420B0B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իրավիճակը և իրավական ակտի ընդունման անհրաժեշտությունը</w:t>
      </w:r>
      <w:r w:rsidR="00CC4E17" w:rsidRPr="00420B0B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</w:p>
    <w:p w14:paraId="4D7536F2" w14:textId="3F7A264B" w:rsidR="00E66919" w:rsidRDefault="00586CE7" w:rsidP="00281D0C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Fonts w:ascii="GHEA Grapalat" w:hAnsi="GHEA Grapalat"/>
          <w:color w:val="4B5C6A"/>
          <w:sz w:val="23"/>
          <w:szCs w:val="23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</w:t>
      </w:r>
      <w:r w:rsidR="001D4621" w:rsidRPr="001D46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Տեղեկատվական հասարակության զարգացմանը զուգահեռ, ինչպես աշխարհում, այնպես էլ Հայաստանում ակտիվ գործընթացներ են ծավալվում տեղեկատվական համակարգերի և </w:t>
      </w:r>
      <w:r w:rsidR="001D4621">
        <w:rPr>
          <w:rFonts w:ascii="GHEA Grapalat" w:eastAsia="Calibri" w:hAnsi="GHEA Grapalat" w:cs="Times New Roman"/>
          <w:sz w:val="24"/>
          <w:szCs w:val="24"/>
          <w:lang w:val="hy-AM"/>
        </w:rPr>
        <w:t>էլեկտրոնային հաղորդակցության</w:t>
      </w:r>
      <w:r w:rsidR="001D4621" w:rsidRPr="001D46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ցանցերի </w:t>
      </w:r>
      <w:r w:rsidR="004134D9">
        <w:rPr>
          <w:rFonts w:ascii="GHEA Grapalat" w:eastAsia="Calibri" w:hAnsi="GHEA Grapalat" w:cs="Times New Roman"/>
          <w:sz w:val="24"/>
          <w:szCs w:val="24"/>
          <w:lang w:val="hy-AM"/>
        </w:rPr>
        <w:t>տար</w:t>
      </w:r>
      <w:r w:rsidR="00281D0C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4134D9">
        <w:rPr>
          <w:rFonts w:ascii="GHEA Grapalat" w:eastAsia="Calibri" w:hAnsi="GHEA Grapalat" w:cs="Times New Roman"/>
          <w:sz w:val="24"/>
          <w:szCs w:val="24"/>
          <w:lang w:val="hy-AM"/>
        </w:rPr>
        <w:t>ծման, տնտեսության նոր ոլորտներում դրանց կիրառության աշխարհագրության ընդլայնման</w:t>
      </w:r>
      <w:r w:rsidR="001D4621">
        <w:rPr>
          <w:rFonts w:ascii="GHEA Grapalat" w:eastAsia="Calibri" w:hAnsi="GHEA Grapalat" w:cs="Times New Roman"/>
          <w:sz w:val="24"/>
          <w:szCs w:val="24"/>
          <w:lang w:val="hy-AM"/>
        </w:rPr>
        <w:t>, հասարակության լայն շրջանակների</w:t>
      </w:r>
      <w:r w:rsidR="004134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օգտագործման ուղղություններով</w:t>
      </w:r>
      <w:r w:rsidR="001D4621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1D4621" w:rsidRPr="001D4621">
        <w:rPr>
          <w:rFonts w:ascii="GHEA Grapalat" w:hAnsi="GHEA Grapalat"/>
          <w:color w:val="4B5C6A"/>
          <w:sz w:val="23"/>
          <w:szCs w:val="23"/>
          <w:shd w:val="clear" w:color="auto" w:fill="FFFFFF"/>
          <w:lang w:val="hy-AM"/>
        </w:rPr>
        <w:t xml:space="preserve"> </w:t>
      </w:r>
    </w:p>
    <w:p w14:paraId="34D6CA61" w14:textId="6D18FB97" w:rsidR="006C21A1" w:rsidRPr="00860407" w:rsidRDefault="00E66919" w:rsidP="00281D0C">
      <w:pPr>
        <w:pStyle w:val="ListParagraph"/>
        <w:tabs>
          <w:tab w:val="left" w:pos="54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4B5C6A"/>
          <w:sz w:val="23"/>
          <w:szCs w:val="23"/>
          <w:shd w:val="clear" w:color="auto" w:fill="FFFFFF"/>
          <w:lang w:val="hy-AM"/>
        </w:rPr>
        <w:tab/>
      </w:r>
      <w:r w:rsidR="001D4621" w:rsidRPr="001D46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Տեղեկատվական տեխնոլոգիաների </w:t>
      </w:r>
      <w:r w:rsidR="004134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զարգացման և կիրառության ընդլայնման դրական միտումներին </w:t>
      </w:r>
      <w:r w:rsidR="001D4621" w:rsidRPr="001D46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34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զուգահեռ </w:t>
      </w:r>
      <w:r w:rsidR="001D4621" w:rsidRPr="001D4621">
        <w:rPr>
          <w:rFonts w:ascii="GHEA Grapalat" w:eastAsia="Calibri" w:hAnsi="GHEA Grapalat" w:cs="Times New Roman"/>
          <w:sz w:val="24"/>
          <w:szCs w:val="24"/>
          <w:lang w:val="hy-AM"/>
        </w:rPr>
        <w:t>առաջ են գալիս նոր մարտահրավերներ</w:t>
      </w:r>
      <w:r w:rsidR="004134D9">
        <w:rPr>
          <w:rFonts w:ascii="GHEA Grapalat" w:eastAsia="Calibri" w:hAnsi="GHEA Grapalat" w:cs="Times New Roman"/>
          <w:sz w:val="24"/>
          <w:szCs w:val="24"/>
          <w:lang w:val="hy-AM"/>
        </w:rPr>
        <w:t>՝ կապված այդ համակարգերի և ցանցերի կիբեռանվտանգության ապահովման, պետության անվտանգության և տնտեսության բնականոն կենսագործունեության համար կարևոր նշանակություն ունեցող</w:t>
      </w:r>
      <w:r w:rsidR="001D4621" w:rsidRPr="001D46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տեղեկատվական 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>համակարգերում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4134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34D9" w:rsidRPr="004134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կրիտիկական տեղեկատվական 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ենթակառուցվածքներում </w:t>
      </w:r>
      <w:r w:rsidR="009E79AF" w:rsidRPr="002F378E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9E79AF">
        <w:rPr>
          <w:rFonts w:ascii="GHEA Grapalat" w:eastAsia="Calibri" w:hAnsi="GHEA Grapalat" w:cs="Times New Roman"/>
          <w:sz w:val="24"/>
          <w:szCs w:val="24"/>
          <w:lang w:val="hy-AM"/>
        </w:rPr>
        <w:t>այդ թվում՝</w:t>
      </w:r>
      <w:r w:rsidR="009E79AF" w:rsidRPr="009E79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ֆինանսական, բանկային, </w:t>
      </w:r>
      <w:r w:rsidR="00C51F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հեռահախորդակցության, էներգետիկ, </w:t>
      </w:r>
      <w:r w:rsidR="009E79AF" w:rsidRPr="009E79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առողջապահական և այլ </w:t>
      </w:r>
      <w:r w:rsidR="00C51F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կենսական նշանակության </w:t>
      </w:r>
      <w:r w:rsidR="009E79AF" w:rsidRPr="009E79AF">
        <w:rPr>
          <w:rFonts w:ascii="GHEA Grapalat" w:eastAsia="Calibri" w:hAnsi="GHEA Grapalat" w:cs="Times New Roman"/>
          <w:sz w:val="24"/>
          <w:szCs w:val="24"/>
          <w:lang w:val="hy-AM"/>
        </w:rPr>
        <w:t>ոլորտներ</w:t>
      </w:r>
      <w:r w:rsidR="00D23F89">
        <w:rPr>
          <w:rFonts w:ascii="GHEA Grapalat" w:eastAsia="Calibri" w:hAnsi="GHEA Grapalat" w:cs="Times New Roman"/>
          <w:sz w:val="24"/>
          <w:szCs w:val="24"/>
          <w:lang w:val="hy-AM"/>
        </w:rPr>
        <w:t>ում</w:t>
      </w:r>
      <w:r w:rsidR="00C51F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գտնվող</w:t>
      </w:r>
      <w:r w:rsidR="002F37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համակարգերում</w:t>
      </w:r>
      <w:r w:rsidR="009E79AF" w:rsidRPr="002F378E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9E79A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>տեղի ունեցող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66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կիբեռմիջադեպերի կանխարգելման և լուծման, </w:t>
      </w:r>
      <w:r w:rsidR="001D4621" w:rsidRPr="001D4621">
        <w:rPr>
          <w:rFonts w:ascii="GHEA Grapalat" w:eastAsia="Calibri" w:hAnsi="GHEA Grapalat" w:cs="Times New Roman"/>
          <w:sz w:val="24"/>
          <w:szCs w:val="24"/>
          <w:lang w:val="hy-AM"/>
        </w:rPr>
        <w:t>դրանց ազդեցության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մեղմացման</w:t>
      </w:r>
      <w:r w:rsidR="001D4621" w:rsidRPr="001D4621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հետևանքների վերացման</w:t>
      </w:r>
      <w:r w:rsidR="001D4621" w:rsidRPr="001D46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հետ:</w:t>
      </w:r>
      <w:r w:rsidR="006C21A1" w:rsidRPr="006C21A1">
        <w:rPr>
          <w:rFonts w:ascii="GHEA Grapalat" w:hAnsi="GHEA Grapalat"/>
          <w:color w:val="4B5C6A"/>
          <w:sz w:val="23"/>
          <w:szCs w:val="23"/>
          <w:shd w:val="clear" w:color="auto" w:fill="FFFFFF"/>
          <w:lang w:val="hy-AM"/>
        </w:rPr>
        <w:t xml:space="preserve"> </w:t>
      </w:r>
      <w:r w:rsidR="006A5595" w:rsidRPr="00860407">
        <w:rPr>
          <w:rFonts w:ascii="GHEA Grapalat" w:hAnsi="GHEA Grapalat"/>
          <w:sz w:val="23"/>
          <w:szCs w:val="23"/>
          <w:shd w:val="clear" w:color="auto" w:fill="FFFFFF"/>
          <w:lang w:val="hy-AM"/>
        </w:rPr>
        <w:t xml:space="preserve">Բացի այդ, </w:t>
      </w:r>
      <w:r w:rsidR="007F3A6F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432D89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իբեռանվտանգության խոցելի միջավայրը </w:t>
      </w:r>
      <w:r w:rsidR="006A5595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սահմանափակում է նաև</w:t>
      </w:r>
      <w:r w:rsidR="00432D89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թվայնաց</w:t>
      </w:r>
      <w:r w:rsidR="002C2F09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ումից սպասվող</w:t>
      </w:r>
      <w:r w:rsidR="00432D89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օգուտներ</w:t>
      </w:r>
      <w:r w:rsidR="002C2F09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432D89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7F3A6F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չի պարագայում</w:t>
      </w:r>
      <w:r w:rsidR="00432D89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կրիտիկական տեղեկատվական ենթակառուցվածքների բացահայտ</w:t>
      </w:r>
      <w:r w:rsidR="007F3A6F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ումը</w:t>
      </w:r>
      <w:r w:rsidR="00432D89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պաշտպանությ</w:t>
      </w:r>
      <w:r w:rsidR="007F3A6F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ունը դառնում է հրամայական</w:t>
      </w:r>
      <w:r w:rsidR="00432D89" w:rsidRPr="00860407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53CA86F4" w14:textId="011836D4" w:rsidR="005D0671" w:rsidRDefault="006C21A1" w:rsidP="002708BC">
      <w:pPr>
        <w:pStyle w:val="ListParagraph"/>
        <w:tabs>
          <w:tab w:val="left" w:pos="540"/>
        </w:tabs>
        <w:spacing w:after="0" w:line="360" w:lineRule="auto"/>
        <w:ind w:left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ab/>
        <w:t>Կիբեռանվտանգության ապահովումը ներկայումս</w:t>
      </w:r>
      <w:r w:rsidRPr="006C21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կրում է անդրսահմանային բնույթ և, որպես այդպիսին, Հայաստանի Հանրապետո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ւթյունը </w:t>
      </w:r>
      <w:r w:rsidRPr="006C21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միջազգային համագործակցության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և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ստանձնած պարտավորությունների շրջանակներում </w:t>
      </w:r>
      <w:r w:rsidRPr="006C21A1">
        <w:rPr>
          <w:rFonts w:ascii="Calibri" w:eastAsia="Calibri" w:hAnsi="Calibri" w:cs="Calibri"/>
          <w:sz w:val="24"/>
          <w:szCs w:val="24"/>
          <w:lang w:val="hy-AM"/>
        </w:rPr>
        <w:t> 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չի կարող անմասն մնալ այդ գործընթացներից և անհրաժեշտ քայլեր</w:t>
      </w:r>
      <w:r w:rsidR="002B7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744D">
        <w:rPr>
          <w:rFonts w:ascii="GHEA Grapalat" w:eastAsia="Calibri" w:hAnsi="GHEA Grapalat" w:cs="Times New Roman"/>
          <w:sz w:val="24"/>
          <w:szCs w:val="24"/>
          <w:lang w:val="hy-AM"/>
        </w:rPr>
        <w:t>ձեռնարկում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C21A1">
        <w:rPr>
          <w:rFonts w:ascii="GHEA Grapalat" w:eastAsia="Calibri" w:hAnsi="GHEA Grapalat" w:cs="Times New Roman"/>
          <w:sz w:val="24"/>
          <w:szCs w:val="24"/>
          <w:lang w:val="hy-AM"/>
        </w:rPr>
        <w:t>կիբեռանվտանգության մարտահրավերներին դիմակայելու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6C21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արդյունավետ </w:t>
      </w:r>
      <w:r w:rsidRPr="006C21A1">
        <w:rPr>
          <w:rFonts w:ascii="GHEA Grapalat" w:eastAsia="Calibri" w:hAnsi="GHEA Grapalat" w:cs="Times New Roman"/>
          <w:sz w:val="24"/>
          <w:szCs w:val="24"/>
          <w:lang w:val="hy-AM"/>
        </w:rPr>
        <w:t>լուծումներ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 և գործիքակազմերի ներդրման ուղղությամբ</w:t>
      </w:r>
      <w:r w:rsidRPr="006C21A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B7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8E3F8D9" w14:textId="26A891EB" w:rsidR="00E0760D" w:rsidRDefault="002F378E" w:rsidP="00E0760D">
      <w:pPr>
        <w:pStyle w:val="ListParagraph"/>
        <w:tabs>
          <w:tab w:val="left" w:pos="540"/>
        </w:tabs>
        <w:spacing w:after="0" w:line="360" w:lineRule="auto"/>
        <w:ind w:left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</w:t>
      </w:r>
      <w:r w:rsidR="00E0760D" w:rsidRPr="00E0760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Վերջին տարիների փորձը ցույց է տալիս, որ </w:t>
      </w:r>
      <w:r w:rsidR="00102881">
        <w:rPr>
          <w:rFonts w:ascii="GHEA Grapalat" w:eastAsia="Calibri" w:hAnsi="GHEA Grapalat" w:cs="Times New Roman"/>
          <w:sz w:val="24"/>
          <w:szCs w:val="24"/>
          <w:lang w:val="hy-AM"/>
        </w:rPr>
        <w:t>կենսական նշանակության ոլորտներում</w:t>
      </w:r>
      <w:r w:rsidR="00E0760D" w:rsidRPr="00E0760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2881">
        <w:rPr>
          <w:rFonts w:ascii="GHEA Grapalat" w:eastAsia="Calibri" w:hAnsi="GHEA Grapalat" w:cs="Times New Roman"/>
          <w:sz w:val="24"/>
          <w:szCs w:val="24"/>
          <w:lang w:val="hy-AM"/>
        </w:rPr>
        <w:t>կիբեռ</w:t>
      </w:r>
      <w:r w:rsidR="00E0760D" w:rsidRPr="00E0760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հարձակումների դեպքերը շատացել են և դրանց միջազգային չափանիշներին համապատասխան արձագանքներ չեն տրվել։  Հայաստանում </w:t>
      </w:r>
      <w:r w:rsidR="000D51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պետական </w:t>
      </w:r>
      <w:r w:rsidR="00E0760D" w:rsidRPr="00E0760D">
        <w:rPr>
          <w:rFonts w:ascii="GHEA Grapalat" w:eastAsia="Calibri" w:hAnsi="GHEA Grapalat" w:cs="Times New Roman"/>
          <w:sz w:val="24"/>
          <w:szCs w:val="24"/>
          <w:lang w:val="hy-AM"/>
        </w:rPr>
        <w:t>գերատեսչություններն առանձին փորձում են ապահովել իրենց անվտանգությունը, սակայն դա հատվածային է, և չկա համընդհանուր, միասնական կամ համապետական մոտեցում։ Ըստ հասանելի տեղեկատվության վերլուծության՝ այդ թվում, «Կասպերսկու լաբորատորիայի» տվյալների, 2016 թվականին. Հայաստանի յուրաքանչյուր 3-րդ օգտատեր բախվել է կիբեռսպառնալիքի, այն էլ տարեկան միջինը 82 անգամ։ Այս առումով Հայաստանը փաստացի գտնվում է խոցելի պետությունների ցանկում</w:t>
      </w:r>
      <w:r w:rsidR="007708E6">
        <w:rPr>
          <w:rFonts w:ascii="GHEA Grapalat" w:eastAsia="Calibri" w:hAnsi="GHEA Grapalat" w:cs="Times New Roman"/>
          <w:sz w:val="24"/>
          <w:szCs w:val="24"/>
          <w:lang w:val="hy-AM"/>
        </w:rPr>
        <w:t>, ի</w:t>
      </w:r>
      <w:r w:rsidR="00E0760D" w:rsidRPr="00E0760D">
        <w:rPr>
          <w:rFonts w:ascii="GHEA Grapalat" w:eastAsia="Calibri" w:hAnsi="GHEA Grapalat" w:cs="Times New Roman"/>
          <w:sz w:val="24"/>
          <w:szCs w:val="24"/>
          <w:lang w:val="hy-AM"/>
        </w:rPr>
        <w:t>սկ կիբեռանվտանգության ապահովման համընդհանուր քաղաքականության բացակայությունը կարող է ավելի խոցելի դարձնել երկրի ցանցային և տեղեկատվական համակարգերը:</w:t>
      </w:r>
    </w:p>
    <w:p w14:paraId="6AE5F303" w14:textId="54651643" w:rsidR="00392AC9" w:rsidRPr="000F3F7F" w:rsidRDefault="002B744D" w:rsidP="00E0760D">
      <w:pPr>
        <w:pStyle w:val="ListParagraph"/>
        <w:tabs>
          <w:tab w:val="left" w:pos="540"/>
        </w:tabs>
        <w:spacing w:after="0" w:line="360" w:lineRule="auto"/>
        <w:ind w:left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0F3F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Հարկ է նկատել, որ </w:t>
      </w:r>
      <w:r w:rsidR="000F3F7F" w:rsidRPr="000F3F7F">
        <w:rPr>
          <w:rFonts w:ascii="GHEA Grapalat" w:eastAsia="Calibri" w:hAnsi="GHEA Grapalat" w:cs="Times New Roman"/>
          <w:sz w:val="24"/>
          <w:szCs w:val="24"/>
          <w:lang w:val="hy-AM"/>
        </w:rPr>
        <w:t>ՀՀ կառ</w:t>
      </w:r>
      <w:r w:rsidR="000F3F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ավարությունը վերջին տարիներին ակտիվ ջանքեր է 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>գործադրել</w:t>
      </w:r>
      <w:r w:rsidR="000F3F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3F7F" w:rsidRPr="000F3F7F">
        <w:rPr>
          <w:rFonts w:ascii="GHEA Grapalat" w:eastAsia="Calibri" w:hAnsi="GHEA Grapalat" w:cs="Times New Roman"/>
          <w:sz w:val="24"/>
          <w:szCs w:val="24"/>
          <w:lang w:val="hy-AM"/>
        </w:rPr>
        <w:t>տնտեսության և հասարակության</w:t>
      </w:r>
      <w:r w:rsidR="000F3F7F" w:rsidRPr="000F3F7F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0F3F7F" w:rsidRPr="000F3F7F">
        <w:rPr>
          <w:rFonts w:ascii="GHEA Grapalat" w:eastAsia="Calibri" w:hAnsi="GHEA Grapalat" w:cs="Times New Roman"/>
          <w:sz w:val="24"/>
          <w:szCs w:val="24"/>
          <w:lang w:val="hy-AM"/>
        </w:rPr>
        <w:t>թվային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3F7F" w:rsidRPr="000F3F7F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0F3F7F">
        <w:rPr>
          <w:rFonts w:ascii="GHEA Grapalat" w:eastAsia="Calibri" w:hAnsi="GHEA Grapalat" w:cs="Times New Roman"/>
          <w:sz w:val="24"/>
          <w:szCs w:val="24"/>
          <w:lang w:val="hy-AM"/>
        </w:rPr>
        <w:t>փոխակերպման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3F7F" w:rsidRPr="000F3F7F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0F3F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թվայնացման) ուղղությամբ՝ </w:t>
      </w:r>
      <w:r w:rsidR="000F3F7F" w:rsidRPr="000F3F7F">
        <w:rPr>
          <w:rFonts w:ascii="GHEA Grapalat" w:eastAsia="Calibri" w:hAnsi="GHEA Grapalat" w:cs="Times New Roman"/>
          <w:sz w:val="24"/>
          <w:szCs w:val="24"/>
          <w:lang w:val="hy-AM"/>
        </w:rPr>
        <w:t>ՀՀ պետական կառավարման համակարգում նորարարական տեխնոլոգիաների, կիբեռանվտանգության, տվյալների քաղաքականության, էլեկտրոնային ծառայությունների և էլեկտրոնային կառավարման համակարգի ներդրման և զարգացման, թվայնացման գործընթացների համակարգման, միասնական ստանդարտների և թվայնացված միջավայրի ստեղծման, ինչպես նաև տնտեսության մասնավոր հատվածում</w:t>
      </w:r>
      <w:r w:rsidR="000F3F7F" w:rsidRPr="000F3F7F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0F3F7F" w:rsidRPr="000F3F7F">
        <w:rPr>
          <w:rFonts w:ascii="GHEA Grapalat" w:eastAsia="Calibri" w:hAnsi="GHEA Grapalat" w:cs="Times New Roman"/>
          <w:sz w:val="24"/>
          <w:szCs w:val="24"/>
          <w:lang w:val="hy-AM"/>
        </w:rPr>
        <w:t>թվային</w:t>
      </w:r>
      <w:r w:rsidR="000F3F7F" w:rsidRPr="000F3F7F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0F3F7F" w:rsidRPr="000F3F7F">
        <w:rPr>
          <w:rFonts w:ascii="GHEA Grapalat" w:eastAsia="Calibri" w:hAnsi="GHEA Grapalat" w:cs="Times New Roman"/>
          <w:sz w:val="24"/>
          <w:szCs w:val="24"/>
          <w:lang w:val="hy-AM"/>
        </w:rPr>
        <w:t>տեխնոլոգիաների կիրառմանը նպաստող նախաձեռնությունների և հասարակության կողմից էլեկտրոնային գործիքների օգտագործումը խթանող ծրագրերի մշակման և իրականացման միջոցով:</w:t>
      </w:r>
    </w:p>
    <w:p w14:paraId="4ACF4FC2" w14:textId="084D7A17" w:rsidR="000E4DA0" w:rsidRDefault="00420B0B" w:rsidP="00281D0C">
      <w:pPr>
        <w:pStyle w:val="ListParagraph"/>
        <w:tabs>
          <w:tab w:val="left" w:pos="540"/>
        </w:tabs>
        <w:spacing w:after="0" w:line="360" w:lineRule="auto"/>
        <w:ind w:left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E66919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E66919" w:rsidRPr="00E66919">
        <w:rPr>
          <w:rFonts w:ascii="GHEA Grapalat" w:eastAsia="Calibri" w:hAnsi="GHEA Grapalat" w:cs="Times New Roman"/>
          <w:sz w:val="24"/>
          <w:szCs w:val="24"/>
          <w:lang w:val="hy-AM"/>
        </w:rPr>
        <w:t>Կիբեռանվտանգության</w:t>
      </w:r>
      <w:r w:rsidR="00E66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մասին</w:t>
      </w:r>
      <w:r w:rsidR="000F3F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օրենքի </w:t>
      </w:r>
      <w:r w:rsidR="00B51F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="00B51FEE" w:rsidRPr="00B51FEE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B51FEE">
        <w:rPr>
          <w:rFonts w:ascii="GHEA Grapalat" w:eastAsia="Calibri" w:hAnsi="GHEA Grapalat" w:cs="Times New Roman"/>
          <w:sz w:val="24"/>
          <w:szCs w:val="24"/>
          <w:lang w:val="hy-AM"/>
        </w:rPr>
        <w:t>այսուհետ՝ Նախագիծ</w:t>
      </w:r>
      <w:r w:rsidR="00B51FEE" w:rsidRPr="00B51FEE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B51F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3F7F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="00E66919" w:rsidRPr="00E66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անհրաժեշտությունը բխում է ֆիզիկական և վիրտուալ տարածքներում 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տեղեկատվական համակարգերի և կրիտիկական տեղեկատվական </w:t>
      </w:r>
      <w:r w:rsidR="00E66919" w:rsidRPr="00E66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ենթակառուցվածքների ապահով և հուսալի գործունեության </w:t>
      </w:r>
      <w:r w:rsidR="00E66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անհրաժեշտությունից, ինչը երաշխիք է հանդիսանում հանրային և մասնավոր </w:t>
      </w:r>
      <w:r w:rsidR="00E66919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հատվածում ծառայությունների</w:t>
      </w:r>
      <w:r w:rsidR="006C21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պատշաճ</w:t>
      </w:r>
      <w:r w:rsidR="00E66919" w:rsidRPr="00E66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21A1">
        <w:rPr>
          <w:rFonts w:ascii="GHEA Grapalat" w:eastAsia="Calibri" w:hAnsi="GHEA Grapalat" w:cs="Times New Roman"/>
          <w:sz w:val="24"/>
          <w:szCs w:val="24"/>
          <w:lang w:val="hy-AM"/>
        </w:rPr>
        <w:t>մատուցման</w:t>
      </w:r>
      <w:r w:rsidR="00E66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66919" w:rsidRPr="00E66919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6C21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դրանց</w:t>
      </w:r>
      <w:r w:rsidR="00E66919" w:rsidRPr="00E66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բնականոն աշխատանք</w:t>
      </w:r>
      <w:r w:rsidR="00E66919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E66919" w:rsidRPr="00E6691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66919">
        <w:rPr>
          <w:rFonts w:ascii="GHEA Grapalat" w:eastAsia="Calibri" w:hAnsi="GHEA Grapalat" w:cs="Times New Roman"/>
          <w:sz w:val="24"/>
          <w:szCs w:val="24"/>
          <w:lang w:val="hy-AM"/>
        </w:rPr>
        <w:t>ապահովման համար</w:t>
      </w:r>
      <w:r w:rsidR="00E66919" w:rsidRPr="00E6691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00E9A17" w14:textId="0902CC06" w:rsidR="000E4DA0" w:rsidRDefault="00420B0B" w:rsidP="00281D0C">
      <w:pPr>
        <w:pStyle w:val="ListParagraph"/>
        <w:tabs>
          <w:tab w:val="left" w:pos="540"/>
        </w:tabs>
        <w:spacing w:after="0" w:line="360" w:lineRule="auto"/>
        <w:ind w:left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0E4DA0" w:rsidRP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Կիբեռանվտանգության 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>ոլորտում</w:t>
      </w:r>
      <w:r w:rsidR="000E4DA0" w:rsidRP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տեխնոլոգիաների և սպառնալիքների շարունակական զարգացմանը և փոփոխմանը հետևելու և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կիբեռսպառնալիքներին դիմակայելու համար</w:t>
      </w:r>
      <w:r w:rsidR="000E4DA0" w:rsidRP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առանցքային է 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դիտարկվել </w:t>
      </w:r>
      <w:r w:rsidR="000E4DA0" w:rsidRP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միջգերատեսչական և մասնավոր հատվածի հետ սերտ համագործակցությունը, միջազգային փորձի 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0E4DA0" w:rsidRP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կիբեռանվտանգության 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ապահովման </w:t>
      </w:r>
      <w:r w:rsidR="000E4DA0" w:rsidRPr="000E4DA0">
        <w:rPr>
          <w:rFonts w:ascii="GHEA Grapalat" w:eastAsia="Calibri" w:hAnsi="GHEA Grapalat" w:cs="Times New Roman"/>
          <w:sz w:val="24"/>
          <w:szCs w:val="24"/>
          <w:lang w:val="hy-AM"/>
        </w:rPr>
        <w:t>միջազգային ստանդարտների տեղայնացումը, միջպետական համագործակցությունը և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տեղեկատվության փոխանակումը, որոնց </w:t>
      </w:r>
      <w:r w:rsidR="00B51F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վերաբերյալ </w:t>
      </w:r>
      <w:r w:rsidR="002B744D">
        <w:rPr>
          <w:rFonts w:ascii="GHEA Grapalat" w:eastAsia="Calibri" w:hAnsi="GHEA Grapalat" w:cs="Times New Roman"/>
          <w:sz w:val="24"/>
          <w:szCs w:val="24"/>
          <w:lang w:val="hy-AM"/>
        </w:rPr>
        <w:t>Նախագծով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նույնպես</w:t>
      </w:r>
      <w:r w:rsidR="00281D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կարգավորումներ է </w:t>
      </w:r>
      <w:r w:rsidR="002B744D">
        <w:rPr>
          <w:rFonts w:ascii="GHEA Grapalat" w:eastAsia="Calibri" w:hAnsi="GHEA Grapalat" w:cs="Times New Roman"/>
          <w:sz w:val="24"/>
          <w:szCs w:val="24"/>
          <w:lang w:val="hy-AM"/>
        </w:rPr>
        <w:t>նախատեսվել</w:t>
      </w:r>
      <w:r w:rsidR="000E4DA0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107A5C2C" w14:textId="4B59C3F7" w:rsidR="00B51FEE" w:rsidRDefault="00420B0B" w:rsidP="00281D0C">
      <w:pPr>
        <w:pStyle w:val="ListParagraph"/>
        <w:tabs>
          <w:tab w:val="left" w:pos="540"/>
        </w:tabs>
        <w:spacing w:after="0" w:line="360" w:lineRule="auto"/>
        <w:ind w:left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51FEE" w:rsidRPr="00B51F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Ընդունելով կիբեռսպառնալիքների, ռիսկերի և մարտահրավերների ազդեցությունը </w:t>
      </w:r>
      <w:r w:rsidR="00B51FEE">
        <w:rPr>
          <w:rFonts w:ascii="GHEA Grapalat" w:eastAsia="Calibri" w:hAnsi="GHEA Grapalat" w:cs="Times New Roman"/>
          <w:sz w:val="24"/>
          <w:szCs w:val="24"/>
          <w:lang w:val="hy-AM"/>
        </w:rPr>
        <w:t>ազգային</w:t>
      </w:r>
      <w:r w:rsidR="00B51FEE" w:rsidRPr="00B51F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1F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անվտանգության, պաշտպանության, հասարակության բնականոն կենսագործունեության վրա՝ Նախագծով առաջարկվող կարգավորումների հիմքում դրվել է </w:t>
      </w:r>
      <w:r w:rsidR="00B51FEE" w:rsidRPr="00B51F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պետություն-մասնավոր հատված</w:t>
      </w:r>
      <w:r w:rsidR="00B51F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սերտ համագործակցության և </w:t>
      </w:r>
      <w:r w:rsidR="00B51FEE" w:rsidRPr="00B51F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համատեղ </w:t>
      </w:r>
      <w:r w:rsidR="00B51FEE">
        <w:rPr>
          <w:rFonts w:ascii="GHEA Grapalat" w:eastAsia="Calibri" w:hAnsi="GHEA Grapalat" w:cs="Times New Roman"/>
          <w:sz w:val="24"/>
          <w:szCs w:val="24"/>
          <w:lang w:val="hy-AM"/>
        </w:rPr>
        <w:t>աշխատանքի մոտեցումը, ինչը մեծապես օգնելու է կիբեռսպառնալիքների կառավարման, կիբեռմիջադեպերի կանխարգեման, դրանց լուծման, հետևանքների մեղմացման կամ վերացման հարցում:</w:t>
      </w:r>
    </w:p>
    <w:p w14:paraId="7440DE9B" w14:textId="77777777" w:rsidR="002B744D" w:rsidRPr="00B51FEE" w:rsidRDefault="002B744D" w:rsidP="00281D0C">
      <w:pPr>
        <w:pStyle w:val="ListParagraph"/>
        <w:tabs>
          <w:tab w:val="left" w:pos="540"/>
        </w:tabs>
        <w:spacing w:after="0" w:line="360" w:lineRule="auto"/>
        <w:ind w:left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</w:p>
    <w:p w14:paraId="7163ABE1" w14:textId="23567E28" w:rsidR="00583D7F" w:rsidRPr="00281D0C" w:rsidRDefault="00583D7F" w:rsidP="00281D0C">
      <w:pPr>
        <w:pStyle w:val="ListParagraph"/>
        <w:numPr>
          <w:ilvl w:val="0"/>
          <w:numId w:val="5"/>
        </w:numPr>
        <w:spacing w:after="0" w:line="360" w:lineRule="auto"/>
        <w:ind w:left="851"/>
        <w:jc w:val="both"/>
        <w:rPr>
          <w:rFonts w:ascii="GHEA Grapalat" w:hAnsi="GHEA Grapalat" w:cs="Courier New"/>
          <w:b/>
          <w:sz w:val="24"/>
          <w:szCs w:val="24"/>
          <w:u w:val="single"/>
          <w:lang w:val="hy-AM"/>
        </w:rPr>
      </w:pPr>
      <w:r w:rsidRPr="00420B0B">
        <w:rPr>
          <w:rFonts w:ascii="GHEA Grapalat" w:hAnsi="GHEA Grapalat" w:cs="Courier New"/>
          <w:b/>
          <w:sz w:val="24"/>
          <w:szCs w:val="24"/>
          <w:u w:val="single"/>
          <w:lang w:val="hy-AM"/>
        </w:rPr>
        <w:t xml:space="preserve">Առաջարկվող </w:t>
      </w:r>
      <w:r w:rsidR="00420B0B">
        <w:rPr>
          <w:rFonts w:ascii="GHEA Grapalat" w:hAnsi="GHEA Grapalat" w:cs="Courier New"/>
          <w:b/>
          <w:sz w:val="24"/>
          <w:szCs w:val="24"/>
          <w:u w:val="single"/>
          <w:lang w:val="hy-AM"/>
        </w:rPr>
        <w:t>կագավորման</w:t>
      </w:r>
      <w:r w:rsidRPr="00420B0B">
        <w:rPr>
          <w:rFonts w:ascii="GHEA Grapalat" w:hAnsi="GHEA Grapalat" w:cs="Courier New"/>
          <w:b/>
          <w:sz w:val="24"/>
          <w:szCs w:val="24"/>
          <w:u w:val="single"/>
          <w:lang w:val="hy-AM"/>
        </w:rPr>
        <w:t xml:space="preserve"> բնույթը</w:t>
      </w:r>
      <w:r w:rsidR="00D1529A" w:rsidRPr="00420B0B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</w:p>
    <w:p w14:paraId="483282F2" w14:textId="4B70FEC9" w:rsidR="00281D0C" w:rsidRDefault="00281D0C" w:rsidP="00281D0C">
      <w:pPr>
        <w:pStyle w:val="ListParagraph"/>
        <w:spacing w:after="0" w:line="360" w:lineRule="auto"/>
        <w:ind w:left="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Նախագծով առաջարկվող կարգավորումների շրջանակը ներառում է</w:t>
      </w:r>
      <w:r w:rsidR="00475DBC" w:rsidRPr="00475D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75DBC" w:rsidRPr="00475DBC">
        <w:rPr>
          <w:rFonts w:ascii="GHEA Grapalat" w:hAnsi="GHEA Grapalat" w:cs="Courier New"/>
          <w:sz w:val="24"/>
          <w:szCs w:val="24"/>
          <w:lang w:val="hy-AM"/>
        </w:rPr>
        <w:t>Հայաստանի Հանրապետությունում կենսական նշանակության ծառայությունների մատուցման համար կիրառվող</w:t>
      </w:r>
      <w:r w:rsidR="00475DBC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281D0C">
        <w:rPr>
          <w:rFonts w:ascii="GHEA Grapalat" w:hAnsi="GHEA Grapalat" w:cs="Courier New"/>
          <w:sz w:val="24"/>
          <w:szCs w:val="24"/>
          <w:lang w:val="hy-AM"/>
        </w:rPr>
        <w:t xml:space="preserve">տեղեկատվական համակարգերով և/կամ կրիտիկական տեղեկատվական ենթակառուցվածքների անխափան շահագործման, դրանցում մշակվող, շրջանառվող, պահպանվող, փոխանցվող և հրապարակվող տեղեկության հասանելիության, ամբողջականության, գաղտնիության ապահովման, կիբեռմիջադեպերի մասին ծանուցելու, դրանք կանխարգելելու և լուծելու, կիբեռանվտանգության ապահովման ծառայություն մատուցողներին ներկայացվող պահանջների, </w:t>
      </w:r>
      <w:r w:rsidR="00475DBC">
        <w:rPr>
          <w:rFonts w:ascii="GHEA Grapalat" w:hAnsi="GHEA Grapalat" w:cs="Courier New"/>
          <w:sz w:val="24"/>
          <w:szCs w:val="24"/>
          <w:lang w:val="hy-AM"/>
        </w:rPr>
        <w:t>համապատասխանության գնահատման</w:t>
      </w:r>
      <w:r w:rsidRPr="00281D0C">
        <w:rPr>
          <w:rFonts w:ascii="GHEA Grapalat" w:hAnsi="GHEA Grapalat" w:cs="Courier New"/>
          <w:sz w:val="24"/>
          <w:szCs w:val="24"/>
          <w:lang w:val="hy-AM"/>
        </w:rPr>
        <w:t xml:space="preserve"> կամ աուդ</w:t>
      </w:r>
      <w:r w:rsidR="00475DBC">
        <w:rPr>
          <w:rFonts w:ascii="GHEA Grapalat" w:hAnsi="GHEA Grapalat" w:cs="Courier New"/>
          <w:sz w:val="24"/>
          <w:szCs w:val="24"/>
          <w:lang w:val="hy-AM"/>
        </w:rPr>
        <w:t>ի</w:t>
      </w:r>
      <w:r w:rsidRPr="00281D0C">
        <w:rPr>
          <w:rFonts w:ascii="GHEA Grapalat" w:hAnsi="GHEA Grapalat" w:cs="Courier New"/>
          <w:sz w:val="24"/>
          <w:szCs w:val="24"/>
          <w:lang w:val="hy-AM"/>
        </w:rPr>
        <w:t>տի ինչպես նաև սույն օրենքի պահանջների պահպանման նկատմամբ հսկողության և վերահսկողության իրականացման հետ կապված հարաբերությունները։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 </w:t>
      </w:r>
    </w:p>
    <w:p w14:paraId="7713770F" w14:textId="33D1E6B3" w:rsidR="00281D0C" w:rsidRDefault="00281D0C" w:rsidP="00281D0C">
      <w:pPr>
        <w:pStyle w:val="ListParagraph"/>
        <w:spacing w:after="0" w:line="360" w:lineRule="auto"/>
        <w:ind w:left="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lastRenderedPageBreak/>
        <w:t xml:space="preserve">Նախագծով </w:t>
      </w:r>
      <w:r w:rsidR="00797FF0">
        <w:rPr>
          <w:rFonts w:ascii="GHEA Grapalat" w:hAnsi="GHEA Grapalat" w:cs="Courier New"/>
          <w:sz w:val="24"/>
          <w:szCs w:val="24"/>
          <w:lang w:val="hy-AM"/>
        </w:rPr>
        <w:t>հստակեցվում է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797FF0">
        <w:rPr>
          <w:rFonts w:ascii="GHEA Grapalat" w:hAnsi="GHEA Grapalat" w:cs="Courier New"/>
          <w:sz w:val="24"/>
          <w:szCs w:val="24"/>
          <w:lang w:val="hy-AM"/>
        </w:rPr>
        <w:t>կ</w:t>
      </w:r>
      <w:r w:rsidR="00797FF0" w:rsidRPr="00797FF0">
        <w:rPr>
          <w:rFonts w:ascii="GHEA Grapalat" w:hAnsi="GHEA Grapalat" w:cs="Courier New"/>
          <w:sz w:val="24"/>
          <w:szCs w:val="24"/>
          <w:lang w:val="hy-AM"/>
        </w:rPr>
        <w:t xml:space="preserve">իբեռանվտանգության ոլորտի պետական քաղաքականությունը </w:t>
      </w:r>
      <w:r w:rsidR="00797FF0">
        <w:rPr>
          <w:rFonts w:ascii="GHEA Grapalat" w:hAnsi="GHEA Grapalat" w:cs="Courier New"/>
          <w:sz w:val="24"/>
          <w:szCs w:val="24"/>
          <w:lang w:val="hy-AM"/>
        </w:rPr>
        <w:t>մշակող</w:t>
      </w:r>
      <w:r w:rsidR="009E1ADB">
        <w:rPr>
          <w:rFonts w:ascii="GHEA Grapalat" w:hAnsi="GHEA Grapalat" w:cs="Courier New"/>
          <w:sz w:val="24"/>
          <w:szCs w:val="24"/>
          <w:lang w:val="hy-AM"/>
        </w:rPr>
        <w:t xml:space="preserve">  մարմնի՝ </w:t>
      </w:r>
      <w:r w:rsidR="00797FF0">
        <w:rPr>
          <w:rFonts w:ascii="GHEA Grapalat" w:hAnsi="GHEA Grapalat" w:cs="Courier New"/>
          <w:sz w:val="24"/>
          <w:szCs w:val="24"/>
          <w:lang w:val="hy-AM"/>
        </w:rPr>
        <w:t xml:space="preserve">ի դեմս  ՀՀ բարձր տեխնոլոգիական արդյունաբերության նախարարության </w:t>
      </w:r>
      <w:r w:rsidR="00797FF0" w:rsidRPr="00797FF0">
        <w:rPr>
          <w:rFonts w:ascii="GHEA Grapalat" w:hAnsi="GHEA Grapalat" w:cs="Courier New"/>
          <w:sz w:val="24"/>
          <w:szCs w:val="24"/>
          <w:lang w:val="hy-AM"/>
        </w:rPr>
        <w:t>և</w:t>
      </w:r>
      <w:r w:rsidR="00797FF0" w:rsidRPr="00797FF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="00797FF0">
        <w:rPr>
          <w:rFonts w:ascii="GHEA Grapalat" w:hAnsi="GHEA Grapalat" w:cs="Courier New"/>
          <w:sz w:val="24"/>
          <w:szCs w:val="24"/>
          <w:lang w:val="hy-AM"/>
        </w:rPr>
        <w:t>կ</w:t>
      </w:r>
      <w:r w:rsidR="00797FF0" w:rsidRPr="00797FF0">
        <w:rPr>
          <w:rFonts w:ascii="GHEA Grapalat" w:hAnsi="GHEA Grapalat" w:cs="Courier New"/>
          <w:sz w:val="24"/>
          <w:szCs w:val="24"/>
          <w:lang w:val="hy-AM"/>
        </w:rPr>
        <w:t>իբեռանվտանգության ոլորտում քաղաքականության իրականացումն ապահովող մարմնի</w:t>
      </w:r>
      <w:r w:rsidR="00797FF0">
        <w:rPr>
          <w:rFonts w:ascii="GHEA Grapalat" w:hAnsi="GHEA Grapalat" w:cs="Courier New"/>
          <w:sz w:val="24"/>
          <w:szCs w:val="24"/>
          <w:lang w:val="hy-AM"/>
        </w:rPr>
        <w:t xml:space="preserve">՝ ի դեմս </w:t>
      </w:r>
      <w:r w:rsidR="009E1ADB">
        <w:rPr>
          <w:rFonts w:ascii="GHEA Grapalat" w:hAnsi="GHEA Grapalat" w:cs="Courier New"/>
          <w:sz w:val="24"/>
          <w:szCs w:val="24"/>
          <w:lang w:val="hy-AM"/>
        </w:rPr>
        <w:t>Ինքնավար մարմնի</w:t>
      </w:r>
      <w:r w:rsidR="00797FF0">
        <w:rPr>
          <w:rFonts w:ascii="GHEA Grapalat" w:hAnsi="GHEA Grapalat" w:cs="Courier New"/>
          <w:sz w:val="24"/>
          <w:szCs w:val="24"/>
          <w:lang w:val="hy-AM"/>
        </w:rPr>
        <w:t>, ինչպես նաև նշված ոլորտում պետական այլ իրավասու մարմինների  լիազորությունները:</w:t>
      </w:r>
    </w:p>
    <w:p w14:paraId="29CB5552" w14:textId="716FED2D" w:rsidR="00BB32AF" w:rsidRPr="002D26E7" w:rsidRDefault="00CC0A0B" w:rsidP="00281D0C">
      <w:pPr>
        <w:pStyle w:val="ListParagraph"/>
        <w:spacing w:after="0" w:line="360" w:lineRule="auto"/>
        <w:ind w:left="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CC0A0B">
        <w:rPr>
          <w:rFonts w:ascii="GHEA Grapalat" w:hAnsi="GHEA Grapalat" w:cs="Courier New"/>
          <w:sz w:val="24"/>
          <w:szCs w:val="24"/>
          <w:lang w:val="hy-AM"/>
        </w:rPr>
        <w:t xml:space="preserve">Նախագծի մշակման հիմքում դրված են ԵՄ 2022 թվականի դեկտեմբերի 14-ի 2022/2555 դիրեկտիվի (NIS 2) կարգավորումները, ինչպես </w:t>
      </w:r>
      <w:r>
        <w:rPr>
          <w:rFonts w:ascii="GHEA Grapalat" w:hAnsi="GHEA Grapalat" w:cs="Courier New"/>
          <w:sz w:val="24"/>
          <w:szCs w:val="24"/>
          <w:lang w:val="hy-AM"/>
        </w:rPr>
        <w:t>նաև</w:t>
      </w:r>
      <w:r w:rsidRPr="00CC0A0B">
        <w:rPr>
          <w:rFonts w:ascii="GHEA Grapalat" w:hAnsi="GHEA Grapalat" w:cs="Courier New"/>
          <w:sz w:val="24"/>
          <w:szCs w:val="24"/>
          <w:lang w:val="hy-AM"/>
        </w:rPr>
        <w:t xml:space="preserve"> ուսումնասիրվել և հաշվի է առնվել Էստոնիայի, Մոլդովայի, Սինգապուրի, Ալբանիայի,Վրաստանի, Ուզբեկստանի և այլ երկրների միջազգային փորձը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: </w:t>
      </w:r>
    </w:p>
    <w:p w14:paraId="17503838" w14:textId="77777777" w:rsidR="00583D7F" w:rsidRPr="00281D0C" w:rsidRDefault="00583D7F" w:rsidP="00281D0C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3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81D0C">
        <w:rPr>
          <w:rFonts w:ascii="GHEA Grapalat" w:hAnsi="GHEA Grapalat" w:cs="Courier New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="00D1529A" w:rsidRPr="00281D0C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</w:p>
    <w:p w14:paraId="2B10D0D2" w14:textId="6AAA5B51" w:rsidR="006F4F65" w:rsidRPr="00BB32AF" w:rsidRDefault="00EE3291" w:rsidP="00281D0C">
      <w:pPr>
        <w:spacing w:after="0" w:line="360" w:lineRule="auto"/>
        <w:ind w:firstLine="539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Նախագծերի փաթեթը</w:t>
      </w:r>
      <w:r w:rsidR="00583D7F" w:rsidRPr="0094295F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 w:cs="Times Armenian"/>
          <w:bCs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="00420B0B">
        <w:rPr>
          <w:rFonts w:ascii="GHEA Grapalat" w:hAnsi="GHEA Grapalat" w:cs="Times Armenian"/>
          <w:bCs/>
          <w:sz w:val="24"/>
          <w:szCs w:val="24"/>
          <w:lang w:val="hy-AM"/>
        </w:rPr>
        <w:t xml:space="preserve">և </w:t>
      </w:r>
      <w:r w:rsidR="00420B0B" w:rsidRPr="00420B0B">
        <w:rPr>
          <w:rFonts w:ascii="GHEA Grapalat" w:hAnsi="GHEA Grapalat" w:cs="Times Armenian"/>
          <w:bCs/>
          <w:sz w:val="24"/>
          <w:szCs w:val="24"/>
          <w:lang w:val="hy-AM"/>
        </w:rPr>
        <w:t>Հայաստանի տեղեկատվական համակարգերի գործակալության հետ համատեղ</w:t>
      </w:r>
      <w:r w:rsidR="006F4F65" w:rsidRPr="0094295F">
        <w:rPr>
          <w:rFonts w:ascii="GHEA Grapalat" w:hAnsi="GHEA Grapalat"/>
          <w:bCs/>
          <w:i/>
          <w:iCs/>
          <w:sz w:val="24"/>
          <w:szCs w:val="24"/>
          <w:lang w:val="pt-BR"/>
        </w:rPr>
        <w:t>:</w:t>
      </w:r>
      <w:r w:rsidR="006F4F65" w:rsidRPr="0094295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6F4F65" w:rsidRPr="0094295F">
        <w:rPr>
          <w:rFonts w:ascii="GHEA Grapalat" w:hAnsi="GHEA Grapalat"/>
          <w:bCs/>
          <w:i/>
          <w:iCs/>
          <w:sz w:val="24"/>
          <w:szCs w:val="24"/>
          <w:lang w:val="pt-BR"/>
        </w:rPr>
        <w:t xml:space="preserve">    </w:t>
      </w:r>
    </w:p>
    <w:p w14:paraId="6234C13A" w14:textId="58793260" w:rsidR="00583D7F" w:rsidRPr="00281D0C" w:rsidRDefault="00583D7F" w:rsidP="00281D0C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39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281D0C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  <w:r w:rsidR="00D1529A" w:rsidRPr="00281D0C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</w:p>
    <w:p w14:paraId="3C8E6D02" w14:textId="090C556A" w:rsidR="00281D0C" w:rsidRPr="00281D0C" w:rsidRDefault="00281D0C" w:rsidP="00281D0C">
      <w:pPr>
        <w:pStyle w:val="ListParagraph"/>
        <w:tabs>
          <w:tab w:val="left" w:pos="851"/>
        </w:tabs>
        <w:spacing w:after="0" w:line="360" w:lineRule="auto"/>
        <w:ind w:left="0"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81D0C">
        <w:rPr>
          <w:rFonts w:ascii="GHEA Grapalat" w:hAnsi="GHEA Grapalat" w:cs="Sylfaen"/>
          <w:sz w:val="24"/>
          <w:szCs w:val="24"/>
          <w:lang w:val="hy-AM"/>
        </w:rPr>
        <w:t>Նախագծի ընդունմամբ իրավական հիմք  կստեղծվի կիբեռանվտանգության ոլորտում պետական համալիր քաղաքականություն և գործողությունների ծրագրի մշակման, կիբեռանվտանգության մարտահրավերների և ռիսկերի գույքագրման, դրանց դասակարգման, կիբեռմիջադեպերին արձագանքման համակարգված միջոցառումների և սկզբունքների սահմանման, արտակարգ իրավիճակներում և ռազմական դրության ժամանակ կիբեռանվտանգության ապահովման ուժեղացման, լրացուցիչ գործողությունների պլանի և համապատասխան սցենարների մշակման, դերերի և պատասխանատվության շրջանակի հստակեցման, կիբեռվարժանքների պլանավորման և իրականացման, հասարակության լայն շրջանակների իրազեկման և կիբեռգրագիտության մակարդակի բարձրացմանը միտված ծրագրերի իրականացման համար։</w:t>
      </w:r>
    </w:p>
    <w:p w14:paraId="6CCCDA9F" w14:textId="1A36B777" w:rsidR="00AE48A9" w:rsidRPr="00281D0C" w:rsidRDefault="00AE48A9" w:rsidP="00347F1D">
      <w:pPr>
        <w:pStyle w:val="ListParagraph"/>
        <w:numPr>
          <w:ilvl w:val="0"/>
          <w:numId w:val="5"/>
        </w:numPr>
        <w:tabs>
          <w:tab w:val="left" w:pos="900"/>
        </w:tabs>
        <w:spacing w:after="0" w:line="360" w:lineRule="auto"/>
        <w:ind w:firstLine="180"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Պետական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կամ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տեղական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ինքնակառավարման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մարմնի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բյուջեում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եկամուտների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և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ծախսերի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էական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ավելացման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կամ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 xml:space="preserve"> </w:t>
      </w:r>
      <w:r w:rsidRPr="00281D0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նվազեցման վերաբերյալ</w:t>
      </w:r>
    </w:p>
    <w:p w14:paraId="09EBE67F" w14:textId="5BFA626C" w:rsidR="00AE48A9" w:rsidRPr="00797FF0" w:rsidRDefault="00AE48A9" w:rsidP="00281D0C">
      <w:pPr>
        <w:pStyle w:val="ListParagraph"/>
        <w:spacing w:after="0" w:line="360" w:lineRule="auto"/>
        <w:ind w:left="0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>ախագծ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>ի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փաթեթի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="00797F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հնարավոր է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AE48A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="00797FF0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E48A9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="00797FF0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2225A244" w14:textId="427F82B2" w:rsidR="00A23857" w:rsidRPr="00347F1D" w:rsidRDefault="00A23857" w:rsidP="00281D0C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39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47F1D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lastRenderedPageBreak/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347F1D">
        <w:rPr>
          <w:rFonts w:ascii="Cambria Math" w:eastAsia="Calibri" w:hAnsi="Cambria Math" w:cs="Cambria Math"/>
          <w:b/>
          <w:sz w:val="24"/>
          <w:szCs w:val="24"/>
          <w:u w:val="single"/>
          <w:lang w:val="hy-AM"/>
        </w:rPr>
        <w:t>․</w:t>
      </w:r>
    </w:p>
    <w:p w14:paraId="73732145" w14:textId="3F9B4FDE" w:rsidR="00A86C6A" w:rsidRDefault="00701D55" w:rsidP="00281D0C">
      <w:pPr>
        <w:spacing w:after="0" w:line="360" w:lineRule="auto"/>
        <w:ind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Նախագի </w:t>
      </w:r>
      <w:r w:rsidR="00586CE7">
        <w:rPr>
          <w:rFonts w:ascii="GHEA Grapalat" w:eastAsia="Calibri" w:hAnsi="GHEA Grapalat" w:cs="Times New Roman"/>
          <w:sz w:val="24"/>
          <w:szCs w:val="24"/>
          <w:lang w:val="hy-AM"/>
        </w:rPr>
        <w:t>մշակումը</w:t>
      </w:r>
      <w:r w:rsidR="00A23857" w:rsidRPr="009429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բխում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A23857" w:rsidRPr="0094295F">
        <w:rPr>
          <w:rFonts w:ascii="GHEA Grapalat" w:eastAsia="Calibri" w:hAnsi="GHEA Grapalat" w:cs="Times New Roman"/>
          <w:sz w:val="24"/>
          <w:szCs w:val="24"/>
          <w:lang w:val="hy-AM"/>
        </w:rPr>
        <w:t>2050 Հայաստանի վերափոխման ռազմավարության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«Պաշտպանված Հայաստան» մեգանպատակից:</w:t>
      </w:r>
    </w:p>
    <w:p w14:paraId="12BE2DFB" w14:textId="2762BF99" w:rsidR="00586CE7" w:rsidRPr="0094295F" w:rsidRDefault="00A86C6A" w:rsidP="00A86C6A">
      <w:pPr>
        <w:spacing w:after="0" w:line="360" w:lineRule="auto"/>
        <w:ind w:firstLine="53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մշակումը բխում է Հայաստանի Հանրապետության կառավարության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2021-2026թթ. ծրագրի «Բարձր տեխնոլոգիաներ» բաժնի և </w:t>
      </w:r>
      <w:r w:rsidR="00586CE7" w:rsidRPr="00586CE7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2021 թվականի նոյեմբերի 18-ի N 1902-Լ որոշման N 1 հավելված</w:t>
      </w:r>
      <w:r w:rsidR="00586C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</w:t>
      </w:r>
      <w:r w:rsidR="00586CE7" w:rsidRPr="00586CE7">
        <w:rPr>
          <w:rFonts w:ascii="GHEA Grapalat" w:eastAsia="Calibri" w:hAnsi="GHEA Grapalat" w:cs="Times New Roman"/>
          <w:sz w:val="24"/>
          <w:szCs w:val="24"/>
          <w:lang w:val="hy-AM"/>
        </w:rPr>
        <w:t>հաստատված</w:t>
      </w:r>
      <w:r w:rsidR="00CF51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="00586CE7" w:rsidRPr="00586CE7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ծրագրի</w:t>
      </w:r>
      <w:r w:rsidR="00CF51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CF51D2" w:rsidRPr="00CF51D2">
        <w:rPr>
          <w:rFonts w:ascii="GHEA Grapalat" w:eastAsia="Calibri" w:hAnsi="GHEA Grapalat" w:cs="Times New Roman"/>
          <w:sz w:val="24"/>
          <w:szCs w:val="24"/>
          <w:lang w:val="hy-AM"/>
        </w:rPr>
        <w:t>ՀՀ ԲՏԱ նախարարության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ը կիբեռանվտագության ոլորտում նախատեսված</w:t>
      </w:r>
      <w:r w:rsidR="00CF51D2" w:rsidRPr="00CF51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միջոցառումների անխոչընդոտ իրականացումն ապահո</w:t>
      </w:r>
      <w:r w:rsidR="00AE48A9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="00CF51D2" w:rsidRPr="00CF51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ելու </w:t>
      </w:r>
      <w:r w:rsidR="00CF51D2">
        <w:rPr>
          <w:rFonts w:ascii="GHEA Grapalat" w:eastAsia="Calibri" w:hAnsi="GHEA Grapalat" w:cs="Times New Roman"/>
          <w:sz w:val="24"/>
          <w:szCs w:val="24"/>
          <w:lang w:val="hy-AM"/>
        </w:rPr>
        <w:t>նպատակով:</w:t>
      </w:r>
    </w:p>
    <w:p w14:paraId="3A779E3C" w14:textId="3C4B22A1" w:rsidR="003C0C6F" w:rsidRPr="0094295F" w:rsidRDefault="003C0C6F" w:rsidP="00281D0C">
      <w:pPr>
        <w:spacing w:after="240" w:line="360" w:lineRule="auto"/>
        <w:ind w:firstLine="539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3C0C6F" w:rsidRPr="0094295F" w:rsidSect="00281D0C">
      <w:pgSz w:w="12240" w:h="15840"/>
      <w:pgMar w:top="1135" w:right="720" w:bottom="851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1E"/>
    <w:rsid w:val="0000185D"/>
    <w:rsid w:val="00004264"/>
    <w:rsid w:val="00021994"/>
    <w:rsid w:val="00030C4C"/>
    <w:rsid w:val="0003331F"/>
    <w:rsid w:val="000421B7"/>
    <w:rsid w:val="000448CB"/>
    <w:rsid w:val="00044D95"/>
    <w:rsid w:val="00051F19"/>
    <w:rsid w:val="0006281F"/>
    <w:rsid w:val="00064E98"/>
    <w:rsid w:val="0007267B"/>
    <w:rsid w:val="00073800"/>
    <w:rsid w:val="0007490A"/>
    <w:rsid w:val="00081C72"/>
    <w:rsid w:val="00083994"/>
    <w:rsid w:val="000919D4"/>
    <w:rsid w:val="00091E9C"/>
    <w:rsid w:val="00092D63"/>
    <w:rsid w:val="00092DBE"/>
    <w:rsid w:val="000B0B19"/>
    <w:rsid w:val="000C0333"/>
    <w:rsid w:val="000C6501"/>
    <w:rsid w:val="000D34F9"/>
    <w:rsid w:val="000D454E"/>
    <w:rsid w:val="000D5133"/>
    <w:rsid w:val="000E2590"/>
    <w:rsid w:val="000E4DA0"/>
    <w:rsid w:val="000E4DBD"/>
    <w:rsid w:val="000E78CD"/>
    <w:rsid w:val="000F1377"/>
    <w:rsid w:val="000F3F7F"/>
    <w:rsid w:val="000F4760"/>
    <w:rsid w:val="00102881"/>
    <w:rsid w:val="00125CD2"/>
    <w:rsid w:val="001310BF"/>
    <w:rsid w:val="00132B93"/>
    <w:rsid w:val="00133F26"/>
    <w:rsid w:val="00140A4D"/>
    <w:rsid w:val="001528AC"/>
    <w:rsid w:val="001758E0"/>
    <w:rsid w:val="001B40B3"/>
    <w:rsid w:val="001C08CC"/>
    <w:rsid w:val="001D17E7"/>
    <w:rsid w:val="001D26D8"/>
    <w:rsid w:val="001D2822"/>
    <w:rsid w:val="001D4621"/>
    <w:rsid w:val="001E1240"/>
    <w:rsid w:val="001E2DB8"/>
    <w:rsid w:val="0020052A"/>
    <w:rsid w:val="002040FB"/>
    <w:rsid w:val="00204F78"/>
    <w:rsid w:val="00210461"/>
    <w:rsid w:val="00221D49"/>
    <w:rsid w:val="00227893"/>
    <w:rsid w:val="00245193"/>
    <w:rsid w:val="0024579C"/>
    <w:rsid w:val="00245C08"/>
    <w:rsid w:val="002526DE"/>
    <w:rsid w:val="00263EAF"/>
    <w:rsid w:val="00265C69"/>
    <w:rsid w:val="002708BC"/>
    <w:rsid w:val="00271F17"/>
    <w:rsid w:val="00275B38"/>
    <w:rsid w:val="00281D0C"/>
    <w:rsid w:val="00283BB7"/>
    <w:rsid w:val="0029215F"/>
    <w:rsid w:val="002A46B2"/>
    <w:rsid w:val="002A6171"/>
    <w:rsid w:val="002B2C8F"/>
    <w:rsid w:val="002B49C4"/>
    <w:rsid w:val="002B744D"/>
    <w:rsid w:val="002C2F09"/>
    <w:rsid w:val="002C3D25"/>
    <w:rsid w:val="002D26E7"/>
    <w:rsid w:val="002D690A"/>
    <w:rsid w:val="002E19F2"/>
    <w:rsid w:val="002E4996"/>
    <w:rsid w:val="002E4D5E"/>
    <w:rsid w:val="002E7349"/>
    <w:rsid w:val="002F378E"/>
    <w:rsid w:val="002F3B93"/>
    <w:rsid w:val="00312E90"/>
    <w:rsid w:val="00316962"/>
    <w:rsid w:val="0033138D"/>
    <w:rsid w:val="003315AE"/>
    <w:rsid w:val="00335CFD"/>
    <w:rsid w:val="00341715"/>
    <w:rsid w:val="003422CE"/>
    <w:rsid w:val="00347F1D"/>
    <w:rsid w:val="00373556"/>
    <w:rsid w:val="00376A3E"/>
    <w:rsid w:val="003844FF"/>
    <w:rsid w:val="00392AC9"/>
    <w:rsid w:val="0039568D"/>
    <w:rsid w:val="003A3A7F"/>
    <w:rsid w:val="003A63D6"/>
    <w:rsid w:val="003B5516"/>
    <w:rsid w:val="003C0C6F"/>
    <w:rsid w:val="003D3950"/>
    <w:rsid w:val="003D4A20"/>
    <w:rsid w:val="003E1F25"/>
    <w:rsid w:val="00404C8C"/>
    <w:rsid w:val="004134D9"/>
    <w:rsid w:val="00414ED3"/>
    <w:rsid w:val="00415E86"/>
    <w:rsid w:val="00420B0B"/>
    <w:rsid w:val="004223EA"/>
    <w:rsid w:val="004251A1"/>
    <w:rsid w:val="00431EEC"/>
    <w:rsid w:val="00432D89"/>
    <w:rsid w:val="00437DC1"/>
    <w:rsid w:val="00440625"/>
    <w:rsid w:val="00442FEC"/>
    <w:rsid w:val="00443DA6"/>
    <w:rsid w:val="00443F3F"/>
    <w:rsid w:val="0044541E"/>
    <w:rsid w:val="00445832"/>
    <w:rsid w:val="004510AC"/>
    <w:rsid w:val="004543EA"/>
    <w:rsid w:val="0045489A"/>
    <w:rsid w:val="00455A9A"/>
    <w:rsid w:val="00455D1A"/>
    <w:rsid w:val="00461789"/>
    <w:rsid w:val="0047326A"/>
    <w:rsid w:val="00473B2B"/>
    <w:rsid w:val="00475DBC"/>
    <w:rsid w:val="00480C3C"/>
    <w:rsid w:val="00481299"/>
    <w:rsid w:val="004A04E6"/>
    <w:rsid w:val="004A4186"/>
    <w:rsid w:val="004A66CA"/>
    <w:rsid w:val="004D2820"/>
    <w:rsid w:val="004D5D6D"/>
    <w:rsid w:val="004E0AC7"/>
    <w:rsid w:val="004E229E"/>
    <w:rsid w:val="004E519A"/>
    <w:rsid w:val="004E67B2"/>
    <w:rsid w:val="00504E1E"/>
    <w:rsid w:val="005148DD"/>
    <w:rsid w:val="00524E0F"/>
    <w:rsid w:val="00532BF2"/>
    <w:rsid w:val="00534E88"/>
    <w:rsid w:val="00534FFC"/>
    <w:rsid w:val="00540CAC"/>
    <w:rsid w:val="005421B1"/>
    <w:rsid w:val="00545E51"/>
    <w:rsid w:val="005466C8"/>
    <w:rsid w:val="005512C8"/>
    <w:rsid w:val="00556178"/>
    <w:rsid w:val="005607EA"/>
    <w:rsid w:val="00562E9C"/>
    <w:rsid w:val="00566C26"/>
    <w:rsid w:val="00573BD7"/>
    <w:rsid w:val="00575D13"/>
    <w:rsid w:val="00583D7F"/>
    <w:rsid w:val="00586737"/>
    <w:rsid w:val="00586CE7"/>
    <w:rsid w:val="00590576"/>
    <w:rsid w:val="005A4269"/>
    <w:rsid w:val="005B43D8"/>
    <w:rsid w:val="005C0416"/>
    <w:rsid w:val="005C0453"/>
    <w:rsid w:val="005C2D2F"/>
    <w:rsid w:val="005C3B0A"/>
    <w:rsid w:val="005C7177"/>
    <w:rsid w:val="005D0671"/>
    <w:rsid w:val="005D0E50"/>
    <w:rsid w:val="005D7716"/>
    <w:rsid w:val="005F394A"/>
    <w:rsid w:val="005F5AB5"/>
    <w:rsid w:val="005F5BBC"/>
    <w:rsid w:val="0060101F"/>
    <w:rsid w:val="0060173F"/>
    <w:rsid w:val="00605B49"/>
    <w:rsid w:val="00615435"/>
    <w:rsid w:val="00616345"/>
    <w:rsid w:val="0062413C"/>
    <w:rsid w:val="00626941"/>
    <w:rsid w:val="00632D4D"/>
    <w:rsid w:val="0063450E"/>
    <w:rsid w:val="00634AE8"/>
    <w:rsid w:val="0065462E"/>
    <w:rsid w:val="00657D8B"/>
    <w:rsid w:val="00665F50"/>
    <w:rsid w:val="00673B85"/>
    <w:rsid w:val="00680DF2"/>
    <w:rsid w:val="00681A34"/>
    <w:rsid w:val="00685164"/>
    <w:rsid w:val="00694D94"/>
    <w:rsid w:val="00697D22"/>
    <w:rsid w:val="006A5595"/>
    <w:rsid w:val="006A7432"/>
    <w:rsid w:val="006C21A1"/>
    <w:rsid w:val="006C5E47"/>
    <w:rsid w:val="006D1642"/>
    <w:rsid w:val="006E0524"/>
    <w:rsid w:val="006E37DA"/>
    <w:rsid w:val="006F2545"/>
    <w:rsid w:val="006F4F65"/>
    <w:rsid w:val="00701D55"/>
    <w:rsid w:val="00706F52"/>
    <w:rsid w:val="00721C96"/>
    <w:rsid w:val="007248E3"/>
    <w:rsid w:val="00732A89"/>
    <w:rsid w:val="0073647C"/>
    <w:rsid w:val="00743D2B"/>
    <w:rsid w:val="0074615F"/>
    <w:rsid w:val="00747C76"/>
    <w:rsid w:val="00767B07"/>
    <w:rsid w:val="007708E6"/>
    <w:rsid w:val="007836E3"/>
    <w:rsid w:val="00794C09"/>
    <w:rsid w:val="00797FF0"/>
    <w:rsid w:val="007A0471"/>
    <w:rsid w:val="007A1396"/>
    <w:rsid w:val="007C725D"/>
    <w:rsid w:val="007C7DB2"/>
    <w:rsid w:val="007F29C4"/>
    <w:rsid w:val="007F3A6F"/>
    <w:rsid w:val="007F5A8A"/>
    <w:rsid w:val="00803A03"/>
    <w:rsid w:val="00817180"/>
    <w:rsid w:val="00832015"/>
    <w:rsid w:val="0083639E"/>
    <w:rsid w:val="00840BC7"/>
    <w:rsid w:val="00840FEC"/>
    <w:rsid w:val="008455A8"/>
    <w:rsid w:val="00846DBB"/>
    <w:rsid w:val="00850B69"/>
    <w:rsid w:val="00853492"/>
    <w:rsid w:val="008544FA"/>
    <w:rsid w:val="00860407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5CBC"/>
    <w:rsid w:val="008D7649"/>
    <w:rsid w:val="008D7688"/>
    <w:rsid w:val="008E6717"/>
    <w:rsid w:val="008F60C5"/>
    <w:rsid w:val="00905609"/>
    <w:rsid w:val="00911B14"/>
    <w:rsid w:val="009200CE"/>
    <w:rsid w:val="009266A1"/>
    <w:rsid w:val="009335AC"/>
    <w:rsid w:val="0094295F"/>
    <w:rsid w:val="00946C27"/>
    <w:rsid w:val="009512A6"/>
    <w:rsid w:val="00953A8D"/>
    <w:rsid w:val="009554B4"/>
    <w:rsid w:val="009573AB"/>
    <w:rsid w:val="0096156A"/>
    <w:rsid w:val="009666CF"/>
    <w:rsid w:val="009670CA"/>
    <w:rsid w:val="009708FA"/>
    <w:rsid w:val="00972C22"/>
    <w:rsid w:val="009737DC"/>
    <w:rsid w:val="0098012B"/>
    <w:rsid w:val="009825FE"/>
    <w:rsid w:val="009A1275"/>
    <w:rsid w:val="009A4724"/>
    <w:rsid w:val="009B45D4"/>
    <w:rsid w:val="009B5610"/>
    <w:rsid w:val="009C1D46"/>
    <w:rsid w:val="009C36EB"/>
    <w:rsid w:val="009C3A7F"/>
    <w:rsid w:val="009D1704"/>
    <w:rsid w:val="009E1ADB"/>
    <w:rsid w:val="009E5699"/>
    <w:rsid w:val="009E6687"/>
    <w:rsid w:val="009E79AF"/>
    <w:rsid w:val="009F0CE6"/>
    <w:rsid w:val="009F21AA"/>
    <w:rsid w:val="00A01CD0"/>
    <w:rsid w:val="00A02652"/>
    <w:rsid w:val="00A0665C"/>
    <w:rsid w:val="00A215F2"/>
    <w:rsid w:val="00A23857"/>
    <w:rsid w:val="00A245B7"/>
    <w:rsid w:val="00A462BA"/>
    <w:rsid w:val="00A52F5E"/>
    <w:rsid w:val="00A55F60"/>
    <w:rsid w:val="00A6683B"/>
    <w:rsid w:val="00A67836"/>
    <w:rsid w:val="00A70936"/>
    <w:rsid w:val="00A7587D"/>
    <w:rsid w:val="00A779BC"/>
    <w:rsid w:val="00A8640F"/>
    <w:rsid w:val="00A86C6A"/>
    <w:rsid w:val="00A90966"/>
    <w:rsid w:val="00AA1DEB"/>
    <w:rsid w:val="00AA2067"/>
    <w:rsid w:val="00AA41F7"/>
    <w:rsid w:val="00AA58C7"/>
    <w:rsid w:val="00AA5CBD"/>
    <w:rsid w:val="00AB0F16"/>
    <w:rsid w:val="00AD398C"/>
    <w:rsid w:val="00AE2B4F"/>
    <w:rsid w:val="00AE48A9"/>
    <w:rsid w:val="00AE5E72"/>
    <w:rsid w:val="00AF6851"/>
    <w:rsid w:val="00B01586"/>
    <w:rsid w:val="00B137F6"/>
    <w:rsid w:val="00B15B90"/>
    <w:rsid w:val="00B175C0"/>
    <w:rsid w:val="00B17E75"/>
    <w:rsid w:val="00B278DF"/>
    <w:rsid w:val="00B51FEE"/>
    <w:rsid w:val="00B571A4"/>
    <w:rsid w:val="00B627E6"/>
    <w:rsid w:val="00B63248"/>
    <w:rsid w:val="00B6451E"/>
    <w:rsid w:val="00B65576"/>
    <w:rsid w:val="00B67805"/>
    <w:rsid w:val="00B7124F"/>
    <w:rsid w:val="00B87D17"/>
    <w:rsid w:val="00B95F48"/>
    <w:rsid w:val="00BB16A8"/>
    <w:rsid w:val="00BB32AF"/>
    <w:rsid w:val="00BC66A1"/>
    <w:rsid w:val="00BC6AFD"/>
    <w:rsid w:val="00BD2F9B"/>
    <w:rsid w:val="00BD569A"/>
    <w:rsid w:val="00BD5A7A"/>
    <w:rsid w:val="00BE7259"/>
    <w:rsid w:val="00BF3108"/>
    <w:rsid w:val="00BF70F1"/>
    <w:rsid w:val="00BF753D"/>
    <w:rsid w:val="00C155CC"/>
    <w:rsid w:val="00C238B5"/>
    <w:rsid w:val="00C24611"/>
    <w:rsid w:val="00C26011"/>
    <w:rsid w:val="00C30BB1"/>
    <w:rsid w:val="00C4594F"/>
    <w:rsid w:val="00C51FDF"/>
    <w:rsid w:val="00C548B9"/>
    <w:rsid w:val="00C55D2B"/>
    <w:rsid w:val="00C56E33"/>
    <w:rsid w:val="00C83D7A"/>
    <w:rsid w:val="00C93ACF"/>
    <w:rsid w:val="00C951BB"/>
    <w:rsid w:val="00CA0311"/>
    <w:rsid w:val="00CC0A0B"/>
    <w:rsid w:val="00CC4E17"/>
    <w:rsid w:val="00CE0B9B"/>
    <w:rsid w:val="00CE18D6"/>
    <w:rsid w:val="00CE4EE9"/>
    <w:rsid w:val="00CF28F2"/>
    <w:rsid w:val="00CF51D2"/>
    <w:rsid w:val="00D01541"/>
    <w:rsid w:val="00D031FD"/>
    <w:rsid w:val="00D1529A"/>
    <w:rsid w:val="00D17B4F"/>
    <w:rsid w:val="00D23F89"/>
    <w:rsid w:val="00D25087"/>
    <w:rsid w:val="00D51C34"/>
    <w:rsid w:val="00D5226D"/>
    <w:rsid w:val="00D603E2"/>
    <w:rsid w:val="00D72880"/>
    <w:rsid w:val="00D735BC"/>
    <w:rsid w:val="00D811A4"/>
    <w:rsid w:val="00D93F9C"/>
    <w:rsid w:val="00D95AF6"/>
    <w:rsid w:val="00DA02C8"/>
    <w:rsid w:val="00DA3336"/>
    <w:rsid w:val="00DC4B87"/>
    <w:rsid w:val="00DD0A87"/>
    <w:rsid w:val="00DD2C4B"/>
    <w:rsid w:val="00DD2CE0"/>
    <w:rsid w:val="00DD2DB2"/>
    <w:rsid w:val="00DD7E62"/>
    <w:rsid w:val="00DE02D2"/>
    <w:rsid w:val="00DE05B1"/>
    <w:rsid w:val="00DF1474"/>
    <w:rsid w:val="00E0760D"/>
    <w:rsid w:val="00E10F7D"/>
    <w:rsid w:val="00E12F66"/>
    <w:rsid w:val="00E141A5"/>
    <w:rsid w:val="00E15181"/>
    <w:rsid w:val="00E158E7"/>
    <w:rsid w:val="00E2211E"/>
    <w:rsid w:val="00E25A53"/>
    <w:rsid w:val="00E33CC0"/>
    <w:rsid w:val="00E4564A"/>
    <w:rsid w:val="00E4706D"/>
    <w:rsid w:val="00E54270"/>
    <w:rsid w:val="00E5643F"/>
    <w:rsid w:val="00E564E6"/>
    <w:rsid w:val="00E66919"/>
    <w:rsid w:val="00E72922"/>
    <w:rsid w:val="00E76604"/>
    <w:rsid w:val="00E92A39"/>
    <w:rsid w:val="00EA01DE"/>
    <w:rsid w:val="00EA5615"/>
    <w:rsid w:val="00EB07C8"/>
    <w:rsid w:val="00EC01AC"/>
    <w:rsid w:val="00ED55B6"/>
    <w:rsid w:val="00EE3291"/>
    <w:rsid w:val="00EE35A5"/>
    <w:rsid w:val="00EF7D98"/>
    <w:rsid w:val="00F0756C"/>
    <w:rsid w:val="00F146C2"/>
    <w:rsid w:val="00F16522"/>
    <w:rsid w:val="00F1785D"/>
    <w:rsid w:val="00F25C54"/>
    <w:rsid w:val="00F44C0A"/>
    <w:rsid w:val="00F45F38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B0DEA"/>
    <w:rsid w:val="00FB7021"/>
    <w:rsid w:val="00FC37B6"/>
    <w:rsid w:val="00FC61A3"/>
    <w:rsid w:val="00FD31AE"/>
    <w:rsid w:val="00FD385E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432D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FFA12-8747-4FFA-9548-68D23E6FB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1157</Words>
  <Characters>6597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https:/mul2-utfsib.gov.am/tasks/116868/oneclick/kirarkum.docx?token=99aa9e4f9bc2ac66ccf875843f4e3e19</cp:keywords>
  <dc:description/>
  <cp:lastModifiedBy>User</cp:lastModifiedBy>
  <cp:revision>6</cp:revision>
  <cp:lastPrinted>2023-08-31T13:38:00Z</cp:lastPrinted>
  <dcterms:created xsi:type="dcterms:W3CDTF">2024-04-15T06:37:00Z</dcterms:created>
  <dcterms:modified xsi:type="dcterms:W3CDTF">2025-06-27T08:38:00Z</dcterms:modified>
</cp:coreProperties>
</file>