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D298E" w14:textId="77777777" w:rsidR="000E0D4B" w:rsidRPr="0057628A" w:rsidRDefault="000E0D4B" w:rsidP="0057628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7628A">
        <w:rPr>
          <w:rFonts w:ascii="GHEA Grapalat" w:hAnsi="GHEA Grapalat" w:cs="Sylfaen"/>
          <w:b/>
          <w:lang w:val="hy-AM"/>
        </w:rPr>
        <w:t>ՀԻՄՆԱՎՈՐՈՒՄ</w:t>
      </w:r>
    </w:p>
    <w:p w14:paraId="78497F87" w14:textId="77777777" w:rsidR="000E0D4B" w:rsidRPr="0057628A" w:rsidRDefault="000E0D4B" w:rsidP="0057628A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Hlk53416059"/>
      <w:r w:rsidRPr="005762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ԳՈՒՅՔ ՀԵՏ ՎԵՐՑՆԵԼՈՒ ԵՎ ԱՄՐԱՑՆԵԼՈՒ ՄԱՍԻՆ </w:t>
      </w:r>
    </w:p>
    <w:p w14:paraId="5E0FE9E0" w14:textId="0607E785" w:rsidR="000E0D4B" w:rsidRPr="0057628A" w:rsidRDefault="000E0D4B" w:rsidP="0057628A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7628A">
        <w:rPr>
          <w:rFonts w:ascii="GHEA Grapalat" w:hAnsi="GHEA Grapalat" w:cs="Tahoma"/>
          <w:b/>
          <w:bCs/>
          <w:lang w:val="hy-AM"/>
        </w:rPr>
        <w:t xml:space="preserve">ՀՀ ԿԱՌԱՎԱՐՈՒԹՅԱՆ ՈՐՈՇՄԱՆ </w:t>
      </w:r>
      <w:r w:rsidRPr="0057628A">
        <w:rPr>
          <w:rFonts w:ascii="GHEA Grapalat" w:hAnsi="GHEA Grapalat" w:cs="Sylfaen"/>
          <w:b/>
          <w:lang w:val="hy-AM"/>
        </w:rPr>
        <w:t>ՆԱԽԱԳԾԻ</w:t>
      </w:r>
      <w:r w:rsidRPr="0057628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7628A">
        <w:rPr>
          <w:rFonts w:ascii="GHEA Grapalat" w:hAnsi="GHEA Grapalat" w:cs="Sylfaen"/>
          <w:b/>
          <w:lang w:val="hy-AM"/>
        </w:rPr>
        <w:t>ՎԵՐԱԲԵՐՅԱԼ</w:t>
      </w:r>
      <w:bookmarkEnd w:id="0"/>
    </w:p>
    <w:p w14:paraId="238C268B" w14:textId="77777777" w:rsidR="000E0D4B" w:rsidRPr="0057628A" w:rsidRDefault="000E0D4B" w:rsidP="0057628A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 w:cs="Sylfaen"/>
          <w:b/>
          <w:lang w:val="hy-AM"/>
        </w:rPr>
      </w:pPr>
    </w:p>
    <w:p w14:paraId="52AF791D" w14:textId="77777777" w:rsidR="000E0D4B" w:rsidRPr="0057628A" w:rsidRDefault="000E0D4B" w:rsidP="0057628A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7628A">
        <w:rPr>
          <w:rFonts w:ascii="GHEA Grapalat" w:hAnsi="GHEA Grapalat" w:cs="Arial"/>
          <w:b/>
          <w:bCs/>
          <w:sz w:val="24"/>
          <w:szCs w:val="24"/>
          <w:lang w:val="hy-AM"/>
        </w:rPr>
        <w:t>1</w:t>
      </w:r>
      <w:r w:rsidRPr="0057628A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Pr="0057628A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 w:rsidRPr="0057628A"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 w:rsidRPr="0057628A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30C6267A" w14:textId="77777777" w:rsidR="000E0D4B" w:rsidRPr="0057628A" w:rsidRDefault="000E0D4B" w:rsidP="0057628A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7628A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57628A">
        <w:rPr>
          <w:rFonts w:ascii="GHEA Grapalat" w:hAnsi="GHEA Grapalat" w:cs="Arial"/>
          <w:sz w:val="24"/>
          <w:szCs w:val="24"/>
          <w:lang w:val="hy-AM"/>
        </w:rPr>
        <w:tab/>
        <w:t>Նախագծի ընդունումը պայմանավորված է հետևյալ հանգամանքով.</w:t>
      </w:r>
    </w:p>
    <w:p w14:paraId="53E01B67" w14:textId="01DE59D1" w:rsidR="004765D1" w:rsidRPr="0057628A" w:rsidRDefault="00B5675B" w:rsidP="0057628A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57628A">
        <w:rPr>
          <w:rFonts w:ascii="GHEA Grapalat" w:hAnsi="GHEA Grapalat" w:cs="Arial"/>
          <w:lang w:val="hy-AM"/>
        </w:rPr>
        <w:tab/>
      </w:r>
      <w:r w:rsidR="000E0D4B" w:rsidRPr="0057628A">
        <w:rPr>
          <w:rFonts w:ascii="GHEA Grapalat" w:hAnsi="GHEA Grapalat" w:cs="Arial"/>
          <w:lang w:val="hy-AM"/>
        </w:rPr>
        <w:t xml:space="preserve">Համաձայն ՀՀ </w:t>
      </w:r>
      <w:r w:rsidR="00673C24" w:rsidRPr="0057628A">
        <w:rPr>
          <w:rFonts w:ascii="GHEA Grapalat" w:hAnsi="GHEA Grapalat" w:cs="Arial"/>
          <w:lang w:val="hy-AM"/>
        </w:rPr>
        <w:t xml:space="preserve">ընտրական օրենսգրքի 8-րդ հոդվածի 11.1 </w:t>
      </w:r>
      <w:r w:rsidRPr="0057628A">
        <w:rPr>
          <w:rFonts w:ascii="GHEA Grapalat" w:hAnsi="GHEA Grapalat" w:cs="Arial"/>
          <w:lang w:val="hy-AM"/>
        </w:rPr>
        <w:t xml:space="preserve">մասի՝ </w:t>
      </w:r>
      <w:r w:rsidRPr="0057628A">
        <w:rPr>
          <w:rFonts w:ascii="GHEA Grapalat" w:hAnsi="GHEA Grapalat" w:cs="Arial"/>
          <w:b/>
          <w:bCs/>
          <w:i/>
          <w:iCs/>
          <w:color w:val="333333"/>
          <w:shd w:val="clear" w:color="auto" w:fill="FFFFFF"/>
          <w:lang w:val="hy-AM"/>
        </w:rPr>
        <w:t>Կենտրոնական ընտրական հանձնաժողովը մասնագիտացված կազմակերպության հետ կնքում է համապատասխան պայմանագիր, որով սահմանվում են նաև սույն մասով նախատեսված կարգով ընտրական տեղամասերից քվեարկության ընթացքի, քվեարկության արդյունքների ամփոփման գործընթացի, ընտրատարածքային ընտրական հանձնաժողովների նիստերի և վերահաշվարկի տեսանկարահանման (տեսաձայնագրման) և միաժամանակյա համացանցային հեռարձակման կարգն ու պայմանները, ինչպես նաև տեղամասերի ցանկը</w:t>
      </w:r>
      <w:r w:rsidRPr="0057628A">
        <w:rPr>
          <w:rFonts w:ascii="GHEA Grapalat" w:hAnsi="GHEA Grapalat" w:cs="Arial"/>
          <w:color w:val="333333"/>
          <w:shd w:val="clear" w:color="auto" w:fill="FFFFFF"/>
          <w:lang w:val="hy-AM"/>
        </w:rPr>
        <w:t>։</w:t>
      </w:r>
      <w:r w:rsidR="004765D1" w:rsidRPr="0057628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F3635B" w:rsidRPr="0057628A">
        <w:rPr>
          <w:rFonts w:ascii="GHEA Grapalat" w:hAnsi="GHEA Grapalat" w:cs="Arial"/>
          <w:color w:val="333333"/>
          <w:shd w:val="clear" w:color="auto" w:fill="FFFFFF"/>
          <w:lang w:val="hy-AM"/>
        </w:rPr>
        <w:t>Օրենսգրքի փոփոխությունը ուժի մեջ է մտել 2025 թվականի ապրիլի 1-ից</w:t>
      </w:r>
      <w:r w:rsidR="000B1B57" w:rsidRPr="0057628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F84514" w:rsidRPr="0057628A">
        <w:rPr>
          <w:rFonts w:ascii="GHEA Grapalat" w:hAnsi="GHEA Grapalat" w:cs="Arial"/>
          <w:color w:val="333333"/>
          <w:shd w:val="clear" w:color="auto" w:fill="FFFFFF"/>
          <w:lang w:val="hy-AM"/>
        </w:rPr>
        <w:t>(ՀՕ 505-Ն, ընդունվել է 05.12.2024թ.)</w:t>
      </w:r>
      <w:r w:rsidR="004765D1" w:rsidRPr="0057628A">
        <w:rPr>
          <w:rFonts w:ascii="GHEA Grapalat" w:hAnsi="GHEA Grapalat" w:cs="Arial"/>
          <w:color w:val="333333"/>
          <w:shd w:val="clear" w:color="auto" w:fill="FFFFFF"/>
          <w:lang w:val="hy-AM"/>
        </w:rPr>
        <w:t>:</w:t>
      </w:r>
      <w:r w:rsidR="00F3635B" w:rsidRPr="0057628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</w:p>
    <w:p w14:paraId="3CBEE119" w14:textId="43766FAB" w:rsidR="000E0D4B" w:rsidRPr="0057628A" w:rsidRDefault="006C6DF0" w:rsidP="0057628A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57628A">
        <w:rPr>
          <w:rFonts w:ascii="GHEA Grapalat" w:hAnsi="GHEA Grapalat" w:cs="Arial"/>
          <w:lang w:val="hy-AM"/>
        </w:rPr>
        <w:tab/>
        <w:t>Հաշվի առնելով վերը նշված կարգավորումներ</w:t>
      </w:r>
      <w:r w:rsidR="008843BF" w:rsidRPr="0057628A">
        <w:rPr>
          <w:rFonts w:ascii="GHEA Grapalat" w:hAnsi="GHEA Grapalat" w:cs="Arial"/>
          <w:lang w:val="hy-AM"/>
        </w:rPr>
        <w:t>ն</w:t>
      </w:r>
      <w:r w:rsidRPr="0057628A">
        <w:rPr>
          <w:rFonts w:ascii="GHEA Grapalat" w:hAnsi="GHEA Grapalat" w:cs="Arial"/>
          <w:lang w:val="hy-AM"/>
        </w:rPr>
        <w:t xml:space="preserve">՝ անհրաժեշտություն է առաջացել ՀՀ </w:t>
      </w:r>
      <w:r w:rsidR="000E0D4B" w:rsidRPr="0057628A">
        <w:rPr>
          <w:rFonts w:ascii="GHEA Grapalat" w:hAnsi="GHEA Grapalat" w:cs="Arial"/>
          <w:lang w:val="hy-AM"/>
        </w:rPr>
        <w:t>բարձր տեխնոլագիական արդյունաբերության նախարարության</w:t>
      </w:r>
      <w:r w:rsidR="008843BF" w:rsidRPr="0057628A">
        <w:rPr>
          <w:rFonts w:ascii="GHEA Grapalat" w:hAnsi="GHEA Grapalat" w:cs="Arial"/>
          <w:lang w:val="hy-AM"/>
        </w:rPr>
        <w:t xml:space="preserve"> հաշվեկշռում</w:t>
      </w:r>
      <w:r w:rsidRPr="0057628A">
        <w:rPr>
          <w:rFonts w:ascii="GHEA Grapalat" w:hAnsi="GHEA Grapalat" w:cs="Arial"/>
          <w:lang w:val="hy-AM"/>
        </w:rPr>
        <w:t xml:space="preserve"> </w:t>
      </w:r>
      <w:r w:rsidR="008843BF" w:rsidRPr="0057628A">
        <w:rPr>
          <w:rFonts w:ascii="GHEA Grapalat" w:hAnsi="GHEA Grapalat" w:cs="Arial"/>
          <w:lang w:val="hy-AM"/>
        </w:rPr>
        <w:t>առկա</w:t>
      </w:r>
      <w:r w:rsidRPr="0057628A">
        <w:rPr>
          <w:rFonts w:ascii="GHEA Grapalat" w:hAnsi="GHEA Grapalat" w:cs="Arial"/>
          <w:lang w:val="hy-AM"/>
        </w:rPr>
        <w:t xml:space="preserve"> </w:t>
      </w:r>
      <w:r w:rsidR="00692DC0" w:rsidRPr="0057628A">
        <w:rPr>
          <w:rFonts w:ascii="GHEA Grapalat" w:hAnsi="GHEA Grapalat" w:cs="Arial"/>
          <w:lang w:val="hy-AM"/>
        </w:rPr>
        <w:t>գույքը՝</w:t>
      </w:r>
      <w:r w:rsidR="000E0D4B" w:rsidRPr="0057628A">
        <w:rPr>
          <w:rFonts w:ascii="GHEA Grapalat" w:hAnsi="GHEA Grapalat" w:cs="Arial"/>
          <w:lang w:val="hy-AM"/>
        </w:rPr>
        <w:t xml:space="preserve"> թվով 158</w:t>
      </w:r>
      <w:r w:rsidR="00FA3E01" w:rsidRPr="00FA3E01">
        <w:rPr>
          <w:rFonts w:ascii="GHEA Grapalat" w:hAnsi="GHEA Grapalat" w:cs="Arial"/>
          <w:lang w:val="hy-AM"/>
        </w:rPr>
        <w:t>3</w:t>
      </w:r>
      <w:r w:rsidR="000E0D4B" w:rsidRPr="0057628A">
        <w:rPr>
          <w:rFonts w:ascii="GHEA Grapalat" w:hAnsi="GHEA Grapalat" w:cs="Arial"/>
          <w:lang w:val="hy-AM"/>
        </w:rPr>
        <w:t xml:space="preserve"> հատ </w:t>
      </w:r>
      <w:r w:rsidR="000E0D4B" w:rsidRPr="0057628A">
        <w:rPr>
          <w:rFonts w:ascii="GHEA Grapalat" w:hAnsi="GHEA Grapalat"/>
          <w:lang w:val="hy-AM"/>
        </w:rPr>
        <w:t>«Avigilon H4SL-BO1-IR» մակնիշի տեսախցիկները և թվով 1</w:t>
      </w:r>
      <w:r w:rsidR="00FA3E01" w:rsidRPr="00FA3E01">
        <w:rPr>
          <w:rFonts w:ascii="GHEA Grapalat" w:hAnsi="GHEA Grapalat"/>
          <w:lang w:val="hy-AM"/>
        </w:rPr>
        <w:t>59</w:t>
      </w:r>
      <w:r w:rsidR="00FA3E01">
        <w:rPr>
          <w:rFonts w:ascii="GHEA Grapalat" w:hAnsi="GHEA Grapalat"/>
          <w:lang w:val="en-US"/>
        </w:rPr>
        <w:t>8</w:t>
      </w:r>
      <w:r w:rsidR="000E0D4B" w:rsidRPr="0057628A">
        <w:rPr>
          <w:rFonts w:ascii="GHEA Grapalat" w:hAnsi="GHEA Grapalat"/>
          <w:lang w:val="hy-AM"/>
        </w:rPr>
        <w:t xml:space="preserve"> հատ «PoE-Injector-STD-EU Single port» մակնիշի տեսախցիկին հարակից սնուցման սարքերը</w:t>
      </w:r>
      <w:r w:rsidR="00692DC0" w:rsidRPr="0057628A">
        <w:rPr>
          <w:rFonts w:ascii="GHEA Grapalat" w:hAnsi="GHEA Grapalat" w:cs="Arial"/>
          <w:lang w:val="hy-AM"/>
        </w:rPr>
        <w:t xml:space="preserve"> </w:t>
      </w:r>
      <w:r w:rsidR="008B39E7" w:rsidRPr="0057628A">
        <w:rPr>
          <w:rFonts w:ascii="GHEA Grapalat" w:hAnsi="GHEA Grapalat" w:cs="Arial"/>
          <w:lang w:val="hy-AM"/>
        </w:rPr>
        <w:t xml:space="preserve">հետ վերցնել </w:t>
      </w:r>
      <w:r w:rsidR="000E0D4B" w:rsidRPr="0057628A">
        <w:rPr>
          <w:rFonts w:ascii="GHEA Grapalat" w:hAnsi="GHEA Grapalat"/>
          <w:lang w:val="hy-AM"/>
        </w:rPr>
        <w:t>ՀՀ բարձր տեխնոլոգիական արդյունաբերության նախարարությ</w:t>
      </w:r>
      <w:r w:rsidR="008B39E7" w:rsidRPr="0057628A">
        <w:rPr>
          <w:rFonts w:ascii="GHEA Grapalat" w:hAnsi="GHEA Grapalat"/>
          <w:lang w:val="hy-AM"/>
        </w:rPr>
        <w:t xml:space="preserve">ունից և ամրացնել </w:t>
      </w:r>
      <w:r w:rsidR="00AA3E1C" w:rsidRPr="00AA3E1C">
        <w:rPr>
          <w:rFonts w:ascii="GHEA Grapalat" w:hAnsi="GHEA Grapalat"/>
          <w:lang w:val="hy-AM"/>
        </w:rPr>
        <w:t xml:space="preserve">                             </w:t>
      </w:r>
      <w:r w:rsidR="008B39E7" w:rsidRPr="0057628A">
        <w:rPr>
          <w:rFonts w:ascii="GHEA Grapalat" w:hAnsi="GHEA Grapalat"/>
          <w:lang w:val="hy-AM"/>
        </w:rPr>
        <w:t>ՀՀ կենտրոնական ընտարկան հանձնաժողովին,</w:t>
      </w:r>
      <w:r w:rsidR="000E0D4B" w:rsidRPr="0057628A">
        <w:rPr>
          <w:rFonts w:ascii="GHEA Grapalat" w:hAnsi="GHEA Grapalat"/>
          <w:lang w:val="hy-AM"/>
        </w:rPr>
        <w:t xml:space="preserve"> քանի որ </w:t>
      </w:r>
      <w:r w:rsidR="000E0D4B" w:rsidRPr="0057628A">
        <w:rPr>
          <w:rFonts w:ascii="GHEA Grapalat" w:hAnsi="GHEA Grapalat" w:cs="Arial"/>
          <w:lang w:val="hy-AM"/>
        </w:rPr>
        <w:t xml:space="preserve">պետության կարիքների համար ընտրությունների (Համապետական և ՏԻՄ) տեսանկարահանման և միաժամանակյա համացանցային հեռարձակման ծառայությունների ձեռքբերման </w:t>
      </w:r>
      <w:r w:rsidR="00AA3E1C" w:rsidRPr="00AA3E1C">
        <w:rPr>
          <w:rFonts w:ascii="GHEA Grapalat" w:hAnsi="GHEA Grapalat" w:cs="Arial"/>
          <w:lang w:val="hy-AM"/>
        </w:rPr>
        <w:t xml:space="preserve">գնման </w:t>
      </w:r>
      <w:r w:rsidR="000E0D4B" w:rsidRPr="0057628A">
        <w:rPr>
          <w:rFonts w:ascii="GHEA Grapalat" w:hAnsi="GHEA Grapalat" w:cs="Arial"/>
          <w:lang w:val="hy-AM"/>
        </w:rPr>
        <w:t xml:space="preserve">գործընթացները այսուհետ կազմակերպվելու և իրականացվելու են </w:t>
      </w:r>
      <w:r w:rsidR="001E64EB" w:rsidRPr="001E64EB">
        <w:rPr>
          <w:rFonts w:ascii="GHEA Grapalat" w:hAnsi="GHEA Grapalat" w:cs="Arial"/>
          <w:lang w:val="hy-AM"/>
        </w:rPr>
        <w:t>վերջինիս</w:t>
      </w:r>
      <w:r w:rsidR="000E0D4B" w:rsidRPr="0057628A">
        <w:rPr>
          <w:rFonts w:ascii="GHEA Grapalat" w:hAnsi="GHEA Grapalat" w:cs="Arial"/>
          <w:lang w:val="hy-AM"/>
        </w:rPr>
        <w:t xml:space="preserve"> </w:t>
      </w:r>
      <w:r w:rsidR="000E0D4B" w:rsidRPr="0057628A">
        <w:rPr>
          <w:rFonts w:ascii="GHEA Grapalat" w:hAnsi="GHEA Grapalat" w:cs="Arial"/>
          <w:lang w:val="hy-AM"/>
        </w:rPr>
        <w:lastRenderedPageBreak/>
        <w:t xml:space="preserve">կողմից: Վերոգրյալով պայմանավորված անհրաժեշտություն է առաջացել շրջանառել </w:t>
      </w:r>
      <w:r w:rsidR="008843BF" w:rsidRPr="0057628A">
        <w:rPr>
          <w:rFonts w:ascii="GHEA Grapalat" w:hAnsi="GHEA Grapalat" w:cs="Arial"/>
          <w:lang w:val="hy-AM"/>
        </w:rPr>
        <w:t>հիշյալ</w:t>
      </w:r>
      <w:r w:rsidR="000E0D4B" w:rsidRPr="0057628A">
        <w:rPr>
          <w:rFonts w:ascii="GHEA Grapalat" w:hAnsi="GHEA Grapalat" w:cs="Arial"/>
          <w:lang w:val="hy-AM"/>
        </w:rPr>
        <w:t xml:space="preserve"> նախագիծը:</w:t>
      </w:r>
    </w:p>
    <w:p w14:paraId="01CE6091" w14:textId="77777777" w:rsidR="000E0D4B" w:rsidRPr="0057628A" w:rsidRDefault="000E0D4B" w:rsidP="0057628A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7628A">
        <w:rPr>
          <w:rFonts w:ascii="GHEA Grapalat" w:hAnsi="GHEA Grapalat" w:cs="Arial"/>
          <w:b/>
          <w:bCs/>
          <w:sz w:val="24"/>
          <w:szCs w:val="24"/>
          <w:lang w:val="hy-AM"/>
        </w:rPr>
        <w:t>2. Տեղեկատվություն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այլ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ակտերի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բացակայության</w:t>
      </w:r>
      <w:r w:rsidRPr="005762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655B3E0A" w14:textId="77777777" w:rsidR="000E0D4B" w:rsidRPr="0057628A" w:rsidRDefault="000E0D4B" w:rsidP="0057628A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7628A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այլ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ակտերում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կամ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չի</w:t>
      </w:r>
      <w:r w:rsidRPr="005762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Arial"/>
          <w:sz w:val="24"/>
          <w:szCs w:val="24"/>
          <w:lang w:val="hy-AM"/>
        </w:rPr>
        <w:t>առաջանում</w:t>
      </w:r>
      <w:r w:rsidRPr="0057628A">
        <w:rPr>
          <w:rFonts w:ascii="GHEA Grapalat" w:hAnsi="GHEA Grapalat"/>
          <w:sz w:val="24"/>
          <w:szCs w:val="24"/>
          <w:lang w:val="hy-AM"/>
        </w:rPr>
        <w:t>:</w:t>
      </w:r>
    </w:p>
    <w:p w14:paraId="7867FBA5" w14:textId="77777777" w:rsidR="000E0D4B" w:rsidRPr="0057628A" w:rsidRDefault="000E0D4B" w:rsidP="0057628A">
      <w:pPr>
        <w:pStyle w:val="mechtex"/>
        <w:spacing w:line="360" w:lineRule="auto"/>
        <w:ind w:firstLine="28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7628A">
        <w:rPr>
          <w:rFonts w:ascii="GHEA Grapalat" w:hAnsi="GHEA Grapalat" w:cs="Arial"/>
          <w:sz w:val="24"/>
          <w:szCs w:val="24"/>
          <w:lang w:val="hy-AM"/>
        </w:rPr>
        <w:tab/>
      </w:r>
      <w:r w:rsidRPr="0057628A">
        <w:rPr>
          <w:rFonts w:ascii="GHEA Grapalat" w:hAnsi="GHEA Grapalat" w:cs="Sylfaen"/>
          <w:b/>
          <w:sz w:val="24"/>
          <w:szCs w:val="24"/>
          <w:lang w:val="hy-AM"/>
        </w:rPr>
        <w:t>3. Լրացուցիչ ֆինանսական միջոցների անհրաժեշտությունը և պետական</w:t>
      </w:r>
      <w:r w:rsidRPr="005762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7628A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եկամուտներում ու ծախսերում սպասվելիք փոփոխությունները </w:t>
      </w:r>
    </w:p>
    <w:p w14:paraId="482DDD01" w14:textId="3AD9D861" w:rsidR="000E0D4B" w:rsidRPr="0057628A" w:rsidRDefault="000E0D4B" w:rsidP="00AA3E1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7628A">
        <w:rPr>
          <w:rFonts w:ascii="GHEA Grapalat" w:hAnsi="GHEA Grapalat" w:cs="Sylfaen"/>
          <w:lang w:val="hy-AM"/>
        </w:rPr>
        <w:t>Որոշման նախագծի ընդունումը 202</w:t>
      </w:r>
      <w:r w:rsidR="00D114DF" w:rsidRPr="0057628A">
        <w:rPr>
          <w:rFonts w:ascii="GHEA Grapalat" w:hAnsi="GHEA Grapalat" w:cs="Sylfaen"/>
          <w:lang w:val="hy-AM"/>
        </w:rPr>
        <w:t>5</w:t>
      </w:r>
      <w:r w:rsidRPr="0057628A">
        <w:rPr>
          <w:rFonts w:ascii="GHEA Grapalat" w:hAnsi="GHEA Grapalat" w:cs="Sylfaen"/>
          <w:lang w:val="hy-AM"/>
        </w:rPr>
        <w:t xml:space="preserve"> թվականի պետական բյուջեում լրացուցիչ ֆինանսական միջոցների անհրաժեշտության և պետական </w:t>
      </w:r>
      <w:r w:rsidRPr="0057628A">
        <w:rPr>
          <w:rFonts w:ascii="GHEA Grapalat" w:hAnsi="GHEA Grapalat" w:cs="GHEA Grapalat"/>
          <w:lang w:val="hy-AM"/>
        </w:rPr>
        <w:t>բյուջեի եկամուտներում ու ծախսերում փոփոխությունների չի հանգեցնում</w:t>
      </w:r>
      <w:r w:rsidRPr="0057628A">
        <w:rPr>
          <w:rFonts w:ascii="GHEA Grapalat" w:hAnsi="GHEA Grapalat" w:cs="Sylfaen"/>
          <w:lang w:val="hy-AM"/>
        </w:rPr>
        <w:t>:</w:t>
      </w:r>
    </w:p>
    <w:p w14:paraId="22845724" w14:textId="7322D6BC" w:rsidR="000E0D4B" w:rsidRPr="0057628A" w:rsidRDefault="000E0D4B" w:rsidP="0057628A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7628A">
        <w:rPr>
          <w:rFonts w:ascii="GHEA Grapalat" w:hAnsi="GHEA Grapalat" w:cs="Sylfaen"/>
          <w:b/>
          <w:sz w:val="24"/>
          <w:szCs w:val="24"/>
          <w:lang w:val="hy-AM"/>
        </w:rPr>
        <w:t xml:space="preserve">4. 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4A0FC982" w14:textId="3F97AAD6" w:rsidR="000E0D4B" w:rsidRPr="0057628A" w:rsidRDefault="000E0D4B" w:rsidP="0057628A">
      <w:pPr>
        <w:spacing w:line="360" w:lineRule="auto"/>
        <w:ind w:firstLine="539"/>
        <w:jc w:val="both"/>
        <w:rPr>
          <w:rFonts w:ascii="GHEA Grapalat" w:hAnsi="GHEA Grapalat"/>
          <w:lang w:val="hy-AM"/>
        </w:rPr>
      </w:pPr>
      <w:r w:rsidRPr="0057628A">
        <w:rPr>
          <w:rFonts w:ascii="GHEA Grapalat" w:hAnsi="GHEA Grapalat" w:cs="Sylfaen"/>
          <w:lang w:val="hy-AM"/>
        </w:rPr>
        <w:t>Որոշման նախագիծը բխում է ՀՀ կառավարության  2021 թվականի օգոստոսի 18-ի N 1363-Ա որոշմամբ հաստատված ՀՀ կառավարության 2021-2026թթ ծրագրի, «</w:t>
      </w:r>
      <w:r w:rsidR="00D62D15" w:rsidRPr="0057628A">
        <w:rPr>
          <w:rFonts w:ascii="GHEA Grapalat" w:hAnsi="GHEA Grapalat" w:cs="Sylfaen"/>
          <w:lang w:val="hy-AM"/>
        </w:rPr>
        <w:t>5. Իրավունք և արդարադատություն</w:t>
      </w:r>
      <w:r w:rsidRPr="0057628A">
        <w:rPr>
          <w:rFonts w:ascii="GHEA Grapalat" w:hAnsi="GHEA Grapalat" w:cs="Sylfaen"/>
          <w:lang w:val="hy-AM"/>
        </w:rPr>
        <w:t>» մասի, «</w:t>
      </w:r>
      <w:r w:rsidR="00D62D15" w:rsidRPr="0057628A">
        <w:rPr>
          <w:rFonts w:ascii="GHEA Grapalat" w:hAnsi="GHEA Grapalat" w:cs="Sylfaen"/>
          <w:lang w:val="hy-AM"/>
        </w:rPr>
        <w:t>5.1 ընտրական իրավունք</w:t>
      </w:r>
      <w:r w:rsidR="00386E48" w:rsidRPr="0057628A">
        <w:rPr>
          <w:rFonts w:ascii="GHEA Grapalat" w:hAnsi="GHEA Grapalat" w:cs="Sylfaen"/>
          <w:lang w:val="hy-AM"/>
        </w:rPr>
        <w:t>.</w:t>
      </w:r>
      <w:r w:rsidR="00D62D15" w:rsidRPr="0057628A">
        <w:rPr>
          <w:rFonts w:ascii="GHEA Grapalat" w:hAnsi="GHEA Grapalat" w:cs="Sylfaen"/>
          <w:lang w:val="hy-AM"/>
        </w:rPr>
        <w:t xml:space="preserve"> ինստի</w:t>
      </w:r>
      <w:r w:rsidR="00DB7516" w:rsidRPr="0057628A">
        <w:rPr>
          <w:rFonts w:ascii="GHEA Grapalat" w:hAnsi="GHEA Grapalat" w:cs="Sylfaen"/>
          <w:lang w:val="hy-AM"/>
        </w:rPr>
        <w:t>տուցիոնալ ժողովրդավարություն</w:t>
      </w:r>
      <w:r w:rsidRPr="0057628A">
        <w:rPr>
          <w:rFonts w:ascii="GHEA Grapalat" w:hAnsi="GHEA Grapalat" w:cs="Sylfaen"/>
          <w:lang w:val="hy-AM"/>
        </w:rPr>
        <w:t>» բաժնի դրույթներից</w:t>
      </w:r>
      <w:r w:rsidR="00AB1C45" w:rsidRPr="0057628A">
        <w:rPr>
          <w:rFonts w:ascii="GHEA Grapalat" w:hAnsi="GHEA Grapalat" w:cs="Sylfaen"/>
          <w:lang w:val="hy-AM"/>
        </w:rPr>
        <w:t>,</w:t>
      </w:r>
      <w:r w:rsidR="00DB7516" w:rsidRPr="0057628A">
        <w:rPr>
          <w:rFonts w:ascii="GHEA Grapalat" w:hAnsi="GHEA Grapalat" w:cs="Sylfaen"/>
          <w:lang w:val="hy-AM"/>
        </w:rPr>
        <w:t xml:space="preserve"> </w:t>
      </w:r>
      <w:r w:rsidR="00AB1C45" w:rsidRPr="0057628A">
        <w:rPr>
          <w:rFonts w:ascii="GHEA Grapalat" w:hAnsi="GHEA Grapalat" w:cs="Sylfaen"/>
          <w:lang w:val="hy-AM"/>
        </w:rPr>
        <w:t>ա</w:t>
      </w:r>
      <w:r w:rsidR="00DB7516" w:rsidRPr="0057628A">
        <w:rPr>
          <w:rFonts w:ascii="GHEA Grapalat" w:hAnsi="GHEA Grapalat" w:cs="Sylfaen"/>
          <w:lang w:val="hy-AM"/>
        </w:rPr>
        <w:t xml:space="preserve">յն է՝ </w:t>
      </w:r>
      <w:r w:rsidR="00386E48" w:rsidRPr="0057628A">
        <w:rPr>
          <w:rFonts w:ascii="GHEA Grapalat" w:hAnsi="GHEA Grapalat" w:cs="Sylfaen"/>
          <w:lang w:val="hy-AM"/>
        </w:rPr>
        <w:t>օրենսդրական բարեփոխումների</w:t>
      </w:r>
      <w:r w:rsidR="00DB7516" w:rsidRPr="0057628A">
        <w:rPr>
          <w:rFonts w:ascii="GHEA Grapalat" w:hAnsi="GHEA Grapalat" w:cs="Sylfaen"/>
          <w:lang w:val="hy-AM"/>
        </w:rPr>
        <w:t xml:space="preserve"> </w:t>
      </w:r>
      <w:r w:rsidR="00386E48" w:rsidRPr="0057628A">
        <w:rPr>
          <w:rFonts w:ascii="GHEA Grapalat" w:hAnsi="GHEA Grapalat" w:cs="Sylfaen"/>
          <w:lang w:val="hy-AM"/>
        </w:rPr>
        <w:t>և տեխնիկական հագեցվա</w:t>
      </w:r>
      <w:r w:rsidR="00AB1C45" w:rsidRPr="0057628A">
        <w:rPr>
          <w:rFonts w:ascii="GHEA Grapalat" w:hAnsi="GHEA Grapalat" w:cs="Sylfaen"/>
          <w:lang w:val="hy-AM"/>
        </w:rPr>
        <w:t>ծ</w:t>
      </w:r>
      <w:r w:rsidR="00386E48" w:rsidRPr="0057628A">
        <w:rPr>
          <w:rFonts w:ascii="GHEA Grapalat" w:hAnsi="GHEA Grapalat" w:cs="Sylfaen"/>
          <w:lang w:val="hy-AM"/>
        </w:rPr>
        <w:t>ության ու տեխնիկական վերազինման միջոցով կներդրվեն ընտրողների ցուցակների</w:t>
      </w:r>
      <w:r w:rsidR="00267469" w:rsidRPr="0057628A">
        <w:rPr>
          <w:rFonts w:ascii="GHEA Grapalat" w:hAnsi="GHEA Grapalat" w:cs="Sylfaen"/>
          <w:lang w:val="hy-AM"/>
        </w:rPr>
        <w:t xml:space="preserve"> ճշգրտման և արդյունավետ վարման, ընտրողների նույնականացման և տեղեկատվական շտեմարանների փոխգործելիությանն ուղղված նոր գործիքակազմեր:</w:t>
      </w:r>
    </w:p>
    <w:p w14:paraId="5AB25A5D" w14:textId="77777777" w:rsidR="000E0D4B" w:rsidRPr="0057628A" w:rsidRDefault="000E0D4B" w:rsidP="0057628A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7913C0EE" w14:textId="77777777" w:rsidR="000612BB" w:rsidRPr="0057628A" w:rsidRDefault="000612BB" w:rsidP="0057628A">
      <w:pPr>
        <w:spacing w:line="360" w:lineRule="auto"/>
        <w:rPr>
          <w:rFonts w:ascii="GHEA Grapalat" w:hAnsi="GHEA Grapalat"/>
          <w:lang w:val="hy-AM"/>
        </w:rPr>
      </w:pPr>
    </w:p>
    <w:sectPr w:rsidR="000612BB" w:rsidRPr="0057628A" w:rsidSect="005F44D1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788"/>
    <w:rsid w:val="000612BB"/>
    <w:rsid w:val="000B1B57"/>
    <w:rsid w:val="000E0D4B"/>
    <w:rsid w:val="00135EA9"/>
    <w:rsid w:val="001E64EB"/>
    <w:rsid w:val="00267469"/>
    <w:rsid w:val="00386E48"/>
    <w:rsid w:val="004765D1"/>
    <w:rsid w:val="0057628A"/>
    <w:rsid w:val="005F44D1"/>
    <w:rsid w:val="00673C24"/>
    <w:rsid w:val="00692DC0"/>
    <w:rsid w:val="006C6DF0"/>
    <w:rsid w:val="008843BF"/>
    <w:rsid w:val="008B39E7"/>
    <w:rsid w:val="00962745"/>
    <w:rsid w:val="00AA3E1C"/>
    <w:rsid w:val="00AB1C45"/>
    <w:rsid w:val="00B5675B"/>
    <w:rsid w:val="00D114DF"/>
    <w:rsid w:val="00D62D15"/>
    <w:rsid w:val="00DB7516"/>
    <w:rsid w:val="00DD1788"/>
    <w:rsid w:val="00E3567C"/>
    <w:rsid w:val="00F3635B"/>
    <w:rsid w:val="00F84514"/>
    <w:rsid w:val="00FA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4A322"/>
  <w15:chartTrackingRefBased/>
  <w15:docId w15:val="{71F5B12E-AA09-415C-9D8A-04EDE4FF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0E0D4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0E0D4B"/>
    <w:pPr>
      <w:spacing w:before="100" w:beforeAutospacing="1" w:after="100" w:afterAutospacing="1"/>
    </w:pPr>
    <w:rPr>
      <w:lang w:val="ru-RU"/>
    </w:rPr>
  </w:style>
  <w:style w:type="character" w:customStyle="1" w:styleId="mechtexChar">
    <w:name w:val="mechtex Char"/>
    <w:link w:val="mechtex"/>
    <w:locked/>
    <w:rsid w:val="000E0D4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E0D4B"/>
    <w:pPr>
      <w:jc w:val="center"/>
    </w:pPr>
    <w:rPr>
      <w:rFonts w:ascii="Arial Armenian" w:eastAsiaTheme="minorHAnsi" w:hAnsi="Arial Armenian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Baghdasaryan</dc:creator>
  <cp:keywords/>
  <dc:description/>
  <cp:lastModifiedBy>Artur Baghdasaryan</cp:lastModifiedBy>
  <cp:revision>10</cp:revision>
  <dcterms:created xsi:type="dcterms:W3CDTF">2025-07-15T08:09:00Z</dcterms:created>
  <dcterms:modified xsi:type="dcterms:W3CDTF">2025-08-08T12:17:00Z</dcterms:modified>
</cp:coreProperties>
</file>