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473C86" w14:textId="77777777" w:rsidR="00947608" w:rsidRDefault="00947608" w:rsidP="00947608">
      <w:pPr>
        <w:spacing w:after="0" w:line="360" w:lineRule="auto"/>
        <w:jc w:val="right"/>
        <w:rPr>
          <w:rFonts w:ascii="GHEA Mariam" w:hAnsi="GHEA Mariam"/>
          <w:iCs/>
          <w:sz w:val="24"/>
          <w:szCs w:val="24"/>
          <w:shd w:val="clear" w:color="auto" w:fill="FFFFFF"/>
        </w:rPr>
      </w:pPr>
      <w:r>
        <w:rPr>
          <w:rFonts w:ascii="GHEA Mariam" w:hAnsi="GHEA Mariam"/>
          <w:iCs/>
          <w:sz w:val="24"/>
          <w:szCs w:val="24"/>
          <w:shd w:val="clear" w:color="auto" w:fill="FFFFFF"/>
        </w:rPr>
        <w:t>ՆԱԽԱԳԻԾ</w:t>
      </w:r>
    </w:p>
    <w:p w14:paraId="6CE9DA36" w14:textId="77777777" w:rsidR="00947608" w:rsidRDefault="00947608" w:rsidP="00947608">
      <w:pPr>
        <w:spacing w:line="360" w:lineRule="auto"/>
        <w:jc w:val="right"/>
        <w:rPr>
          <w:rFonts w:ascii="GHEA Mariam" w:hAnsi="GHEA Mariam"/>
          <w:sz w:val="24"/>
          <w:szCs w:val="24"/>
        </w:rPr>
      </w:pPr>
    </w:p>
    <w:p w14:paraId="62653B48" w14:textId="77777777" w:rsidR="00947608" w:rsidRDefault="00947608" w:rsidP="00947608">
      <w:pPr>
        <w:spacing w:after="0" w:line="360" w:lineRule="auto"/>
        <w:jc w:val="center"/>
        <w:rPr>
          <w:rFonts w:ascii="GHEA Mariam" w:hAnsi="GHEA Mariam"/>
          <w:b/>
          <w:sz w:val="28"/>
          <w:szCs w:val="24"/>
        </w:rPr>
      </w:pPr>
      <w:r>
        <w:rPr>
          <w:rFonts w:ascii="GHEA Mariam" w:hAnsi="GHEA Mariam"/>
          <w:b/>
          <w:sz w:val="28"/>
          <w:szCs w:val="24"/>
        </w:rPr>
        <w:t>ՀԱՅԱՍՏԱՆԻ ՀԱՆՐԱՊԵՏՈՒԹՅԱՆ</w:t>
      </w:r>
    </w:p>
    <w:p w14:paraId="60A02820" w14:textId="77777777" w:rsidR="00947608" w:rsidRDefault="00947608" w:rsidP="00947608">
      <w:pPr>
        <w:spacing w:after="0" w:line="360" w:lineRule="auto"/>
        <w:jc w:val="center"/>
        <w:rPr>
          <w:rFonts w:ascii="GHEA Mariam" w:hAnsi="GHEA Mariam"/>
          <w:b/>
          <w:sz w:val="28"/>
          <w:szCs w:val="24"/>
        </w:rPr>
      </w:pPr>
      <w:r>
        <w:rPr>
          <w:rFonts w:ascii="GHEA Mariam" w:hAnsi="GHEA Mariam"/>
          <w:b/>
          <w:sz w:val="28"/>
          <w:szCs w:val="24"/>
        </w:rPr>
        <w:t>ՕՐԵՆՔԸ</w:t>
      </w:r>
    </w:p>
    <w:p w14:paraId="7B302DD6" w14:textId="77777777" w:rsidR="00947608" w:rsidRDefault="00947608" w:rsidP="00947608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sz w:val="24"/>
          <w:szCs w:val="24"/>
        </w:rPr>
      </w:pPr>
    </w:p>
    <w:p w14:paraId="025B5F43" w14:textId="77777777" w:rsidR="00947608" w:rsidRDefault="00947608" w:rsidP="00947608">
      <w:pPr>
        <w:shd w:val="clear" w:color="auto" w:fill="FFFFFF"/>
        <w:spacing w:after="0" w:line="360" w:lineRule="auto"/>
        <w:ind w:left="-90" w:hanging="90"/>
        <w:jc w:val="center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>«</w:t>
      </w:r>
      <w:r>
        <w:rPr>
          <w:rFonts w:ascii="GHEA Mariam" w:eastAsia="Times New Roman" w:hAnsi="GHEA Mariam" w:cs="Times New Roman"/>
          <w:b/>
          <w:bCs/>
          <w:sz w:val="24"/>
          <w:szCs w:val="24"/>
        </w:rPr>
        <w:t>«ԳՈՒՅՔԻ</w:t>
      </w:r>
      <w:r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GHEA Mariam"/>
          <w:b/>
          <w:bCs/>
          <w:sz w:val="24"/>
          <w:szCs w:val="24"/>
        </w:rPr>
        <w:t>ՆԿԱՏՄԱՄԲ</w:t>
      </w:r>
      <w:r>
        <w:rPr>
          <w:rFonts w:ascii="GHEA Mariam" w:eastAsia="Times New Roman" w:hAnsi="GHEA Mariam" w:cs="GHEA Mariam"/>
          <w:b/>
          <w:bCs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GHEA Mariam"/>
          <w:b/>
          <w:bCs/>
          <w:sz w:val="24"/>
          <w:szCs w:val="24"/>
        </w:rPr>
        <w:t>ԻՐԱՎՈՒՆՔՆԵՐԻ</w:t>
      </w:r>
      <w:r>
        <w:rPr>
          <w:rFonts w:ascii="GHEA Mariam" w:eastAsia="Times New Roman" w:hAnsi="GHEA Mariam" w:cs="Calibri"/>
          <w:b/>
          <w:bCs/>
          <w:sz w:val="24"/>
          <w:szCs w:val="24"/>
          <w:lang w:val="hy-AM"/>
        </w:rPr>
        <w:t xml:space="preserve"> Պ</w:t>
      </w:r>
      <w:r>
        <w:rPr>
          <w:rFonts w:ascii="GHEA Mariam" w:eastAsia="Times New Roman" w:hAnsi="GHEA Mariam" w:cs="GHEA Mariam"/>
          <w:b/>
          <w:bCs/>
          <w:sz w:val="24"/>
          <w:szCs w:val="24"/>
        </w:rPr>
        <w:t>ԵՏԱԿԱՆ</w:t>
      </w:r>
      <w:r>
        <w:rPr>
          <w:rFonts w:ascii="GHEA Mariam" w:eastAsia="Times New Roman" w:hAnsi="GHEA Mariam" w:cs="Calibri"/>
          <w:b/>
          <w:bCs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GHEA Mariam"/>
          <w:b/>
          <w:bCs/>
          <w:sz w:val="24"/>
          <w:szCs w:val="24"/>
        </w:rPr>
        <w:t>ԳՐԱՆՑՄԱՆ</w:t>
      </w:r>
      <w:r>
        <w:rPr>
          <w:rFonts w:ascii="GHEA Mariam" w:eastAsia="Times New Roman" w:hAnsi="GHEA Mariam" w:cs="Calibri"/>
          <w:b/>
          <w:bCs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GHEA Mariam"/>
          <w:b/>
          <w:bCs/>
          <w:sz w:val="24"/>
          <w:szCs w:val="24"/>
        </w:rPr>
        <w:t>ՄԱՍԻՆ»</w:t>
      </w:r>
      <w:r>
        <w:rPr>
          <w:rFonts w:ascii="GHEA Mariam" w:eastAsia="Times New Roman" w:hAnsi="GHEA Mariam" w:cs="Calibri"/>
          <w:b/>
          <w:bCs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GHEA Mariam"/>
          <w:b/>
          <w:bCs/>
          <w:sz w:val="24"/>
          <w:szCs w:val="24"/>
        </w:rPr>
        <w:t>ՕՐԵՆՔՈՒՄ</w:t>
      </w:r>
      <w:r>
        <w:rPr>
          <w:rFonts w:ascii="GHEA Mariam" w:eastAsia="Times New Roman" w:hAnsi="GHEA Mariam" w:cs="Calibri"/>
          <w:b/>
          <w:bCs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GHEA Mariam"/>
          <w:b/>
          <w:bCs/>
          <w:sz w:val="24"/>
          <w:szCs w:val="24"/>
        </w:rPr>
        <w:t>ԼՐԱՑՈՒՄ</w:t>
      </w:r>
      <w:r>
        <w:rPr>
          <w:rFonts w:ascii="GHEA Mariam" w:eastAsia="Times New Roman" w:hAnsi="GHEA Mariam" w:cs="Calibri"/>
          <w:b/>
          <w:bCs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GHEA Mariam"/>
          <w:b/>
          <w:bCs/>
          <w:sz w:val="24"/>
          <w:szCs w:val="24"/>
        </w:rPr>
        <w:t>ԿԱՏԱՐԵԼՈՒ</w:t>
      </w:r>
      <w:r>
        <w:rPr>
          <w:rFonts w:ascii="GHEA Mariam" w:eastAsia="Times New Roman" w:hAnsi="GHEA Mariam" w:cs="Calibri"/>
          <w:b/>
          <w:bCs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GHEA Mariam"/>
          <w:b/>
          <w:bCs/>
          <w:sz w:val="24"/>
          <w:szCs w:val="24"/>
        </w:rPr>
        <w:t>ՄԱՍԻՆ</w:t>
      </w:r>
      <w:r>
        <w:rPr>
          <w:rFonts w:ascii="GHEA Mariam" w:eastAsia="Times New Roman" w:hAnsi="GHEA Mariam" w:cs="GHEA Mariam"/>
          <w:b/>
          <w:bCs/>
          <w:sz w:val="24"/>
          <w:szCs w:val="24"/>
          <w:lang w:val="hy-AM"/>
        </w:rPr>
        <w:t>»</w:t>
      </w:r>
    </w:p>
    <w:p w14:paraId="06622BD7" w14:textId="77777777" w:rsidR="00947608" w:rsidRDefault="00947608" w:rsidP="00947608">
      <w:pPr>
        <w:shd w:val="clear" w:color="auto" w:fill="FFFFFF"/>
        <w:spacing w:after="0" w:line="360" w:lineRule="auto"/>
        <w:rPr>
          <w:rFonts w:ascii="GHEA Mariam" w:eastAsia="Times New Roman" w:hAnsi="GHEA Mariam" w:cs="Times New Roman"/>
          <w:sz w:val="24"/>
          <w:szCs w:val="24"/>
        </w:rPr>
      </w:pPr>
      <w:r>
        <w:rPr>
          <w:rFonts w:ascii="Calibri" w:eastAsia="Times New Roman" w:hAnsi="Calibri" w:cs="Calibri"/>
          <w:sz w:val="24"/>
          <w:szCs w:val="24"/>
        </w:rPr>
        <w:t> </w:t>
      </w:r>
    </w:p>
    <w:p w14:paraId="7F3887CF" w14:textId="77777777" w:rsidR="00947608" w:rsidRDefault="00947608" w:rsidP="00947608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eastAsia="Times New Roman" w:hAnsi="GHEA Mariam" w:cs="GHEA Mariam"/>
          <w:b/>
          <w:bCs/>
          <w:sz w:val="24"/>
          <w:szCs w:val="24"/>
          <w:lang w:val="hy-AM"/>
        </w:rPr>
        <w:t xml:space="preserve">   Հոդված</w:t>
      </w:r>
      <w:r>
        <w:rPr>
          <w:rFonts w:ascii="GHEA Mariam" w:eastAsia="Times New Roman" w:hAnsi="GHEA Mariam" w:cs="Calibri"/>
          <w:b/>
          <w:bCs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>1.</w:t>
      </w:r>
      <w:r>
        <w:rPr>
          <w:rFonts w:ascii="GHEA Mariam" w:eastAsia="Times New Roman" w:hAnsi="GHEA Mariam" w:cs="Calibri"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«Գույքի նկատմամբ իրավունքների պետական գրանցման մասին» 1999 թվականի ապրիլի 14-ի ՀՕ-295 օրենքի 26-րդ հոդվածը լրացնել նոր 1</w:t>
      </w:r>
      <w:r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1-</w:t>
      </w:r>
      <w:r>
        <w:rPr>
          <w:rFonts w:ascii="GHEA Mariam" w:eastAsia="Times New Roman" w:hAnsi="GHEA Mariam" w:cs="GHEA Mariam"/>
          <w:sz w:val="24"/>
          <w:szCs w:val="24"/>
          <w:lang w:val="hy-AM"/>
        </w:rPr>
        <w:t>ին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GHEA Mariam"/>
          <w:sz w:val="24"/>
          <w:szCs w:val="24"/>
          <w:lang w:val="hy-AM"/>
        </w:rPr>
        <w:t>մասով.</w:t>
      </w:r>
    </w:p>
    <w:p w14:paraId="36BF0395" w14:textId="77777777" w:rsidR="00947608" w:rsidRDefault="00947608" w:rsidP="00947608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«1</w:t>
      </w:r>
      <w:r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GHEA Mariam"/>
          <w:sz w:val="24"/>
          <w:szCs w:val="24"/>
          <w:lang w:val="hy-AM"/>
        </w:rPr>
        <w:t>Հայաստանի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GHEA Mariam"/>
          <w:sz w:val="24"/>
          <w:szCs w:val="24"/>
          <w:lang w:val="hy-AM"/>
        </w:rPr>
        <w:t>Հանրապետութ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յան քաղաքացիական օրենսգրքի 263-րդ հոդվածի 5-րդ մասով նախատեսված բանկի կամ հիփոթեքային վարկ տրամադրելու իրավասություն ունեցող վարկային կազմակերպության մասնակցությամբ անշարժ գույքի պետական ռեգիստրի էլեկտրոնային ծառայությունների միասնական </w:t>
      </w:r>
      <w:proofErr w:type="spellStart"/>
      <w:r>
        <w:rPr>
          <w:rFonts w:ascii="GHEA Mariam" w:eastAsia="Times New Roman" w:hAnsi="GHEA Mariam" w:cs="Times New Roman"/>
          <w:sz w:val="24"/>
          <w:szCs w:val="24"/>
          <w:lang w:val="hy-AM"/>
        </w:rPr>
        <w:t>հարթակում</w:t>
      </w:r>
      <w:proofErr w:type="spellEnd"/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կնքված՝ կառուցվող անշարժ գույք գնելու իրավունքի և հիփոթեքի խառը պայմանագրերից կամ անշարժ գույքի </w:t>
      </w:r>
      <w:proofErr w:type="spellStart"/>
      <w:r>
        <w:rPr>
          <w:rFonts w:ascii="GHEA Mariam" w:eastAsia="Times New Roman" w:hAnsi="GHEA Mariam" w:cs="Times New Roman"/>
          <w:sz w:val="24"/>
          <w:szCs w:val="24"/>
          <w:lang w:val="hy-AM"/>
        </w:rPr>
        <w:t>առուվաճառքի</w:t>
      </w:r>
      <w:proofErr w:type="spellEnd"/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և հիփոթեքի խառը պայմանագրերից ծագող իրավունքների պետական գրանցման դիմումը և սույն օրենքով դիմումին կից ներկայացման ենթակա փաստաթղթերը ներկայացվում են բացառապես Կառավարության կողմից սահմանված կարգով անշարժ գույքի պետական ռեգիստրի պաշտոնական </w:t>
      </w:r>
      <w:proofErr w:type="spellStart"/>
      <w:r>
        <w:rPr>
          <w:rFonts w:ascii="GHEA Mariam" w:eastAsia="Times New Roman" w:hAnsi="GHEA Mariam" w:cs="Times New Roman"/>
          <w:sz w:val="24"/>
          <w:szCs w:val="24"/>
          <w:lang w:val="hy-AM"/>
        </w:rPr>
        <w:t>կայքէջում</w:t>
      </w:r>
      <w:proofErr w:type="spellEnd"/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հաշվառված բանկերի կամ հիփոթեքային վարկ տրամադրելու իրավասություն ունեցող վարկային կազմակերպությունների կողմից՝ գույքի նկատմամբ իրավունքների ու սահմանափակումների պետական գրանցման դիմումները և փաստաթղթերն էլեկտրոնային եղանակով ներկայացնելու Կառավարության սահմանած կարգով: Դիմումին կից ներկայացվող փաստաթղթերի իսկության համար պատասխանատվությունը կրում են փաստաթղթերը ներկայացնող անձինք:   Անշարժ գույքի պետական ռեգիստր ներկայացված փաստաթղթերի և դրանց մյուս օրինակների </w:t>
      </w:r>
      <w:proofErr w:type="spellStart"/>
      <w:r>
        <w:rPr>
          <w:rFonts w:ascii="GHEA Mariam" w:eastAsia="Times New Roman" w:hAnsi="GHEA Mariam" w:cs="Times New Roman"/>
          <w:sz w:val="24"/>
          <w:szCs w:val="24"/>
          <w:lang w:val="hy-AM"/>
        </w:rPr>
        <w:t>միջև</w:t>
      </w:r>
      <w:proofErr w:type="spellEnd"/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հակասության դեպքում նախապատվությունը տրվում է անշարժ գույքի պետական ռեգիստր ներկայացված և գույքի նկատմամբ իրավունքների պետական գրանցման հիմքում դրված փաստաթղթերին։</w:t>
      </w:r>
      <w:r>
        <w:rPr>
          <w:rFonts w:ascii="GHEA Mariam" w:hAnsi="GHEA Mariam"/>
          <w:sz w:val="24"/>
          <w:szCs w:val="24"/>
        </w:rPr>
        <w:t>»։</w:t>
      </w:r>
    </w:p>
    <w:p w14:paraId="58F92B57" w14:textId="77777777" w:rsidR="00947608" w:rsidRDefault="00947608" w:rsidP="00947608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</w:pPr>
    </w:p>
    <w:p w14:paraId="6A009BFE" w14:textId="77777777" w:rsidR="00947608" w:rsidRDefault="00947608" w:rsidP="00947608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Calibri"/>
          <w:sz w:val="24"/>
          <w:szCs w:val="24"/>
          <w:lang w:val="hy-AM"/>
        </w:rPr>
      </w:pPr>
      <w:r>
        <w:rPr>
          <w:rFonts w:ascii="GHEA Mariam" w:eastAsia="Times New Roman" w:hAnsi="GHEA Mariam" w:cs="GHEA Mariam"/>
          <w:b/>
          <w:bCs/>
          <w:sz w:val="24"/>
          <w:szCs w:val="24"/>
          <w:lang w:val="hy-AM"/>
        </w:rPr>
        <w:t xml:space="preserve">   </w:t>
      </w:r>
      <w:proofErr w:type="spellStart"/>
      <w:r>
        <w:rPr>
          <w:rFonts w:ascii="GHEA Mariam" w:eastAsia="Times New Roman" w:hAnsi="GHEA Mariam" w:cs="GHEA Mariam"/>
          <w:b/>
          <w:bCs/>
          <w:sz w:val="24"/>
          <w:szCs w:val="24"/>
        </w:rPr>
        <w:t>Հոդված</w:t>
      </w:r>
      <w:proofErr w:type="spellEnd"/>
      <w:r>
        <w:rPr>
          <w:rFonts w:ascii="GHEA Mariam" w:eastAsia="Times New Roman" w:hAnsi="GHEA Mariam" w:cs="Calibri"/>
          <w:b/>
          <w:bCs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>2</w:t>
      </w:r>
      <w:r>
        <w:rPr>
          <w:rFonts w:ascii="GHEA Mariam" w:eastAsia="Times New Roman" w:hAnsi="GHEA Mariam" w:cs="Times New Roman"/>
          <w:b/>
          <w:bCs/>
          <w:sz w:val="24"/>
          <w:szCs w:val="24"/>
        </w:rPr>
        <w:t>.</w:t>
      </w:r>
      <w:r>
        <w:rPr>
          <w:rFonts w:ascii="GHEA Mariam" w:eastAsia="Times New Roman" w:hAnsi="GHEA Mariam" w:cs="Calibri"/>
          <w:b/>
          <w:sz w:val="24"/>
          <w:szCs w:val="24"/>
          <w:lang w:val="hy-AM"/>
        </w:rPr>
        <w:t xml:space="preserve"> </w:t>
      </w:r>
    </w:p>
    <w:p w14:paraId="346D54FD" w14:textId="77777777" w:rsidR="00947608" w:rsidRDefault="00947608" w:rsidP="00947608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90" w:firstLine="27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sz w:val="24"/>
          <w:szCs w:val="24"/>
          <w:lang w:val="hy-AM"/>
        </w:rPr>
        <w:t>Սույն օրենքն ուժի մեջ է մտնում պաշտոնական հրապարակմանը հաջորդող օրվանից։</w:t>
      </w:r>
    </w:p>
    <w:p w14:paraId="61622F19" w14:textId="77777777" w:rsidR="00947608" w:rsidRDefault="00947608" w:rsidP="00947608">
      <w:pPr>
        <w:pStyle w:val="ListParagraph"/>
        <w:numPr>
          <w:ilvl w:val="0"/>
          <w:numId w:val="2"/>
        </w:numPr>
        <w:spacing w:line="360" w:lineRule="auto"/>
        <w:ind w:left="90" w:firstLine="27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sz w:val="24"/>
          <w:szCs w:val="24"/>
          <w:lang w:val="hy-AM"/>
        </w:rPr>
        <w:t>Սույն օրենքի 1-ին հոդվածից բխող ենթաօրենսդրական իրավական ակտն ընդունվում է սույն օրենքն ուժի մեջ մտնելուց հետո վեց ամսվա ընթացքում:</w:t>
      </w:r>
    </w:p>
    <w:p w14:paraId="0EB5ACF9" w14:textId="77777777" w:rsidR="00947608" w:rsidRDefault="00947608" w:rsidP="00947608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p w14:paraId="6AB98C98" w14:textId="77777777" w:rsidR="00947608" w:rsidRDefault="00947608" w:rsidP="00947608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p w14:paraId="6B538FA3" w14:textId="77777777" w:rsidR="00947608" w:rsidRDefault="00947608" w:rsidP="00947608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Հանրապետության նախագահ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ab/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ab/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ab/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ab/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ab/>
        <w:t>Վ</w:t>
      </w:r>
      <w:r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>
        <w:rPr>
          <w:rFonts w:ascii="GHEA Mariam" w:eastAsia="Microsoft JhengHei" w:hAnsi="GHEA Mariam" w:cs="Microsoft JhengHei"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GHEA Mariam"/>
          <w:sz w:val="24"/>
          <w:szCs w:val="24"/>
          <w:lang w:val="hy-AM"/>
        </w:rPr>
        <w:t>Խաչատուրյան</w:t>
      </w:r>
    </w:p>
    <w:p w14:paraId="7FBA5A0B" w14:textId="77777777" w:rsidR="00947608" w:rsidRDefault="00947608" w:rsidP="00947608">
      <w:pPr>
        <w:shd w:val="clear" w:color="auto" w:fill="FFFFFF"/>
        <w:spacing w:after="0" w:line="360" w:lineRule="auto"/>
        <w:ind w:left="810" w:firstLine="36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sz w:val="24"/>
          <w:szCs w:val="24"/>
          <w:lang w:val="hy-AM"/>
        </w:rPr>
        <w:t>ՀՕ-  -Ն</w:t>
      </w:r>
    </w:p>
    <w:p w14:paraId="2B1D65B0" w14:textId="77777777" w:rsidR="00947608" w:rsidRDefault="00947608" w:rsidP="00947608">
      <w:pPr>
        <w:shd w:val="clear" w:color="auto" w:fill="FFFFFF"/>
        <w:spacing w:after="0" w:line="360" w:lineRule="auto"/>
        <w:ind w:left="81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proofErr w:type="spellStart"/>
      <w:r>
        <w:rPr>
          <w:rFonts w:ascii="GHEA Mariam" w:eastAsia="Times New Roman" w:hAnsi="GHEA Mariam" w:cs="Times New Roman"/>
          <w:sz w:val="24"/>
          <w:szCs w:val="24"/>
          <w:lang w:val="hy-AM"/>
        </w:rPr>
        <w:t>Երևան</w:t>
      </w:r>
      <w:proofErr w:type="spellEnd"/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202</w:t>
      </w:r>
      <w:r>
        <w:rPr>
          <w:rFonts w:ascii="GHEA Mariam" w:eastAsia="Times New Roman" w:hAnsi="GHEA Mariam" w:cs="Times New Roman"/>
          <w:sz w:val="24"/>
          <w:szCs w:val="24"/>
          <w:lang w:val="en-GB"/>
        </w:rPr>
        <w:t>5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թ</w:t>
      </w:r>
      <w:r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</w:p>
    <w:p w14:paraId="6373C7AC" w14:textId="48795BA5" w:rsidR="000321AD" w:rsidRPr="001F776A" w:rsidRDefault="000321AD" w:rsidP="00E707FC">
      <w:pPr>
        <w:shd w:val="clear" w:color="auto" w:fill="FFFFFF"/>
        <w:spacing w:after="0" w:line="360" w:lineRule="auto"/>
        <w:ind w:left="81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bookmarkStart w:id="0" w:name="_GoBack"/>
      <w:bookmarkEnd w:id="0"/>
    </w:p>
    <w:sectPr w:rsidR="000321AD" w:rsidRPr="001F77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020AFE"/>
    <w:multiLevelType w:val="hybridMultilevel"/>
    <w:tmpl w:val="B6B025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DAE"/>
    <w:rsid w:val="00001376"/>
    <w:rsid w:val="000267FF"/>
    <w:rsid w:val="00030748"/>
    <w:rsid w:val="000321AD"/>
    <w:rsid w:val="00042E72"/>
    <w:rsid w:val="000463A2"/>
    <w:rsid w:val="000727EB"/>
    <w:rsid w:val="000A04B6"/>
    <w:rsid w:val="000A5748"/>
    <w:rsid w:val="000B081E"/>
    <w:rsid w:val="000B35A0"/>
    <w:rsid w:val="000F4EFF"/>
    <w:rsid w:val="001277AD"/>
    <w:rsid w:val="00136822"/>
    <w:rsid w:val="001511ED"/>
    <w:rsid w:val="00156879"/>
    <w:rsid w:val="00175FB0"/>
    <w:rsid w:val="001C38D9"/>
    <w:rsid w:val="001C6037"/>
    <w:rsid w:val="001D52FF"/>
    <w:rsid w:val="001F776A"/>
    <w:rsid w:val="00226391"/>
    <w:rsid w:val="00270194"/>
    <w:rsid w:val="002C4607"/>
    <w:rsid w:val="002D1F6F"/>
    <w:rsid w:val="002D3F11"/>
    <w:rsid w:val="002E1761"/>
    <w:rsid w:val="00351B41"/>
    <w:rsid w:val="0035331C"/>
    <w:rsid w:val="003555F5"/>
    <w:rsid w:val="00355FDE"/>
    <w:rsid w:val="00376882"/>
    <w:rsid w:val="003847DC"/>
    <w:rsid w:val="00392DAB"/>
    <w:rsid w:val="003A6994"/>
    <w:rsid w:val="003C1642"/>
    <w:rsid w:val="003C1B6B"/>
    <w:rsid w:val="003D6094"/>
    <w:rsid w:val="003F6D72"/>
    <w:rsid w:val="00407FC6"/>
    <w:rsid w:val="00417157"/>
    <w:rsid w:val="00450D94"/>
    <w:rsid w:val="00472DD1"/>
    <w:rsid w:val="00483840"/>
    <w:rsid w:val="0049099F"/>
    <w:rsid w:val="004A2EAC"/>
    <w:rsid w:val="004D543A"/>
    <w:rsid w:val="004F7241"/>
    <w:rsid w:val="00500F87"/>
    <w:rsid w:val="00507B9B"/>
    <w:rsid w:val="00544712"/>
    <w:rsid w:val="0055153E"/>
    <w:rsid w:val="00552E2B"/>
    <w:rsid w:val="00594650"/>
    <w:rsid w:val="005A16B7"/>
    <w:rsid w:val="005F4EC2"/>
    <w:rsid w:val="00631933"/>
    <w:rsid w:val="00634805"/>
    <w:rsid w:val="006731E1"/>
    <w:rsid w:val="006741D1"/>
    <w:rsid w:val="006D1B1B"/>
    <w:rsid w:val="006E3DFF"/>
    <w:rsid w:val="006F771C"/>
    <w:rsid w:val="00701D6B"/>
    <w:rsid w:val="00723DAE"/>
    <w:rsid w:val="007336AF"/>
    <w:rsid w:val="00747D4B"/>
    <w:rsid w:val="007504DD"/>
    <w:rsid w:val="007E198E"/>
    <w:rsid w:val="007E3C2A"/>
    <w:rsid w:val="007E719D"/>
    <w:rsid w:val="0080272F"/>
    <w:rsid w:val="0081411E"/>
    <w:rsid w:val="008431F0"/>
    <w:rsid w:val="008B1B78"/>
    <w:rsid w:val="008B1E27"/>
    <w:rsid w:val="008C5E0C"/>
    <w:rsid w:val="008D7782"/>
    <w:rsid w:val="008E2956"/>
    <w:rsid w:val="008E37DF"/>
    <w:rsid w:val="008F775A"/>
    <w:rsid w:val="00930220"/>
    <w:rsid w:val="00947608"/>
    <w:rsid w:val="00966BBD"/>
    <w:rsid w:val="009C0AF2"/>
    <w:rsid w:val="009F3F66"/>
    <w:rsid w:val="00A01116"/>
    <w:rsid w:val="00A0308D"/>
    <w:rsid w:val="00A603DB"/>
    <w:rsid w:val="00A60B88"/>
    <w:rsid w:val="00A6206E"/>
    <w:rsid w:val="00A76D63"/>
    <w:rsid w:val="00A8282C"/>
    <w:rsid w:val="00A95EEC"/>
    <w:rsid w:val="00B1432B"/>
    <w:rsid w:val="00B17725"/>
    <w:rsid w:val="00B276E6"/>
    <w:rsid w:val="00B4750A"/>
    <w:rsid w:val="00B648F4"/>
    <w:rsid w:val="00B649AC"/>
    <w:rsid w:val="00B76428"/>
    <w:rsid w:val="00B81A55"/>
    <w:rsid w:val="00BA5FD6"/>
    <w:rsid w:val="00BC1CB8"/>
    <w:rsid w:val="00BD0FA3"/>
    <w:rsid w:val="00BD2F18"/>
    <w:rsid w:val="00C06725"/>
    <w:rsid w:val="00C1458E"/>
    <w:rsid w:val="00C16E2E"/>
    <w:rsid w:val="00C43654"/>
    <w:rsid w:val="00C82273"/>
    <w:rsid w:val="00CC6309"/>
    <w:rsid w:val="00CE4397"/>
    <w:rsid w:val="00CF0CCE"/>
    <w:rsid w:val="00CF1FDD"/>
    <w:rsid w:val="00D11855"/>
    <w:rsid w:val="00D16606"/>
    <w:rsid w:val="00D32BB5"/>
    <w:rsid w:val="00D7245A"/>
    <w:rsid w:val="00D73C53"/>
    <w:rsid w:val="00D73C76"/>
    <w:rsid w:val="00D75F7C"/>
    <w:rsid w:val="00D97C2B"/>
    <w:rsid w:val="00DB05BD"/>
    <w:rsid w:val="00DC738A"/>
    <w:rsid w:val="00E336C5"/>
    <w:rsid w:val="00E4381D"/>
    <w:rsid w:val="00E43CA7"/>
    <w:rsid w:val="00E51342"/>
    <w:rsid w:val="00E707FC"/>
    <w:rsid w:val="00E822BC"/>
    <w:rsid w:val="00EA57B9"/>
    <w:rsid w:val="00EB1A7F"/>
    <w:rsid w:val="00EB5A38"/>
    <w:rsid w:val="00F1055B"/>
    <w:rsid w:val="00F269FF"/>
    <w:rsid w:val="00F4232A"/>
    <w:rsid w:val="00F67745"/>
    <w:rsid w:val="00F95E36"/>
    <w:rsid w:val="00FA1C42"/>
    <w:rsid w:val="00FB01D7"/>
    <w:rsid w:val="00FC26BA"/>
    <w:rsid w:val="00FE15A5"/>
    <w:rsid w:val="00FE36F3"/>
    <w:rsid w:val="00FF3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A7734D"/>
  <w15:chartTrackingRefBased/>
  <w15:docId w15:val="{BE4B2949-DC90-4752-9BE2-9925ED983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52FF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1B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51B41"/>
    <w:rPr>
      <w:b/>
      <w:bCs/>
    </w:rPr>
  </w:style>
  <w:style w:type="character" w:styleId="Emphasis">
    <w:name w:val="Emphasis"/>
    <w:basedOn w:val="DefaultParagraphFont"/>
    <w:uiPriority w:val="20"/>
    <w:qFormat/>
    <w:rsid w:val="00351B41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45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58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A04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5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5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36F22B-DBFB-45CD-B944-136BE1594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217</Words>
  <Characters>1600</Characters>
  <Application>Microsoft Office Word</Application>
  <DocSecurity>0</DocSecurity>
  <Lines>41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 Գրիգորյան</dc:creator>
  <cp:keywords>https://mul2.gov.am/tasks/1184079/oneclick?token=cf3f75f3cc86661245f1d2a913a31cf9</cp:keywords>
  <dc:description/>
  <cp:lastModifiedBy>Silva Martirosyan</cp:lastModifiedBy>
  <cp:revision>26</cp:revision>
  <cp:lastPrinted>2024-07-12T09:15:00Z</cp:lastPrinted>
  <dcterms:created xsi:type="dcterms:W3CDTF">2024-07-12T09:19:00Z</dcterms:created>
  <dcterms:modified xsi:type="dcterms:W3CDTF">2025-08-13T12:07:00Z</dcterms:modified>
</cp:coreProperties>
</file>