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EC4A7B" w14:textId="77777777" w:rsidR="00493A6D" w:rsidRPr="005D476B" w:rsidRDefault="00493A6D" w:rsidP="00493A6D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en-US"/>
        </w:rPr>
      </w:pPr>
      <w:r w:rsidRPr="005D476B">
        <w:rPr>
          <w:rFonts w:ascii="GHEA Grapalat" w:eastAsia="Times New Roman" w:hAnsi="GHEA Grapalat"/>
          <w:b/>
          <w:bCs/>
          <w:sz w:val="24"/>
          <w:szCs w:val="24"/>
          <w:lang w:val="en-US"/>
        </w:rPr>
        <w:t>Հ Ի Մ Ն Ա Վ Ո Ր ՈՒ Մ</w:t>
      </w:r>
      <w:r w:rsidRPr="005D476B"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</w:p>
    <w:p w14:paraId="56F24E30" w14:textId="77777777" w:rsidR="00493A6D" w:rsidRPr="006041AE" w:rsidRDefault="00493A6D" w:rsidP="00493A6D">
      <w:pPr>
        <w:pStyle w:val="ListParagraph"/>
        <w:spacing w:after="0" w:line="271" w:lineRule="auto"/>
        <w:ind w:left="0"/>
        <w:jc w:val="center"/>
        <w:rPr>
          <w:rFonts w:ascii="GHEA Grapalat" w:hAnsi="GHEA Grapalat" w:cs="Arial"/>
          <w:bCs/>
          <w:sz w:val="24"/>
          <w:szCs w:val="24"/>
          <w:lang w:val="hy-AM"/>
        </w:rPr>
      </w:pPr>
      <w:r w:rsidRPr="00C36E8A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«</w:t>
      </w:r>
      <w:r w:rsidRPr="00C36E8A">
        <w:rPr>
          <w:rFonts w:ascii="GHEA Grapalat" w:hAnsi="GHEA Grapalat" w:cs="Arial"/>
          <w:bCs/>
          <w:sz w:val="24"/>
          <w:szCs w:val="24"/>
          <w:lang w:val="hy-AM"/>
        </w:rPr>
        <w:t>ԳՈՏԻՆԵՐԻ ԵՎ ԱԳԼՈՄԵՐԱՑԻԱՆԵՐԻ ԴԱՍԱԿԱՐԳ</w:t>
      </w:r>
      <w:r>
        <w:rPr>
          <w:rFonts w:ascii="GHEA Grapalat" w:hAnsi="GHEA Grapalat" w:cs="Arial"/>
          <w:bCs/>
          <w:sz w:val="24"/>
          <w:szCs w:val="24"/>
          <w:lang w:val="hy-AM"/>
        </w:rPr>
        <w:t>ՄԱՆ</w:t>
      </w:r>
      <w:r w:rsidRPr="00C36E8A">
        <w:rPr>
          <w:rFonts w:ascii="GHEA Grapalat" w:hAnsi="GHEA Grapalat" w:cs="Arial"/>
          <w:bCs/>
          <w:sz w:val="24"/>
          <w:szCs w:val="24"/>
          <w:lang w:val="hy-AM"/>
        </w:rPr>
        <w:t xml:space="preserve">  ՄԱՍԻՆ</w:t>
      </w:r>
      <w:r w:rsidRPr="00C36E8A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»</w:t>
      </w:r>
      <w:r w:rsidRPr="00C36E8A">
        <w:rPr>
          <w:rFonts w:ascii="GHEA Grapalat" w:hAnsi="GHEA Grapalat"/>
          <w:color w:val="000000"/>
          <w:sz w:val="24"/>
          <w:szCs w:val="24"/>
          <w:lang w:val="hy-AM"/>
        </w:rPr>
        <w:t xml:space="preserve"> ԿԱՌԱՎԱՐՈՒԹՅԱՆ ՈՐՈՇՄԱՆ </w:t>
      </w:r>
      <w:r w:rsidRPr="00C36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ՆԱԽԱԳԾԻ </w:t>
      </w:r>
      <w:r w:rsidRPr="00C36E8A">
        <w:rPr>
          <w:rFonts w:ascii="GHEA Grapalat" w:eastAsia="Times New Roman" w:hAnsi="GHEA Grapalat"/>
          <w:bCs/>
          <w:sz w:val="24"/>
          <w:szCs w:val="24"/>
          <w:lang w:val="de-DE" w:eastAsia="ru-RU"/>
        </w:rPr>
        <w:t>ԸՆԴՈՒՆՄԱՆ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ՎԵՐԱԲԵՐՅԱԼ</w:t>
      </w:r>
    </w:p>
    <w:p w14:paraId="28AE6ADE" w14:textId="77777777" w:rsidR="00493A6D" w:rsidRPr="005D476B" w:rsidRDefault="00493A6D" w:rsidP="00493A6D">
      <w:pPr>
        <w:spacing w:before="100" w:after="100" w:line="276" w:lineRule="auto"/>
        <w:ind w:left="-180" w:right="175"/>
        <w:jc w:val="center"/>
        <w:rPr>
          <w:rFonts w:ascii="GHEA Grapalat" w:eastAsia="Times New Roman" w:hAnsi="GHEA Grapalat"/>
          <w:b/>
          <w:bCs/>
          <w:sz w:val="24"/>
          <w:szCs w:val="24"/>
          <w:lang w:val="de-DE" w:eastAsia="ru-RU"/>
        </w:rPr>
      </w:pPr>
    </w:p>
    <w:p w14:paraId="4646A1E9" w14:textId="77777777" w:rsidR="00493A6D" w:rsidRPr="00A068AD" w:rsidRDefault="00493A6D" w:rsidP="00493A6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5D476B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1EBE4AA1" w14:textId="77777777" w:rsidR="00493A6D" w:rsidRPr="00B62F0B" w:rsidRDefault="00493A6D" w:rsidP="00493A6D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52615">
        <w:rPr>
          <w:rFonts w:ascii="GHEA Grapalat" w:hAnsi="GHEA Grapalat" w:cs="GHEA Grapalat"/>
          <w:sz w:val="24"/>
          <w:szCs w:val="24"/>
          <w:lang w:val="hy-AM"/>
        </w:rPr>
        <w:t>Հայաստանի Հանրապետությունում մթնոլորտային օդի աղտոտման խնդիրը մնում է հրատապ՝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52615">
        <w:rPr>
          <w:rFonts w:ascii="GHEA Grapalat" w:hAnsi="GHEA Grapalat" w:cs="GHEA Grapalat"/>
          <w:sz w:val="24"/>
          <w:szCs w:val="24"/>
          <w:lang w:val="hy-AM"/>
        </w:rPr>
        <w:t xml:space="preserve">պայմանավորված արդյունաբերության, տրանսպորտի, հանքարդյունաբերության և բնակելի ջեռուցման ոլորտների ազդեցությամբ։ </w:t>
      </w:r>
      <w:r>
        <w:rPr>
          <w:rFonts w:ascii="GHEA Grapalat" w:hAnsi="GHEA Grapalat" w:cs="GHEA Grapalat"/>
          <w:sz w:val="24"/>
          <w:szCs w:val="24"/>
          <w:lang w:val="hy-AM"/>
        </w:rPr>
        <w:t>Մթնոլորտային օդի մ</w:t>
      </w:r>
      <w:r w:rsidRPr="00B52615">
        <w:rPr>
          <w:rFonts w:ascii="GHEA Grapalat" w:hAnsi="GHEA Grapalat" w:cs="GHEA Grapalat"/>
          <w:sz w:val="24"/>
          <w:szCs w:val="24"/>
          <w:lang w:val="hy-AM"/>
        </w:rPr>
        <w:t xml:space="preserve">ոնիթորինգի և կառավարման արդյունավետ միջոցառումների իրականացումն անհնար է առանց տարածքների հստակ դասակարգման՝ ըստ բնակչության խտության, տեղագրական, սոցիալ-տնտեսական և աղտոտման աղբյուրների առանձնահատկությունների։ Այդ դասակարգումը թույլ է տալիս ընտրել համապատասխան մոնիթորինգային մեթոդներ, սահմանել դիտակետերի տեղակայման ռացիոնալ խտություն և իրականացնել արդյունքների համադրելի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վերլուծություն, և </w:t>
      </w:r>
      <w:r w:rsidRPr="00B62F0B">
        <w:rPr>
          <w:rFonts w:ascii="GHEA Grapalat" w:hAnsi="GHEA Grapalat" w:cs="GHEA Grapalat"/>
          <w:sz w:val="24"/>
          <w:szCs w:val="24"/>
          <w:lang w:val="hy-AM"/>
        </w:rPr>
        <w:t>ի վերջո տարբեր տարածքների առանձնահատկություններին համապատասխան մշակել հստակ քաղաքականություն, ինչը բացակայում էր մինչ այս։</w:t>
      </w:r>
    </w:p>
    <w:p w14:paraId="0541B3F2" w14:textId="77777777" w:rsidR="00493A6D" w:rsidRPr="007E0222" w:rsidRDefault="00493A6D" w:rsidP="00493A6D">
      <w:pPr>
        <w:spacing w:line="360" w:lineRule="auto"/>
        <w:ind w:firstLine="710"/>
        <w:jc w:val="both"/>
        <w:rPr>
          <w:rFonts w:ascii="GHEA Grapalat" w:hAnsi="GHEA Grapalat"/>
          <w:sz w:val="24"/>
          <w:szCs w:val="24"/>
          <w:lang w:val="hy-AM"/>
        </w:rPr>
      </w:pPr>
      <w:r w:rsidRPr="007E0222">
        <w:rPr>
          <w:rFonts w:ascii="GHEA Grapalat" w:hAnsi="GHEA Grapalat"/>
          <w:color w:val="000000" w:themeColor="text1"/>
          <w:sz w:val="24"/>
          <w:szCs w:val="24"/>
          <w:lang w:val="hy-AM"/>
        </w:rPr>
        <w:t>Գոտիների և ագլոմերացիաների դասակարգման համար հիմք են հանդիսացել</w:t>
      </w:r>
      <w:r w:rsidRPr="007E0222">
        <w:rPr>
          <w:rFonts w:ascii="GHEA Grapalat" w:hAnsi="GHEA Grapalat"/>
          <w:sz w:val="24"/>
          <w:szCs w:val="24"/>
          <w:lang w:val="hy-AM"/>
        </w:rPr>
        <w:t xml:space="preserve"> բնակչության խտությունը, աշխարհագրական և տեղագրական բնութագրերը, կլիմայական պայմանները, օդի աղտոտման հիմնական աղբյուրները (արդյունաբերական տարածքներ, երթևեկության գոտիներ, քաղաքային և գյուղական շրջաններ), մթնոլորտային օդի որակի մոնիթորինգի տվյալների և օդի որակի ստանդարտների արձանագրված գերազանցումների պատմական շարքը, վարչատարածքային կառուցվածքը։</w:t>
      </w:r>
    </w:p>
    <w:p w14:paraId="44A0F9E5" w14:textId="77777777" w:rsidR="00493A6D" w:rsidRDefault="00493A6D" w:rsidP="00493A6D">
      <w:pPr>
        <w:spacing w:after="0" w:line="360" w:lineRule="auto"/>
        <w:ind w:firstLine="720"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  <w:r>
        <w:rPr>
          <w:noProof/>
          <w:lang w:val="en-US"/>
        </w:rPr>
        <w:drawing>
          <wp:inline distT="0" distB="0" distL="0" distR="0" wp14:anchorId="1A094F9E" wp14:editId="72401A9D">
            <wp:extent cx="2819400" cy="2600325"/>
            <wp:effectExtent l="0" t="0" r="0" b="9525"/>
            <wp:docPr id="290" name="Picture 2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Picture 29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29371" cy="2609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2049FE69" wp14:editId="51B1C1E8">
            <wp:extent cx="3019425" cy="2546350"/>
            <wp:effectExtent l="0" t="0" r="9525" b="6350"/>
            <wp:docPr id="388" name="Picture 3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" name="Picture 38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37170" cy="256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F9BC2" w14:textId="77777777" w:rsidR="00493A6D" w:rsidRDefault="00493A6D" w:rsidP="00493A6D">
      <w:pPr>
        <w:spacing w:after="0" w:line="360" w:lineRule="auto"/>
        <w:ind w:firstLine="720"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</w:p>
    <w:p w14:paraId="7C274BF2" w14:textId="77777777" w:rsidR="00493A6D" w:rsidRPr="00012B15" w:rsidRDefault="00493A6D" w:rsidP="00493A6D">
      <w:pPr>
        <w:spacing w:after="0" w:line="360" w:lineRule="auto"/>
        <w:ind w:firstLine="720"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  <w:r>
        <w:rPr>
          <w:noProof/>
          <w:lang w:val="en-US"/>
        </w:rPr>
        <w:drawing>
          <wp:inline distT="0" distB="0" distL="0" distR="0" wp14:anchorId="2B68D13A" wp14:editId="6F2F5FC8">
            <wp:extent cx="6000618" cy="3019425"/>
            <wp:effectExtent l="0" t="0" r="635" b="0"/>
            <wp:docPr id="334" name="Picture 3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Picture 3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13843" cy="302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98777" w14:textId="77777777" w:rsidR="00493A6D" w:rsidRDefault="00493A6D" w:rsidP="00493A6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 w:cs="GHEA Grapalat"/>
          <w:lang w:val="hy-AM"/>
        </w:rPr>
      </w:pPr>
    </w:p>
    <w:p w14:paraId="3EEEA025" w14:textId="77777777" w:rsidR="00493A6D" w:rsidRDefault="00493A6D" w:rsidP="00493A6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Որոշման նախագծի մշակման անհրաժեշտությունը բխում է Վարչապետի 2023 թվականի մարտի 27-ի </w:t>
      </w:r>
      <w:r w:rsidRPr="00B52615">
        <w:rPr>
          <w:rFonts w:ascii="GHEA Grapalat" w:hAnsi="GHEA Grapalat" w:cs="GHEA Grapalat"/>
          <w:lang w:val="hy-AM"/>
        </w:rPr>
        <w:t>N</w:t>
      </w:r>
      <w:r>
        <w:rPr>
          <w:rFonts w:ascii="GHEA Grapalat" w:hAnsi="GHEA Grapalat" w:cs="GHEA Grapalat"/>
          <w:lang w:val="hy-AM"/>
        </w:rPr>
        <w:t xml:space="preserve"> 343-Ա որոշման 10-րդ կետով սահմանված հանձնարարականի, ինչպես նաև </w:t>
      </w:r>
      <w:r w:rsidRPr="00CB01C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վարչապետի 2019 թվականի հունիսի 1-ի</w:t>
      </w:r>
      <w:r w:rsidRPr="009F1B8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Pr="00CB01C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հաստատելու մասին» </w:t>
      </w:r>
      <w:r w:rsidRPr="00CB01C1">
        <w:rPr>
          <w:rFonts w:ascii="GHEA Grapalat" w:hAnsi="GHEA Grapalat"/>
          <w:spacing w:val="-8"/>
          <w:lang w:val="hy-AM"/>
        </w:rPr>
        <w:t xml:space="preserve">N 666-Լ </w:t>
      </w:r>
      <w:r w:rsidRPr="00CB01C1">
        <w:rPr>
          <w:rFonts w:ascii="GHEA Grapalat" w:hAnsi="GHEA Grapalat"/>
          <w:lang w:val="hy-AM"/>
        </w:rPr>
        <w:t>որոշմամբ սաhմանված ԵՄ օրենսդրությանը  մոտարկման</w:t>
      </w:r>
      <w:r>
        <w:rPr>
          <w:rFonts w:ascii="GHEA Grapalat" w:hAnsi="GHEA Grapalat"/>
          <w:lang w:val="hy-AM"/>
        </w:rPr>
        <w:t xml:space="preserve"> անհրաժեշտությունից</w:t>
      </w:r>
      <w:r w:rsidRPr="00CB01C1">
        <w:rPr>
          <w:rFonts w:ascii="GHEA Grapalat" w:hAnsi="GHEA Grapalat"/>
          <w:lang w:val="hy-AM"/>
        </w:rPr>
        <w:t>։</w:t>
      </w:r>
    </w:p>
    <w:p w14:paraId="638282F5" w14:textId="77777777" w:rsidR="00493A6D" w:rsidRPr="00CB01C1" w:rsidRDefault="00493A6D" w:rsidP="00493A6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նախագծի կազմման համար հիմք է հանդիսացել նաև </w:t>
      </w:r>
      <w:r w:rsidRPr="006359AF">
        <w:rPr>
          <w:rFonts w:ascii="GHEA Grapalat" w:hAnsi="GHEA Grapalat"/>
          <w:lang w:val="hy-AM"/>
        </w:rPr>
        <w:t>Ավստրիայի Շրջակա միջավայրի գործակալության կողմից «Եվրոպական միությունը կլիմայի փոփոխության համար Արևելյան գործընկերության երկրներում» ՄԱԶԾ-ԵՄ տարածաշրջանայի</w:t>
      </w:r>
      <w:r>
        <w:rPr>
          <w:rFonts w:ascii="GHEA Grapalat" w:hAnsi="GHEA Grapalat"/>
          <w:lang w:val="hy-AM"/>
        </w:rPr>
        <w:t>ն ծրագրի շրջանակներում մշակված</w:t>
      </w:r>
      <w:r w:rsidRPr="006359AF">
        <w:rPr>
          <w:rFonts w:ascii="GHEA Grapalat" w:hAnsi="GHEA Grapalat"/>
          <w:lang w:val="hy-AM"/>
        </w:rPr>
        <w:t xml:space="preserve"> «Հայաստանում օդի որակի մոնիթորինգի բարելավման ընդհանուր հայեցակարգ»</w:t>
      </w:r>
      <w:r>
        <w:rPr>
          <w:rFonts w:ascii="GHEA Grapalat" w:hAnsi="GHEA Grapalat"/>
          <w:lang w:val="hy-AM"/>
        </w:rPr>
        <w:t>-ը։</w:t>
      </w:r>
    </w:p>
    <w:p w14:paraId="20E6D0D7" w14:textId="77777777" w:rsidR="00493A6D" w:rsidRPr="00C47E92" w:rsidRDefault="00493A6D" w:rsidP="00493A6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47E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Նախագծի կազմման համար հիմք է հանդիսացել </w:t>
      </w:r>
      <w:r w:rsidRPr="00C47E92">
        <w:rPr>
          <w:rFonts w:ascii="GHEA Grapalat" w:hAnsi="GHEA Grapalat" w:cs="Sylfaen"/>
          <w:sz w:val="24"/>
          <w:szCs w:val="24"/>
          <w:lang w:val="hy-AM"/>
        </w:rPr>
        <w:t>Եվրոպական</w:t>
      </w:r>
      <w:r w:rsidRPr="00C47E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7E92">
        <w:rPr>
          <w:rFonts w:ascii="GHEA Grapalat" w:hAnsi="GHEA Grapalat" w:cs="Sylfaen"/>
          <w:sz w:val="24"/>
          <w:szCs w:val="24"/>
          <w:lang w:val="hy-AM"/>
        </w:rPr>
        <w:t>պառլամենտի</w:t>
      </w:r>
      <w:r w:rsidRPr="00C47E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7E92">
        <w:rPr>
          <w:rFonts w:ascii="GHEA Grapalat" w:hAnsi="GHEA Grapalat" w:cs="Sylfaen"/>
          <w:sz w:val="24"/>
          <w:szCs w:val="24"/>
          <w:lang w:val="hy-AM"/>
        </w:rPr>
        <w:t>և</w:t>
      </w:r>
      <w:r w:rsidRPr="00C47E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7E92">
        <w:rPr>
          <w:rFonts w:ascii="GHEA Grapalat" w:hAnsi="GHEA Grapalat" w:cs="Sylfaen"/>
          <w:sz w:val="24"/>
          <w:szCs w:val="24"/>
          <w:lang w:val="hy-AM"/>
        </w:rPr>
        <w:t>Խորհրդի</w:t>
      </w:r>
      <w:r w:rsidRPr="00C47E92">
        <w:rPr>
          <w:rFonts w:ascii="GHEA Grapalat" w:hAnsi="GHEA Grapalat"/>
          <w:sz w:val="24"/>
          <w:szCs w:val="24"/>
          <w:lang w:val="hy-AM"/>
        </w:rPr>
        <w:t xml:space="preserve"> 2008 </w:t>
      </w:r>
      <w:r w:rsidRPr="00C47E9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C47E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7E92">
        <w:rPr>
          <w:rFonts w:ascii="GHEA Grapalat" w:hAnsi="GHEA Grapalat" w:cs="Sylfaen"/>
          <w:sz w:val="24"/>
          <w:szCs w:val="24"/>
          <w:lang w:val="hy-AM"/>
        </w:rPr>
        <w:t>մայիսի</w:t>
      </w:r>
      <w:r w:rsidRPr="00C47E92">
        <w:rPr>
          <w:rFonts w:ascii="GHEA Grapalat" w:hAnsi="GHEA Grapalat"/>
          <w:sz w:val="24"/>
          <w:szCs w:val="24"/>
          <w:lang w:val="hy-AM"/>
        </w:rPr>
        <w:t xml:space="preserve"> 21–</w:t>
      </w:r>
      <w:r w:rsidRPr="00C47E92">
        <w:rPr>
          <w:rFonts w:ascii="GHEA Grapalat" w:hAnsi="GHEA Grapalat" w:cs="Sylfaen"/>
          <w:sz w:val="24"/>
          <w:szCs w:val="24"/>
          <w:lang w:val="hy-AM"/>
        </w:rPr>
        <w:t>ի</w:t>
      </w:r>
      <w:r w:rsidRPr="00C47E92">
        <w:rPr>
          <w:rFonts w:ascii="GHEA Grapalat" w:hAnsi="GHEA Grapalat"/>
          <w:sz w:val="24"/>
          <w:szCs w:val="24"/>
          <w:lang w:val="hy-AM"/>
        </w:rPr>
        <w:t xml:space="preserve"> 2008/50/</w:t>
      </w:r>
      <w:r w:rsidRPr="00C47E92">
        <w:rPr>
          <w:rFonts w:ascii="GHEA Grapalat" w:hAnsi="GHEA Grapalat" w:cs="Sylfaen"/>
          <w:sz w:val="24"/>
          <w:szCs w:val="24"/>
          <w:lang w:val="hy-AM"/>
        </w:rPr>
        <w:t>ԵՄ</w:t>
      </w:r>
      <w:r w:rsidRPr="00C47E92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47E92">
        <w:rPr>
          <w:rFonts w:ascii="GHEA Grapalat" w:hAnsi="GHEA Grapalat" w:cs="Sylfaen"/>
          <w:sz w:val="24"/>
          <w:szCs w:val="24"/>
          <w:lang w:val="hy-AM"/>
        </w:rPr>
        <w:t>«Մթնոլորտային</w:t>
      </w:r>
      <w:r w:rsidRPr="00C47E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7E92">
        <w:rPr>
          <w:rFonts w:ascii="GHEA Grapalat" w:hAnsi="GHEA Grapalat" w:cs="Sylfaen"/>
          <w:sz w:val="24"/>
          <w:szCs w:val="24"/>
          <w:lang w:val="hy-AM"/>
        </w:rPr>
        <w:t>օդի</w:t>
      </w:r>
      <w:r w:rsidRPr="00C47E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7E92">
        <w:rPr>
          <w:rFonts w:ascii="GHEA Grapalat" w:hAnsi="GHEA Grapalat" w:cs="Sylfaen"/>
          <w:sz w:val="24"/>
          <w:szCs w:val="24"/>
          <w:lang w:val="hy-AM"/>
        </w:rPr>
        <w:t>որակի</w:t>
      </w:r>
      <w:r w:rsidRPr="00C47E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7E92">
        <w:rPr>
          <w:rFonts w:ascii="GHEA Grapalat" w:hAnsi="GHEA Grapalat" w:cs="Sylfaen"/>
          <w:sz w:val="24"/>
          <w:szCs w:val="24"/>
          <w:lang w:val="hy-AM"/>
        </w:rPr>
        <w:t>ու</w:t>
      </w:r>
      <w:r w:rsidRPr="00C47E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7E92">
        <w:rPr>
          <w:rFonts w:ascii="GHEA Grapalat" w:hAnsi="GHEA Grapalat" w:cs="Sylfaen"/>
          <w:sz w:val="24"/>
          <w:szCs w:val="24"/>
          <w:lang w:val="hy-AM"/>
        </w:rPr>
        <w:t>Եվրոպայում</w:t>
      </w:r>
      <w:r w:rsidRPr="00C47E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7E92">
        <w:rPr>
          <w:rFonts w:ascii="GHEA Grapalat" w:hAnsi="GHEA Grapalat" w:cs="Sylfaen"/>
          <w:sz w:val="24"/>
          <w:szCs w:val="24"/>
          <w:lang w:val="hy-AM"/>
        </w:rPr>
        <w:t>առավել</w:t>
      </w:r>
      <w:r w:rsidRPr="00C47E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7E92">
        <w:rPr>
          <w:rFonts w:ascii="GHEA Grapalat" w:hAnsi="GHEA Grapalat" w:cs="Sylfaen"/>
          <w:sz w:val="24"/>
          <w:szCs w:val="24"/>
          <w:lang w:val="hy-AM"/>
        </w:rPr>
        <w:t>մաքուր</w:t>
      </w:r>
      <w:r w:rsidRPr="00C47E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7E92">
        <w:rPr>
          <w:rFonts w:ascii="GHEA Grapalat" w:hAnsi="GHEA Grapalat" w:cs="Sylfaen"/>
          <w:sz w:val="24"/>
          <w:szCs w:val="24"/>
          <w:lang w:val="hy-AM"/>
        </w:rPr>
        <w:t>օդի</w:t>
      </w:r>
      <w:r w:rsidRPr="00C47E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7E92">
        <w:rPr>
          <w:rFonts w:ascii="GHEA Grapalat" w:hAnsi="GHEA Grapalat" w:cs="Sylfaen"/>
          <w:sz w:val="24"/>
          <w:szCs w:val="24"/>
          <w:lang w:val="hy-AM"/>
        </w:rPr>
        <w:t xml:space="preserve">մասին»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հրահանգի </w:t>
      </w:r>
      <w:r w:rsidRPr="00C47E92">
        <w:rPr>
          <w:rFonts w:ascii="GHEA Grapalat" w:hAnsi="GHEA Grapalat" w:cs="Sylfaen"/>
          <w:sz w:val="24"/>
          <w:szCs w:val="24"/>
          <w:lang w:val="hy-AM"/>
        </w:rPr>
        <w:t>4-րդ և 5-րդ հոդվածներ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C47E9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Եվրոպական</w:t>
      </w:r>
      <w:r w:rsidRPr="00C47E92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խորհրդարանի</w:t>
      </w:r>
      <w:r w:rsidRPr="00C47E92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Pr="00C47E92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Խորհրդի</w:t>
      </w:r>
      <w:r w:rsidRPr="00C47E92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2004 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թվականի</w:t>
      </w:r>
      <w:r w:rsidRPr="00C47E92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դեկտեմբերի</w:t>
      </w:r>
      <w:r w:rsidRPr="00C47E92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15-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ի</w:t>
      </w:r>
      <w:r w:rsidRPr="00C47E92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2004/107/</w:t>
      </w:r>
      <w:r w:rsidRPr="00C47E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ԵՄ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«Մթնոլորտային</w:t>
      </w:r>
      <w:r w:rsidRPr="00C47E92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օդում</w:t>
      </w:r>
      <w:r w:rsidRPr="00C47E92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մկնդեղի</w:t>
      </w:r>
      <w:r w:rsidRPr="00C47E92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, 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կադմիումի</w:t>
      </w:r>
      <w:r w:rsidRPr="00C47E92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, 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սնդիկի</w:t>
      </w:r>
      <w:r w:rsidRPr="00C47E92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, 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նիկելի</w:t>
      </w:r>
      <w:r w:rsidRPr="00C47E92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Pr="00C47E92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պոլիցիկլիկ</w:t>
      </w:r>
      <w:r w:rsidRPr="00C47E92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արոմատիկ</w:t>
      </w:r>
      <w:r w:rsidRPr="00C47E92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ածխաջրածինների</w:t>
      </w:r>
      <w:r w:rsidRPr="00C47E92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առկայության վերաբերյալ» </w:t>
      </w:r>
      <w:r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հրահանգի </w:t>
      </w:r>
      <w:r w:rsidRPr="00C47E92">
        <w:rPr>
          <w:rFonts w:ascii="GHEA Grapalat" w:hAnsi="GHEA Grapalat" w:cs="GHEA Grapalat"/>
          <w:sz w:val="24"/>
          <w:szCs w:val="24"/>
          <w:lang w:val="hy-AM"/>
        </w:rPr>
        <w:t>3-րդ և 4(6)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-րդ </w:t>
      </w:r>
      <w:r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հոդվածները</w:t>
      </w:r>
      <w:r w:rsidRPr="00C47E9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, ինչպես նաև այդ </w:t>
      </w:r>
      <w:r w:rsidRPr="00C47E92">
        <w:rPr>
          <w:rFonts w:ascii="GHEA Grapalat" w:eastAsia="Aptos" w:hAnsi="GHEA Grapalat" w:cs="GHEA Grapalat"/>
          <w:sz w:val="24"/>
          <w:szCs w:val="24"/>
          <w:lang w:val="hy-AM"/>
        </w:rPr>
        <w:t xml:space="preserve">հրահանգները փոփոխող </w:t>
      </w:r>
      <w:r w:rsidRPr="00C47E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Եվրոպական</w:t>
      </w:r>
      <w:r w:rsidRPr="00C47E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C47E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խորհրդարանի</w:t>
      </w:r>
      <w:r w:rsidRPr="00C47E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C47E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և</w:t>
      </w:r>
      <w:r w:rsidRPr="00C47E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C47E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Խորհրդի</w:t>
      </w:r>
      <w:r w:rsidRPr="00C47E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2024 </w:t>
      </w:r>
      <w:r w:rsidRPr="00C47E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թվականի</w:t>
      </w:r>
      <w:r w:rsidRPr="00C47E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C47E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հոկտեմբերի</w:t>
      </w:r>
      <w:r w:rsidRPr="00C47E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23-</w:t>
      </w:r>
      <w:r w:rsidRPr="00C47E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ի</w:t>
      </w:r>
      <w:r w:rsidRPr="00C47E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2024/2881/</w:t>
      </w:r>
      <w:r w:rsidRPr="00C47E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ԵՄ «Շրջակա</w:t>
      </w:r>
      <w:r w:rsidRPr="00C47E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C47E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միջավայրի</w:t>
      </w:r>
      <w:r w:rsidRPr="00C47E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C47E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օդի</w:t>
      </w:r>
      <w:r w:rsidRPr="00C47E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C47E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որակի</w:t>
      </w:r>
      <w:r w:rsidRPr="00C47E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C47E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և</w:t>
      </w:r>
      <w:r w:rsidRPr="00C47E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C47E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Եվրոպայի</w:t>
      </w:r>
      <w:r w:rsidRPr="00C47E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C47E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համար</w:t>
      </w:r>
      <w:r w:rsidRPr="00C47E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C47E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ավելի</w:t>
      </w:r>
      <w:r w:rsidRPr="00C47E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C47E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մաքուր</w:t>
      </w:r>
      <w:r w:rsidRPr="00C47E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C47E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օդի</w:t>
      </w:r>
      <w:r w:rsidRPr="00C47E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C47E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վերաբերյալ»</w:t>
      </w:r>
      <w:r w:rsidRPr="00C47E9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հրահանգի </w:t>
      </w:r>
      <w:r w:rsidRPr="00C47E92">
        <w:rPr>
          <w:rFonts w:ascii="GHEA Grapalat" w:eastAsia="Aptos" w:hAnsi="GHEA Grapalat" w:cs="GHEA Grapalat"/>
          <w:sz w:val="24"/>
          <w:szCs w:val="24"/>
          <w:lang w:val="hy-AM"/>
        </w:rPr>
        <w:t xml:space="preserve">բովանդակային առումով համապատասխանող 6-րդ  և 7-րդ </w:t>
      </w:r>
      <w:r>
        <w:rPr>
          <w:rFonts w:ascii="GHEA Grapalat" w:eastAsia="Aptos" w:hAnsi="GHEA Grapalat" w:cs="GHEA Grapalat"/>
          <w:sz w:val="24"/>
          <w:szCs w:val="24"/>
          <w:lang w:val="hy-AM"/>
        </w:rPr>
        <w:t>հոդվածները</w:t>
      </w:r>
      <w:r w:rsidRPr="00C47E92">
        <w:rPr>
          <w:rFonts w:ascii="GHEA Grapalat" w:eastAsia="Aptos" w:hAnsi="GHEA Grapalat" w:cs="GHEA Grapalat"/>
          <w:sz w:val="24"/>
          <w:szCs w:val="24"/>
          <w:lang w:val="hy-AM"/>
        </w:rPr>
        <w:t xml:space="preserve">։ </w:t>
      </w:r>
    </w:p>
    <w:p w14:paraId="51E687CB" w14:textId="77777777" w:rsidR="00493A6D" w:rsidRPr="00B62F0B" w:rsidRDefault="00493A6D" w:rsidP="00493A6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62F0B">
        <w:rPr>
          <w:rFonts w:ascii="GHEA Grapalat" w:hAnsi="GHEA Grapalat"/>
          <w:sz w:val="24"/>
          <w:szCs w:val="24"/>
          <w:lang w:val="hy-AM"/>
        </w:rPr>
        <w:t xml:space="preserve">Մինչ ԵՄ հրահանգներին համապատասխանեցնելը, Հայաստանում կատարվում էր միայն մթնոլորտային օդի որակի մոնիթորինգ և գնահատում, ԵՄ հրահանգներին համապատասխանեցնելը հնարավորություն կտա մթնոլորտային օդի որակի մոնիթորինգն ու գնահատումը, լրացնել նաև կառավարման գործիքակազմով։ Յուրաքանչյուր գոտում գնահատման շեմի գերազանցումը կարևոր ազդակ կհամարվի, որպեսզի օրենսդրությամբ սահմանված կարգով </w:t>
      </w:r>
      <w:r>
        <w:rPr>
          <w:rFonts w:ascii="GHEA Grapalat" w:hAnsi="GHEA Grapalat"/>
          <w:sz w:val="24"/>
          <w:szCs w:val="24"/>
          <w:lang w:val="hy-AM"/>
        </w:rPr>
        <w:t>յուրաքանչյուր գոտու կամ անհրաժեշտության դեպքում բնակավայրի համար կ</w:t>
      </w:r>
      <w:r w:rsidRPr="00B62F0B">
        <w:rPr>
          <w:rFonts w:ascii="GHEA Grapalat" w:hAnsi="GHEA Grapalat"/>
          <w:sz w:val="24"/>
          <w:szCs w:val="24"/>
          <w:lang w:val="hy-AM"/>
        </w:rPr>
        <w:t>մշակվի օդի որակի պահպանությանն ուղղված ծրագրեր։</w:t>
      </w:r>
    </w:p>
    <w:p w14:paraId="13F45FB9" w14:textId="77777777" w:rsidR="00493A6D" w:rsidRDefault="00493A6D" w:rsidP="00493A6D">
      <w:pPr>
        <w:spacing w:after="0" w:line="360" w:lineRule="auto"/>
        <w:ind w:left="35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3118D">
        <w:rPr>
          <w:rFonts w:ascii="GHEA Grapalat" w:hAnsi="GHEA Grapalat" w:cs="GHEA Grapalat"/>
          <w:b/>
          <w:sz w:val="24"/>
          <w:szCs w:val="24"/>
          <w:lang w:val="hy-AM"/>
        </w:rPr>
        <w:t>2</w:t>
      </w:r>
      <w:r>
        <w:rPr>
          <w:rFonts w:ascii="Microsoft YaHei" w:eastAsia="Microsoft YaHei" w:hAnsi="Microsoft YaHei" w:cs="Microsoft YaHei"/>
          <w:sz w:val="24"/>
          <w:szCs w:val="24"/>
          <w:lang w:val="hy-AM"/>
        </w:rPr>
        <w:t xml:space="preserve">․ </w:t>
      </w:r>
      <w:r w:rsidRPr="00E72D5B">
        <w:rPr>
          <w:rFonts w:ascii="GHEA Grapalat" w:hAnsi="GHEA Grapalat" w:cs="Sylfaen"/>
          <w:b/>
          <w:sz w:val="24"/>
          <w:szCs w:val="24"/>
          <w:lang w:val="hy-AM"/>
        </w:rPr>
        <w:t>Առաջարկվող կարգավորման բնույթը</w:t>
      </w:r>
    </w:p>
    <w:p w14:paraId="2109020B" w14:textId="77777777" w:rsidR="00493A6D" w:rsidRPr="00390E9A" w:rsidRDefault="00493A6D" w:rsidP="00493A6D">
      <w:pPr>
        <w:spacing w:after="0" w:line="360" w:lineRule="auto"/>
        <w:ind w:left="357"/>
        <w:jc w:val="both"/>
        <w:rPr>
          <w:rFonts w:ascii="Cambria Math" w:hAnsi="Cambria Math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Որոշման նախագծով նախատեսվում է</w:t>
      </w:r>
      <w:r>
        <w:rPr>
          <w:rFonts w:ascii="Cambria Math" w:hAnsi="Cambria Math" w:cs="Sylfaen"/>
          <w:b/>
          <w:sz w:val="24"/>
          <w:szCs w:val="24"/>
          <w:lang w:val="hy-AM"/>
        </w:rPr>
        <w:t>․</w:t>
      </w:r>
    </w:p>
    <w:p w14:paraId="71A01E8F" w14:textId="77777777" w:rsidR="00493A6D" w:rsidRPr="00C36E8A" w:rsidRDefault="00493A6D" w:rsidP="00493A6D">
      <w:pPr>
        <w:pStyle w:val="ListParagraph"/>
        <w:numPr>
          <w:ilvl w:val="0"/>
          <w:numId w:val="10"/>
        </w:numPr>
        <w:spacing w:after="0" w:line="360" w:lineRule="auto"/>
        <w:ind w:left="0" w:firstLine="71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36E8A">
        <w:rPr>
          <w:rFonts w:ascii="GHEA Grapalat" w:hAnsi="GHEA Grapalat" w:cs="Sylfaen"/>
          <w:sz w:val="24"/>
          <w:szCs w:val="24"/>
          <w:lang w:val="hy-AM"/>
        </w:rPr>
        <w:t xml:space="preserve">հանրապետության տարածքը բաժանել 1 ագլոմերացիայի և 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C36E8A">
        <w:rPr>
          <w:rFonts w:ascii="GHEA Grapalat" w:hAnsi="GHEA Grapalat" w:cs="Sylfaen"/>
          <w:sz w:val="24"/>
          <w:szCs w:val="24"/>
          <w:lang w:val="hy-AM"/>
        </w:rPr>
        <w:t xml:space="preserve"> գոտիների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26C1477E" w14:textId="77777777" w:rsidR="00493A6D" w:rsidRPr="00C36E8A" w:rsidRDefault="00493A6D" w:rsidP="00493A6D">
      <w:pPr>
        <w:pStyle w:val="ListParagraph"/>
        <w:numPr>
          <w:ilvl w:val="0"/>
          <w:numId w:val="10"/>
        </w:numPr>
        <w:spacing w:after="0" w:line="360" w:lineRule="auto"/>
        <w:ind w:left="0" w:firstLine="71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սահմանվում է յուրաքանչյուր գոտու կամ ագլոմերացիայի համար հիմնական աղտոտվածության ցուցանիշները, </w:t>
      </w:r>
    </w:p>
    <w:p w14:paraId="5FE063D8" w14:textId="77777777" w:rsidR="00493A6D" w:rsidRPr="00C353D8" w:rsidRDefault="00493A6D" w:rsidP="00493A6D">
      <w:pPr>
        <w:pStyle w:val="ListParagraph"/>
        <w:numPr>
          <w:ilvl w:val="0"/>
          <w:numId w:val="10"/>
        </w:numPr>
        <w:spacing w:after="0" w:line="360" w:lineRule="auto"/>
        <w:ind w:left="0" w:firstLine="71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սահմանվում է յուրաքանչյուր գոտում կամ ագլոմերացիայում մոնիթորինգի իրականացման եղանակը, դիտակայանների քանակն ու տեսակը։</w:t>
      </w:r>
    </w:p>
    <w:p w14:paraId="3E6342B7" w14:textId="77777777" w:rsidR="00493A6D" w:rsidRDefault="00493A6D" w:rsidP="00493A6D">
      <w:pPr>
        <w:pStyle w:val="ListParagraph"/>
        <w:spacing w:after="0" w:line="360" w:lineRule="auto"/>
        <w:ind w:left="360" w:right="9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</w:p>
    <w:p w14:paraId="010339E1" w14:textId="77777777" w:rsidR="00493A6D" w:rsidRPr="001A7056" w:rsidRDefault="00493A6D" w:rsidP="00493A6D">
      <w:pPr>
        <w:spacing w:after="0" w:line="360" w:lineRule="auto"/>
        <w:ind w:right="9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3</w:t>
      </w:r>
      <w:r>
        <w:rPr>
          <w:rFonts w:ascii="Cambria Math" w:eastAsia="Times New Roman" w:hAnsi="Cambria Math" w:cs="Sylfaen"/>
          <w:b/>
          <w:color w:val="000000"/>
          <w:sz w:val="24"/>
          <w:szCs w:val="24"/>
          <w:lang w:val="hy-AM"/>
        </w:rPr>
        <w:t>․</w:t>
      </w:r>
      <w:r w:rsidRPr="001A7056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Նախագծի մշակման գործընթացում ներգրավված ինստիտուտները</w:t>
      </w:r>
    </w:p>
    <w:p w14:paraId="73D02695" w14:textId="77777777" w:rsidR="00493A6D" w:rsidRPr="00C21B9E" w:rsidRDefault="00493A6D" w:rsidP="00493A6D">
      <w:pPr>
        <w:pStyle w:val="ListParagraph"/>
        <w:spacing w:after="0" w:line="360" w:lineRule="auto"/>
        <w:ind w:left="360" w:right="90"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  <w:r w:rsidRPr="00C21B9E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Նախագիծը մշակվել է շրջակա միջավայրի նախարարության կողմից </w:t>
      </w:r>
    </w:p>
    <w:p w14:paraId="136504AA" w14:textId="77777777" w:rsidR="00493A6D" w:rsidRPr="001A7056" w:rsidRDefault="00493A6D" w:rsidP="00493A6D">
      <w:pPr>
        <w:tabs>
          <w:tab w:val="left" w:pos="630"/>
          <w:tab w:val="left" w:pos="900"/>
          <w:tab w:val="left" w:pos="1080"/>
          <w:tab w:val="left" w:pos="1170"/>
        </w:tabs>
        <w:spacing w:after="0" w:line="360" w:lineRule="auto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4</w:t>
      </w:r>
      <w:r>
        <w:rPr>
          <w:rFonts w:ascii="Cambria Math" w:eastAsia="Times New Roman" w:hAnsi="Cambria Math" w:cs="Sylfaen"/>
          <w:b/>
          <w:color w:val="000000"/>
          <w:sz w:val="24"/>
          <w:szCs w:val="24"/>
          <w:lang w:val="hy-AM"/>
        </w:rPr>
        <w:t>․</w:t>
      </w:r>
      <w:r w:rsidRPr="001A7056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Ակնկալվող արդյունքը</w:t>
      </w:r>
    </w:p>
    <w:p w14:paraId="2570A761" w14:textId="77777777" w:rsidR="00493A6D" w:rsidRDefault="00493A6D" w:rsidP="00493A6D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21B9E">
        <w:rPr>
          <w:rFonts w:ascii="GHEA Grapalat" w:hAnsi="GHEA Grapalat" w:cs="GHEA Grapalat"/>
          <w:sz w:val="24"/>
          <w:szCs w:val="24"/>
          <w:lang w:val="hy-AM"/>
        </w:rPr>
        <w:t>Կկազմակերպվի դիտակետերի ռացիոնալ ցանց՝ միաժամանակ ապահովելով ֆիքսված, ինդիկատիվ և մոդելային մեթոդների համադրման հնարավորություն</w:t>
      </w:r>
      <w:r>
        <w:rPr>
          <w:rFonts w:ascii="GHEA Grapalat" w:hAnsi="GHEA Grapalat" w:cs="GHEA Grapalat"/>
          <w:sz w:val="24"/>
          <w:szCs w:val="24"/>
          <w:lang w:val="hy-AM"/>
        </w:rPr>
        <w:t>,</w:t>
      </w:r>
    </w:p>
    <w:p w14:paraId="6DD201DD" w14:textId="77777777" w:rsidR="00493A6D" w:rsidRDefault="00493A6D" w:rsidP="00493A6D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21B9E">
        <w:rPr>
          <w:rFonts w:ascii="GHEA Grapalat" w:hAnsi="GHEA Grapalat" w:cs="GHEA Grapalat"/>
          <w:sz w:val="24"/>
          <w:szCs w:val="24"/>
          <w:lang w:val="hy-AM"/>
        </w:rPr>
        <w:t>Կբարձրանա մոնիթորինգի տվյալների տարածական ներկայացուցչականությունը և համադրելիությունը</w:t>
      </w:r>
      <w:r>
        <w:rPr>
          <w:rFonts w:ascii="GHEA Grapalat" w:hAnsi="GHEA Grapalat" w:cs="GHEA Grapalat"/>
          <w:sz w:val="24"/>
          <w:szCs w:val="24"/>
          <w:lang w:val="hy-AM"/>
        </w:rPr>
        <w:t>,</w:t>
      </w:r>
    </w:p>
    <w:p w14:paraId="2C9E5C05" w14:textId="77777777" w:rsidR="00493A6D" w:rsidRDefault="00493A6D" w:rsidP="00493A6D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21B9E">
        <w:rPr>
          <w:rFonts w:ascii="GHEA Grapalat" w:hAnsi="GHEA Grapalat" w:cs="GHEA Grapalat"/>
          <w:sz w:val="24"/>
          <w:szCs w:val="24"/>
          <w:lang w:val="hy-AM"/>
        </w:rPr>
        <w:t>Կձևավորվեն օդի որակի վերահսկման ծրագրերի և ռազմավարությունների մշակման հստակ հիմքեր</w:t>
      </w:r>
      <w:r>
        <w:rPr>
          <w:rFonts w:ascii="GHEA Grapalat" w:hAnsi="GHEA Grapalat" w:cs="GHEA Grapalat"/>
          <w:sz w:val="24"/>
          <w:szCs w:val="24"/>
          <w:lang w:val="hy-AM"/>
        </w:rPr>
        <w:t>։</w:t>
      </w:r>
    </w:p>
    <w:p w14:paraId="523CF279" w14:textId="77777777" w:rsidR="00493A6D" w:rsidRPr="00073AE8" w:rsidRDefault="00493A6D" w:rsidP="00493A6D">
      <w:pPr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1A7056">
        <w:rPr>
          <w:rFonts w:ascii="GHEA Grapalat" w:hAnsi="GHEA Grapalat" w:cs="GHEA Grapalat"/>
          <w:b/>
          <w:sz w:val="24"/>
          <w:szCs w:val="24"/>
          <w:lang w:val="hy-AM"/>
        </w:rPr>
        <w:t>5</w:t>
      </w:r>
      <w:r>
        <w:rPr>
          <w:rFonts w:ascii="Cambria Math" w:hAnsi="Cambria Math" w:cs="GHEA Grapalat"/>
          <w:sz w:val="24"/>
          <w:szCs w:val="24"/>
          <w:lang w:val="hy-AM"/>
        </w:rPr>
        <w:t xml:space="preserve">․ </w:t>
      </w:r>
      <w:r w:rsidRPr="00073AE8">
        <w:rPr>
          <w:rFonts w:ascii="GHEA Grapalat" w:hAnsi="GHEA Grapalat" w:cs="Arial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072EF0D0" w14:textId="77777777" w:rsidR="00493A6D" w:rsidRDefault="00493A6D" w:rsidP="00493A6D">
      <w:pPr>
        <w:tabs>
          <w:tab w:val="left" w:pos="426"/>
          <w:tab w:val="left" w:pos="993"/>
        </w:tabs>
        <w:spacing w:after="0" w:line="360" w:lineRule="auto"/>
        <w:ind w:firstLine="426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</w:t>
      </w:r>
      <w:r w:rsidRPr="00073AE8">
        <w:rPr>
          <w:rFonts w:ascii="GHEA Grapalat" w:hAnsi="GHEA Grapalat" w:cs="Arial"/>
          <w:sz w:val="24"/>
          <w:szCs w:val="24"/>
          <w:lang w:val="hy-AM"/>
        </w:rPr>
        <w:t>ախագծի</w:t>
      </w:r>
      <w:r w:rsidRPr="00073AE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ընդունմամբ </w:t>
      </w:r>
      <w:r w:rsidRPr="00073AE8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073AE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073AE8">
        <w:rPr>
          <w:rFonts w:ascii="GHEA Grapalat" w:hAnsi="GHEA Grapalat" w:cs="Arial"/>
          <w:sz w:val="24"/>
          <w:szCs w:val="24"/>
          <w:lang w:val="hy-AM"/>
        </w:rPr>
        <w:t>կամ</w:t>
      </w:r>
      <w:r w:rsidRPr="00073AE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073AE8">
        <w:rPr>
          <w:rFonts w:ascii="GHEA Grapalat" w:hAnsi="GHEA Grapalat" w:cs="Arial"/>
          <w:sz w:val="24"/>
          <w:szCs w:val="24"/>
          <w:lang w:val="hy-AM"/>
        </w:rPr>
        <w:t>տեղական</w:t>
      </w:r>
      <w:r w:rsidRPr="00073AE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073AE8">
        <w:rPr>
          <w:rFonts w:ascii="GHEA Grapalat" w:hAnsi="GHEA Grapalat" w:cs="Arial"/>
          <w:sz w:val="24"/>
          <w:szCs w:val="24"/>
          <w:lang w:val="hy-AM"/>
        </w:rPr>
        <w:t>ինքնակառավարման</w:t>
      </w:r>
      <w:r w:rsidRPr="00073AE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073AE8">
        <w:rPr>
          <w:rFonts w:ascii="GHEA Grapalat" w:hAnsi="GHEA Grapalat" w:cs="Arial"/>
          <w:sz w:val="24"/>
          <w:szCs w:val="24"/>
          <w:lang w:val="hy-AM"/>
        </w:rPr>
        <w:t>մարմինների</w:t>
      </w:r>
      <w:r w:rsidRPr="00073AE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073AE8">
        <w:rPr>
          <w:rFonts w:ascii="GHEA Grapalat" w:hAnsi="GHEA Grapalat" w:cs="Arial"/>
          <w:sz w:val="24"/>
          <w:szCs w:val="24"/>
          <w:lang w:val="hy-AM"/>
        </w:rPr>
        <w:t>բյուջեների</w:t>
      </w:r>
      <w:r w:rsidRPr="00073AE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073AE8">
        <w:rPr>
          <w:rFonts w:ascii="GHEA Grapalat" w:hAnsi="GHEA Grapalat" w:cs="Arial"/>
          <w:sz w:val="24"/>
          <w:szCs w:val="24"/>
          <w:lang w:val="hy-AM"/>
        </w:rPr>
        <w:t>եկամուտներում</w:t>
      </w:r>
      <w:r w:rsidRPr="00073AE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073AE8">
        <w:rPr>
          <w:rFonts w:ascii="GHEA Grapalat" w:hAnsi="GHEA Grapalat" w:cs="Arial"/>
          <w:sz w:val="24"/>
          <w:szCs w:val="24"/>
          <w:lang w:val="hy-AM"/>
        </w:rPr>
        <w:t>և</w:t>
      </w:r>
      <w:r w:rsidRPr="00073AE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073AE8">
        <w:rPr>
          <w:rFonts w:ascii="GHEA Grapalat" w:hAnsi="GHEA Grapalat" w:cs="Arial"/>
          <w:sz w:val="24"/>
          <w:szCs w:val="24"/>
          <w:lang w:val="hy-AM"/>
        </w:rPr>
        <w:t>ծախսերում</w:t>
      </w:r>
      <w:r w:rsidRPr="00073AE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073AE8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073AE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073AE8">
        <w:rPr>
          <w:rFonts w:ascii="GHEA Grapalat" w:hAnsi="GHEA Grapalat" w:cs="Arial"/>
          <w:sz w:val="24"/>
          <w:szCs w:val="24"/>
          <w:lang w:val="hy-AM"/>
        </w:rPr>
        <w:t>չի</w:t>
      </w:r>
      <w:r w:rsidRPr="00073AE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073AE8">
        <w:rPr>
          <w:rFonts w:ascii="GHEA Grapalat" w:hAnsi="GHEA Grapalat" w:cs="Arial"/>
          <w:sz w:val="24"/>
          <w:szCs w:val="24"/>
          <w:lang w:val="hy-AM"/>
        </w:rPr>
        <w:t>նախատեսվում</w:t>
      </w:r>
      <w:r w:rsidRPr="00073AE8">
        <w:rPr>
          <w:rFonts w:ascii="GHEA Grapalat" w:hAnsi="GHEA Grapalat" w:cs="Calibri"/>
          <w:sz w:val="24"/>
          <w:szCs w:val="24"/>
          <w:lang w:val="hy-AM"/>
        </w:rPr>
        <w:t>:</w:t>
      </w:r>
    </w:p>
    <w:p w14:paraId="2ED921C6" w14:textId="77777777" w:rsidR="00493A6D" w:rsidRPr="000D0773" w:rsidRDefault="00493A6D" w:rsidP="00493A6D">
      <w:pPr>
        <w:spacing w:after="0" w:line="360" w:lineRule="auto"/>
        <w:jc w:val="both"/>
        <w:rPr>
          <w:rFonts w:ascii="Cambria Math" w:hAnsi="Cambria Math" w:cs="GHEA Grapalat"/>
          <w:sz w:val="24"/>
          <w:szCs w:val="24"/>
          <w:lang w:val="hy-AM"/>
        </w:rPr>
      </w:pPr>
    </w:p>
    <w:p w14:paraId="5AF163F9" w14:textId="77777777" w:rsidR="00493A6D" w:rsidRPr="00E72D5B" w:rsidRDefault="00493A6D" w:rsidP="00493A6D">
      <w:pPr>
        <w:spacing w:after="200"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</w:t>
      </w:r>
      <w:r>
        <w:rPr>
          <w:rFonts w:ascii="Cambria Math" w:hAnsi="Cambria Math" w:cs="Sylfaen"/>
          <w:b/>
          <w:sz w:val="24"/>
          <w:szCs w:val="24"/>
          <w:lang w:val="hy-AM"/>
        </w:rPr>
        <w:t xml:space="preserve">․ </w:t>
      </w:r>
      <w:r w:rsidRPr="00E72D5B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  վերափոխման ռազմավարություն 2050, Կառավարության 2021-2026թթ. ծրագիր, ոլորտային և/կամ այլ ռազմավարությունների հետ.</w:t>
      </w:r>
    </w:p>
    <w:p w14:paraId="79952663" w14:textId="77777777" w:rsidR="00493A6D" w:rsidRPr="00564A7A" w:rsidRDefault="00493A6D" w:rsidP="00493A6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6359AF">
        <w:rPr>
          <w:rFonts w:ascii="GHEA Grapalat" w:eastAsia="Calibri" w:hAnsi="GHEA Grapalat"/>
          <w:lang w:val="hy-AM"/>
        </w:rPr>
        <w:t>Ներկայացվող նախագիծը բխում է</w:t>
      </w:r>
      <w:r w:rsidRPr="006359AF">
        <w:rPr>
          <w:rFonts w:ascii="GHEA Grapalat" w:hAnsi="GHEA Grapalat"/>
          <w:lang w:val="hy-AM"/>
        </w:rPr>
        <w:t xml:space="preserve"> Կառավարության 2021 թվականի </w:t>
      </w:r>
      <w:r w:rsidRPr="008B46FE">
        <w:rPr>
          <w:rFonts w:ascii="GHEA Grapalat" w:hAnsi="GHEA Grapalat"/>
          <w:lang w:val="hy-AM"/>
        </w:rPr>
        <w:t xml:space="preserve">նոյեմբերի </w:t>
      </w:r>
      <w:r w:rsidRPr="006359AF">
        <w:rPr>
          <w:rFonts w:ascii="GHEA Grapalat" w:hAnsi="GHEA Grapalat"/>
          <w:lang w:val="hy-AM"/>
        </w:rPr>
        <w:t xml:space="preserve"> 18-ի «</w:t>
      </w:r>
      <w:r w:rsidRPr="006359A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Pr="008B46F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2021-2026 թվականների գործունեության միջոցառումների </w:t>
      </w:r>
      <w:r w:rsidRPr="006359A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ծրագ</w:t>
      </w:r>
      <w:r w:rsidRPr="008B46F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6359A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րը</w:t>
      </w:r>
      <w:r w:rsidRPr="008B46F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հաստատելու</w:t>
      </w:r>
      <w:r w:rsidRPr="006359A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մասին</w:t>
      </w:r>
      <w:r w:rsidRPr="006359AF">
        <w:rPr>
          <w:rFonts w:ascii="GHEA Grapalat" w:hAnsi="GHEA Grapalat" w:cs="Arial"/>
          <w:lang w:val="hy-AM"/>
        </w:rPr>
        <w:t>»</w:t>
      </w:r>
      <w:r w:rsidRPr="006359AF">
        <w:rPr>
          <w:rFonts w:ascii="GHEA Grapalat" w:hAnsi="GHEA Grapalat"/>
          <w:lang w:val="hy-AM"/>
        </w:rPr>
        <w:t xml:space="preserve"> N </w:t>
      </w:r>
      <w:r w:rsidRPr="008B46FE">
        <w:rPr>
          <w:rFonts w:ascii="GHEA Grapalat" w:hAnsi="GHEA Grapalat"/>
          <w:lang w:val="hy-AM"/>
        </w:rPr>
        <w:t>1902-Լ</w:t>
      </w:r>
      <w:r w:rsidRPr="006359AF">
        <w:rPr>
          <w:rFonts w:ascii="GHEA Grapalat" w:hAnsi="GHEA Grapalat"/>
          <w:lang w:val="hy-AM"/>
        </w:rPr>
        <w:t xml:space="preserve"> որոշման </w:t>
      </w:r>
      <w:r w:rsidRPr="006359AF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13.4 և 13.5 կետերի </w:t>
      </w:r>
      <w:r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կատարման, այն է մթնոլորտային օդի որակի մոնիթորինգի համակարգի արդիականացման անհրաժեշտությունը, ինչպես նաև </w:t>
      </w:r>
      <w:r w:rsidRPr="006359AF">
        <w:rPr>
          <w:rFonts w:ascii="GHEA Grapalat" w:hAnsi="GHEA Grapalat"/>
          <w:lang w:val="hy-AM"/>
        </w:rPr>
        <w:t>Հայաստանի Հանրապետության Ազգային ժողովի կողմից հավանության արժանացած Հայաստանի Հանրապետության Կառավարության ծրագրի «</w:t>
      </w:r>
      <w:r w:rsidRPr="008B46FE">
        <w:rPr>
          <w:rFonts w:ascii="GHEA Grapalat" w:hAnsi="GHEA Grapalat"/>
          <w:lang w:val="hy-AM"/>
        </w:rPr>
        <w:t>4.10 Շրջակա միջավայր</w:t>
      </w:r>
      <w:r w:rsidRPr="006359AF">
        <w:rPr>
          <w:rFonts w:ascii="GHEA Grapalat" w:hAnsi="GHEA Grapalat"/>
          <w:lang w:val="hy-AM"/>
        </w:rPr>
        <w:t>»</w:t>
      </w:r>
      <w:r w:rsidRPr="008B46F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բաժնի</w:t>
      </w:r>
      <w:r w:rsidRPr="006359AF">
        <w:rPr>
          <w:rFonts w:ascii="GHEA Grapalat" w:hAnsi="GHEA Grapalat"/>
          <w:lang w:val="hy-AM"/>
        </w:rPr>
        <w:t xml:space="preserve"> «Շրջակա միջավայրի պահպանության վերահսկողության և մշտադիտարկումների միասնական համակարգի կատարելագործումը, թույլտվությունների, լիցենզիաների միասնական և ժամանակակից համակարգերի ներդրումը, առաջնային տեղեկատվության համակարգված կառավարումը, շրջակա միջավայրի վրա ազդեցության գնահատման և փորձաքննության համակարգի կատարելագործումը՝ հիմնված կանխարգելման սկզբունքի վրա, փորձաքննության որակի բարձրացմանն ուղղված գործուն մեխանիզմների ներդրմամբ» </w:t>
      </w:r>
      <w:r>
        <w:rPr>
          <w:rFonts w:ascii="GHEA Grapalat" w:hAnsi="GHEA Grapalat"/>
          <w:lang w:val="hy-AM"/>
        </w:rPr>
        <w:t>և «</w:t>
      </w:r>
      <w:r>
        <w:rPr>
          <w:rFonts w:ascii="GHEA Grapalat" w:eastAsia="Tahoma" w:hAnsi="GHEA Grapalat" w:cs="Tahoma"/>
          <w:bCs/>
          <w:color w:val="000000"/>
          <w:lang w:val="hy-AM" w:eastAsia="hy-AM" w:bidi="hy-AM"/>
        </w:rPr>
        <w:t>մթնոլորտային օդի պահպանության քաղաքականության մշակում՝ ուղղված արտանետումների նվազեցմանն ու սահմանափակմանը» շրջակա միջավայրի նախարարության կառավարման  առաջնահերթ ուղղությունները</w:t>
      </w:r>
      <w:r>
        <w:rPr>
          <w:rFonts w:ascii="GHEA Grapalat" w:hAnsi="GHEA Grapalat"/>
          <w:lang w:val="hy-AM"/>
        </w:rPr>
        <w:t>։</w:t>
      </w:r>
    </w:p>
    <w:p w14:paraId="69EEA97C" w14:textId="77777777" w:rsidR="00493A6D" w:rsidRPr="00380599" w:rsidRDefault="00493A6D" w:rsidP="00493A6D">
      <w:pPr>
        <w:rPr>
          <w:lang w:val="hy-AM"/>
        </w:rPr>
      </w:pPr>
    </w:p>
    <w:p w14:paraId="03E8EE44" w14:textId="77777777" w:rsidR="00493A6D" w:rsidRPr="0048182C" w:rsidRDefault="00493A6D" w:rsidP="00493A6D">
      <w:pPr>
        <w:rPr>
          <w:lang w:val="hy-AM"/>
        </w:rPr>
      </w:pPr>
    </w:p>
    <w:p w14:paraId="36E730D5" w14:textId="77777777" w:rsidR="003D4729" w:rsidRPr="00493A6D" w:rsidRDefault="003D4729" w:rsidP="00493A6D">
      <w:pPr>
        <w:rPr>
          <w:lang w:val="hy-AM"/>
        </w:rPr>
      </w:pPr>
      <w:bookmarkStart w:id="0" w:name="_GoBack"/>
      <w:bookmarkEnd w:id="0"/>
    </w:p>
    <w:sectPr w:rsidR="003D4729" w:rsidRPr="00493A6D" w:rsidSect="00B62F0B">
      <w:pgSz w:w="12240" w:h="15840"/>
      <w:pgMar w:top="993" w:right="810" w:bottom="1440" w:left="135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C166682" w16cex:dateUtc="2025-07-07T11:30:00Z"/>
  <w16cex:commentExtensible w16cex:durableId="2C1666E5" w16cex:dateUtc="2025-07-07T11:31:00Z"/>
  <w16cex:commentExtensible w16cex:durableId="2C166781" w16cex:dateUtc="2025-07-07T11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976AB3B" w16cid:durableId="2C166682"/>
  <w16cid:commentId w16cid:paraId="1E1E98D6" w16cid:durableId="2C1666E5"/>
  <w16cid:commentId w16cid:paraId="60E3B97C" w16cid:durableId="2C16678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ED7826"/>
    <w:multiLevelType w:val="hybridMultilevel"/>
    <w:tmpl w:val="1EF86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16298"/>
    <w:multiLevelType w:val="hybridMultilevel"/>
    <w:tmpl w:val="7A56D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3177C"/>
    <w:multiLevelType w:val="multilevel"/>
    <w:tmpl w:val="69624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A587FF3"/>
    <w:multiLevelType w:val="hybridMultilevel"/>
    <w:tmpl w:val="CEBA5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23677C"/>
    <w:multiLevelType w:val="hybridMultilevel"/>
    <w:tmpl w:val="804ED0F0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3BAD22B0"/>
    <w:multiLevelType w:val="hybridMultilevel"/>
    <w:tmpl w:val="D0A84662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4FA3612C"/>
    <w:multiLevelType w:val="hybridMultilevel"/>
    <w:tmpl w:val="360CF66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B374AE0"/>
    <w:multiLevelType w:val="hybridMultilevel"/>
    <w:tmpl w:val="71789E7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9"/>
  </w:num>
  <w:num w:numId="5">
    <w:abstractNumId w:val="5"/>
  </w:num>
  <w:num w:numId="6">
    <w:abstractNumId w:val="3"/>
  </w:num>
  <w:num w:numId="7">
    <w:abstractNumId w:val="8"/>
  </w:num>
  <w:num w:numId="8">
    <w:abstractNumId w:val="7"/>
  </w:num>
  <w:num w:numId="9">
    <w:abstractNumId w:val="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BFD"/>
    <w:rsid w:val="00012B15"/>
    <w:rsid w:val="00031F68"/>
    <w:rsid w:val="00062D86"/>
    <w:rsid w:val="00063E83"/>
    <w:rsid w:val="00065D21"/>
    <w:rsid w:val="000A2E6F"/>
    <w:rsid w:val="000E489E"/>
    <w:rsid w:val="0011188B"/>
    <w:rsid w:val="001406A5"/>
    <w:rsid w:val="0015216A"/>
    <w:rsid w:val="00174490"/>
    <w:rsid w:val="001B1A0A"/>
    <w:rsid w:val="001E58E1"/>
    <w:rsid w:val="0021230E"/>
    <w:rsid w:val="00291CFA"/>
    <w:rsid w:val="002A19D6"/>
    <w:rsid w:val="002B32B2"/>
    <w:rsid w:val="002F2FC0"/>
    <w:rsid w:val="002F557B"/>
    <w:rsid w:val="00323515"/>
    <w:rsid w:val="00325F1B"/>
    <w:rsid w:val="0033502E"/>
    <w:rsid w:val="00380599"/>
    <w:rsid w:val="00390C5E"/>
    <w:rsid w:val="00390E9A"/>
    <w:rsid w:val="0039469E"/>
    <w:rsid w:val="003A11F8"/>
    <w:rsid w:val="003C09CD"/>
    <w:rsid w:val="003D4729"/>
    <w:rsid w:val="003F08B4"/>
    <w:rsid w:val="00402E9A"/>
    <w:rsid w:val="004262A3"/>
    <w:rsid w:val="0042793C"/>
    <w:rsid w:val="00427BF2"/>
    <w:rsid w:val="0043432B"/>
    <w:rsid w:val="00461093"/>
    <w:rsid w:val="00470C99"/>
    <w:rsid w:val="0048182C"/>
    <w:rsid w:val="00493A6D"/>
    <w:rsid w:val="004B3BE4"/>
    <w:rsid w:val="005230F4"/>
    <w:rsid w:val="005457C0"/>
    <w:rsid w:val="005720C0"/>
    <w:rsid w:val="0058510D"/>
    <w:rsid w:val="005B2949"/>
    <w:rsid w:val="005B448C"/>
    <w:rsid w:val="005D476B"/>
    <w:rsid w:val="00600BEF"/>
    <w:rsid w:val="006041AE"/>
    <w:rsid w:val="00646382"/>
    <w:rsid w:val="0067015A"/>
    <w:rsid w:val="006809E8"/>
    <w:rsid w:val="00700017"/>
    <w:rsid w:val="00747037"/>
    <w:rsid w:val="007B6855"/>
    <w:rsid w:val="007D4149"/>
    <w:rsid w:val="007D44DB"/>
    <w:rsid w:val="007E0222"/>
    <w:rsid w:val="007E40BA"/>
    <w:rsid w:val="00827C16"/>
    <w:rsid w:val="00885547"/>
    <w:rsid w:val="008912A7"/>
    <w:rsid w:val="00894BD8"/>
    <w:rsid w:val="008E6709"/>
    <w:rsid w:val="00915AC1"/>
    <w:rsid w:val="009E3EBB"/>
    <w:rsid w:val="009F318F"/>
    <w:rsid w:val="009F7AD3"/>
    <w:rsid w:val="00A0482D"/>
    <w:rsid w:val="00A068AD"/>
    <w:rsid w:val="00A075F1"/>
    <w:rsid w:val="00A353B5"/>
    <w:rsid w:val="00A51556"/>
    <w:rsid w:val="00A52350"/>
    <w:rsid w:val="00AA3CB3"/>
    <w:rsid w:val="00AA728E"/>
    <w:rsid w:val="00AB3CC5"/>
    <w:rsid w:val="00AE0755"/>
    <w:rsid w:val="00B520AA"/>
    <w:rsid w:val="00B52615"/>
    <w:rsid w:val="00B62F0B"/>
    <w:rsid w:val="00B9262A"/>
    <w:rsid w:val="00BB3F28"/>
    <w:rsid w:val="00BC0E90"/>
    <w:rsid w:val="00C010BB"/>
    <w:rsid w:val="00C21B9E"/>
    <w:rsid w:val="00C26BFD"/>
    <w:rsid w:val="00C353D8"/>
    <w:rsid w:val="00C36E8A"/>
    <w:rsid w:val="00C8113F"/>
    <w:rsid w:val="00CA26D1"/>
    <w:rsid w:val="00CB38E8"/>
    <w:rsid w:val="00D364F3"/>
    <w:rsid w:val="00E13D84"/>
    <w:rsid w:val="00E31241"/>
    <w:rsid w:val="00E67F7E"/>
    <w:rsid w:val="00E72D5B"/>
    <w:rsid w:val="00EA0CE1"/>
    <w:rsid w:val="00F24CB9"/>
    <w:rsid w:val="00F30F5A"/>
    <w:rsid w:val="00F40D24"/>
    <w:rsid w:val="00F6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BF365"/>
  <w15:docId w15:val="{63DBEB41-4204-4526-BA0F-F4D35B29F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7037"/>
    <w:pPr>
      <w:spacing w:line="254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747037"/>
    <w:rPr>
      <w:color w:val="0000FF"/>
      <w:u w:val="single"/>
    </w:rPr>
  </w:style>
  <w:style w:type="paragraph" w:styleId="ListParagraph">
    <w:name w:val="List Paragraph"/>
    <w:aliases w:val="Numbering,List_Paragraph,Multilevel para_II,List Paragraph1,List Paragraph-ExecSummary,List Paragraph (numbered (a)),Bullets,List Paragraph nowy,Liste 1,ECDC AF Paragraph,Paragraphe de liste PBLH,Akapit z listą BS,List Paragraph 1,WB Para"/>
    <w:basedOn w:val="Normal"/>
    <w:link w:val="ListParagraphChar"/>
    <w:uiPriority w:val="34"/>
    <w:qFormat/>
    <w:rsid w:val="00A353B5"/>
    <w:pPr>
      <w:ind w:left="720"/>
      <w:contextualSpacing/>
    </w:p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5457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5457C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Numbering Char,List_Paragraph Char,Multilevel para_II Char,List Paragraph1 Char,List Paragraph-ExecSummary Char,List Paragraph (numbered (a)) Char,Bullets Char,List Paragraph nowy Char,Liste 1 Char,ECDC AF Paragraph Char,WB Para Char"/>
    <w:link w:val="ListParagraph"/>
    <w:uiPriority w:val="34"/>
    <w:qFormat/>
    <w:locked/>
    <w:rsid w:val="005457C0"/>
    <w:rPr>
      <w:rFonts w:ascii="Calibri" w:eastAsia="Calibri" w:hAnsi="Calibri" w:cs="Times New Roman"/>
      <w:lang w:val="en-GB"/>
    </w:rPr>
  </w:style>
  <w:style w:type="character" w:styleId="Strong">
    <w:name w:val="Strong"/>
    <w:basedOn w:val="DefaultParagraphFont"/>
    <w:uiPriority w:val="22"/>
    <w:qFormat/>
    <w:rsid w:val="00C36E8A"/>
    <w:rPr>
      <w:b w:val="0"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A075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75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75F1"/>
    <w:rPr>
      <w:rFonts w:ascii="Calibri" w:eastAsia="Calibri" w:hAnsi="Calibri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75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75F1"/>
    <w:rPr>
      <w:rFonts w:ascii="Calibri" w:eastAsia="Calibri" w:hAnsi="Calibri" w:cs="Times New Roman"/>
      <w:b/>
      <w:bCs/>
      <w:sz w:val="20"/>
      <w:szCs w:val="20"/>
      <w:lang w:val="en-GB"/>
    </w:rPr>
  </w:style>
  <w:style w:type="paragraph" w:styleId="Revision">
    <w:name w:val="Revision"/>
    <w:hidden/>
    <w:uiPriority w:val="99"/>
    <w:semiHidden/>
    <w:rsid w:val="00A075F1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5F1"/>
    <w:rPr>
      <w:rFonts w:ascii="Segoe UI" w:eastAsia="Calibr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2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microsoft.com/office/2016/09/relationships/commentsIds" Target="commentsIds.xml"/><Relationship Id="rId5" Type="http://schemas.openxmlformats.org/officeDocument/2006/relationships/image" Target="media/image1.jpg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623</Words>
  <Characters>4999</Characters>
  <Application>Microsoft Office Word</Application>
  <DocSecurity>0</DocSecurity>
  <Lines>100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Aram Sayadyan</dc:creator>
  <cp:keywords>https://mul2.gov.am/tasks/1188219/oneclick?token=37cb85cbca747d96b5bdfd5b77edc91a</cp:keywords>
  <cp:lastModifiedBy>Tatshat Hovhannisyan</cp:lastModifiedBy>
  <cp:revision>51</cp:revision>
  <dcterms:created xsi:type="dcterms:W3CDTF">2025-07-10T06:27:00Z</dcterms:created>
  <dcterms:modified xsi:type="dcterms:W3CDTF">2025-08-12T12:58:00Z</dcterms:modified>
</cp:coreProperties>
</file>