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proofErr w:type="spellStart"/>
      <w:r w:rsidRPr="005A1E52">
        <w:rPr>
          <w:rFonts w:ascii="GHEA Grapalat" w:hAnsi="GHEA Grapalat" w:cs="Sylfaen"/>
          <w:lang w:val="hy-AM"/>
        </w:rPr>
        <w:t>Ձև</w:t>
      </w:r>
      <w:proofErr w:type="spellEnd"/>
      <w:r w:rsidRPr="005A1E52">
        <w:rPr>
          <w:rFonts w:ascii="GHEA Grapalat" w:hAnsi="GHEA Grapalat" w:cs="Sylfaen"/>
          <w:lang w:val="hy-AM"/>
        </w:rPr>
        <w:t xml:space="preserve">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041556B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  <w:r w:rsidR="001665BB">
        <w:rPr>
          <w:rFonts w:ascii="GHEA Grapalat" w:hAnsi="GHEA Grapalat" w:cs="Sylfaen"/>
          <w:sz w:val="16"/>
          <w:szCs w:val="16"/>
          <w:lang w:val="hy-AM"/>
        </w:rPr>
        <w:t>)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091B11CD" w14:textId="0B4275BB" w:rsidR="00F30DFD" w:rsidRPr="00F30DFD" w:rsidRDefault="00F30DFD" w:rsidP="00F30DFD">
      <w:pPr>
        <w:spacing w:line="360" w:lineRule="auto"/>
        <w:jc w:val="center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</w:t>
      </w:r>
      <w:r w:rsidR="00061FD1" w:rsidRPr="000B00B2">
        <w:rPr>
          <w:rFonts w:ascii="GHEA Grapalat" w:hAnsi="GHEA Grapalat" w:cs="Calibri"/>
          <w:shd w:val="clear" w:color="auto" w:fill="FFFFFF"/>
          <w:lang w:val="hy-AM"/>
        </w:rPr>
        <w:t>ՀՀ ԿԱՌԱՎԱՐՈՒԹՅԱՆ 2017 ԹՎԱԿԱՆԻ ՀՈՒԼԻՍԻ 6-Ի</w:t>
      </w:r>
      <w:r w:rsidR="00175089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="00061FD1" w:rsidRPr="000B00B2">
        <w:rPr>
          <w:rFonts w:ascii="GHEA Grapalat" w:hAnsi="GHEA Grapalat" w:cs="Calibri"/>
          <w:shd w:val="clear" w:color="auto" w:fill="FFFFFF"/>
          <w:lang w:val="hy-AM"/>
        </w:rPr>
        <w:t xml:space="preserve">N 772-Ն ՈՐՈՇՄԱՆ ՄԵՋ </w:t>
      </w:r>
      <w:r w:rsidR="00061FD1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="00061FD1" w:rsidRPr="000B00B2">
        <w:rPr>
          <w:rFonts w:ascii="GHEA Grapalat" w:hAnsi="GHEA Grapalat" w:cs="Calibri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/>
          <w:bCs/>
          <w:iCs/>
          <w:lang w:val="hy-AM"/>
        </w:rPr>
        <w:t> ՀՀ ԿԱՌԱՎԱՐՈՒԹՅԱՆ ՈՐՈՇՄԱՆ ՆԱԽԱԳԾԻ ՎԵՐԱԲԵՐՅԱԼ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73534" w:rsidRPr="00900B71" w14:paraId="5D66829A" w14:textId="77777777" w:rsidTr="00E44028">
        <w:trPr>
          <w:trHeight w:val="125"/>
        </w:trPr>
        <w:tc>
          <w:tcPr>
            <w:tcW w:w="8075" w:type="dxa"/>
            <w:vMerge w:val="restart"/>
            <w:shd w:val="clear" w:color="auto" w:fill="FBD4B4" w:themeFill="accent6" w:themeFillTint="66"/>
            <w:vAlign w:val="center"/>
          </w:tcPr>
          <w:p w14:paraId="2FE7AD67" w14:textId="0F7F997E" w:rsidR="00173534" w:rsidRPr="00100452" w:rsidRDefault="00173534" w:rsidP="00100452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 w:cs="Arial"/>
                <w:lang w:val="hy-AM"/>
              </w:rPr>
            </w:pPr>
            <w:r w:rsidRPr="00100452">
              <w:rPr>
                <w:rFonts w:ascii="GHEA Grapalat" w:hAnsi="GHEA Grapalat" w:cs="Sylfaen"/>
                <w:lang w:val="hy-AM"/>
              </w:rPr>
              <w:t xml:space="preserve">ՀՀ </w:t>
            </w:r>
            <w:r w:rsidR="00100452">
              <w:rPr>
                <w:rFonts w:ascii="GHEA Grapalat" w:hAnsi="GHEA Grapalat" w:cs="Sylfaen"/>
                <w:lang w:val="hy-AM"/>
              </w:rPr>
              <w:t>է</w:t>
            </w:r>
            <w:r w:rsidRPr="00100452">
              <w:rPr>
                <w:rFonts w:ascii="GHEA Grapalat" w:hAnsi="GHEA Grapalat" w:cs="Sylfaen"/>
                <w:lang w:val="hy-AM"/>
              </w:rPr>
              <w:t>կոնոմիկայի նախարարություն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65F404BC" w14:textId="77777777" w:rsidR="00173534" w:rsidRPr="00900B71" w:rsidRDefault="00173534" w:rsidP="008014B6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04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  <w:r w:rsidRPr="00900B71">
              <w:rPr>
                <w:rFonts w:ascii="GHEA Grapalat" w:hAnsi="GHEA Grapalat" w:cs="Sylfaen"/>
                <w:lang w:val="hy-AM"/>
              </w:rPr>
              <w:t>2025թ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173534" w:rsidRPr="00900B71" w14:paraId="7C215D31" w14:textId="77777777" w:rsidTr="00E44028">
        <w:trPr>
          <w:trHeight w:val="125"/>
        </w:trPr>
        <w:tc>
          <w:tcPr>
            <w:tcW w:w="8075" w:type="dxa"/>
            <w:vMerge/>
            <w:shd w:val="clear" w:color="auto" w:fill="FBD4B4" w:themeFill="accent6" w:themeFillTint="66"/>
          </w:tcPr>
          <w:p w14:paraId="40AD33C6" w14:textId="77777777" w:rsidR="00173534" w:rsidRPr="00EC4887" w:rsidRDefault="00173534" w:rsidP="008014B6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4FA80700" w14:textId="77777777" w:rsidR="00173534" w:rsidRPr="00900B71" w:rsidRDefault="00173534" w:rsidP="008014B6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hAnsi="GHEA Grapalat" w:cs="Sylfaen"/>
                <w:lang w:val="en-US"/>
              </w:rPr>
              <w:t xml:space="preserve">N </w:t>
            </w:r>
            <w:r w:rsidRPr="00EE592C">
              <w:rPr>
                <w:rFonts w:ascii="GHEA Grapalat" w:hAnsi="GHEA Grapalat" w:cs="Sylfaen"/>
              </w:rPr>
              <w:t>01/8920-2025</w:t>
            </w:r>
          </w:p>
        </w:tc>
      </w:tr>
      <w:tr w:rsidR="00173534" w:rsidRPr="00900B71" w14:paraId="717453BC" w14:textId="77777777" w:rsidTr="00E44028">
        <w:trPr>
          <w:trHeight w:val="1550"/>
        </w:trPr>
        <w:tc>
          <w:tcPr>
            <w:tcW w:w="8075" w:type="dxa"/>
          </w:tcPr>
          <w:p w14:paraId="27012AF8" w14:textId="2C41769D" w:rsidR="00173534" w:rsidRPr="00EE592C" w:rsidRDefault="00D76228" w:rsidP="00D76228">
            <w:pPr>
              <w:pStyle w:val="NormalWeb"/>
              <w:spacing w:before="0" w:beforeAutospacing="0" w:after="0" w:afterAutospacing="0"/>
              <w:ind w:firstLine="319"/>
              <w:rPr>
                <w:rFonts w:ascii="GHEA Grapalat" w:eastAsia="Calibri" w:hAnsi="GHEA Grapalat" w:cs="Courier New"/>
                <w:color w:val="00000A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809" w:type="dxa"/>
          </w:tcPr>
          <w:p w14:paraId="72DA43D5" w14:textId="77777777" w:rsidR="00173534" w:rsidRPr="00900B71" w:rsidRDefault="00173534" w:rsidP="008014B6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 xml:space="preserve"> ի գիտություն</w:t>
            </w:r>
            <w:r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։</w:t>
            </w:r>
          </w:p>
          <w:p w14:paraId="3A69371E" w14:textId="77777777" w:rsidR="00173534" w:rsidRPr="00900B71" w:rsidRDefault="00173534" w:rsidP="008014B6">
            <w:pPr>
              <w:ind w:firstLine="176"/>
              <w:rPr>
                <w:rFonts w:ascii="GHEA Grapalat" w:hAnsi="GHEA Grapalat" w:cs="Arial"/>
                <w:lang w:val="hy-AM"/>
              </w:rPr>
            </w:pPr>
          </w:p>
        </w:tc>
      </w:tr>
      <w:tr w:rsidR="00900B71" w:rsidRPr="00900B71" w14:paraId="1B5411C3" w14:textId="77777777" w:rsidTr="00E44028">
        <w:trPr>
          <w:trHeight w:val="375"/>
        </w:trPr>
        <w:tc>
          <w:tcPr>
            <w:tcW w:w="8075" w:type="dxa"/>
            <w:vMerge w:val="restart"/>
            <w:shd w:val="clear" w:color="auto" w:fill="FBD4B4" w:themeFill="accent6" w:themeFillTint="66"/>
            <w:vAlign w:val="center"/>
          </w:tcPr>
          <w:p w14:paraId="49AA5D38" w14:textId="362D37D4" w:rsidR="00A62360" w:rsidRPr="00900B71" w:rsidRDefault="003B26F1" w:rsidP="00D76228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/>
                <w:lang w:val="hy-AM"/>
              </w:rPr>
            </w:pPr>
            <w:r w:rsidRPr="00900B71">
              <w:rPr>
                <w:rFonts w:ascii="GHEA Grapalat" w:hAnsi="GHEA Grapalat" w:cs="Sylfaen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27C713EC" w14:textId="2E3FAEB4" w:rsidR="00A62360" w:rsidRPr="00900B71" w:rsidRDefault="00A62360" w:rsidP="00AC677D">
            <w:pPr>
              <w:jc w:val="center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900B71">
              <w:rPr>
                <w:rFonts w:ascii="GHEA Grapalat" w:hAnsi="GHEA Grapalat" w:cs="Sylfaen"/>
                <w:lang w:val="hy-AM"/>
              </w:rPr>
              <w:t>2</w:t>
            </w:r>
            <w:r w:rsidR="00AC677D">
              <w:rPr>
                <w:rFonts w:ascii="GHEA Grapalat" w:hAnsi="GHEA Grapalat" w:cs="Sylfaen"/>
                <w:lang w:val="hy-AM"/>
              </w:rPr>
              <w:t>1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  <w:r w:rsidR="00AC677D">
              <w:rPr>
                <w:rFonts w:ascii="GHEA Grapalat" w:hAnsi="GHEA Grapalat" w:cs="Sylfaen"/>
                <w:lang w:val="hy-AM"/>
              </w:rPr>
              <w:t>04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  <w:r w:rsidRPr="00900B71">
              <w:rPr>
                <w:rFonts w:ascii="GHEA Grapalat" w:hAnsi="GHEA Grapalat" w:cs="Sylfaen"/>
                <w:lang w:val="hy-AM"/>
              </w:rPr>
              <w:t>2025թ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900B71" w:rsidRPr="00900B71" w14:paraId="2154FD19" w14:textId="77777777" w:rsidTr="00E44028">
        <w:trPr>
          <w:trHeight w:val="281"/>
        </w:trPr>
        <w:tc>
          <w:tcPr>
            <w:tcW w:w="8075" w:type="dxa"/>
            <w:vMerge/>
            <w:shd w:val="clear" w:color="auto" w:fill="FBD4B4" w:themeFill="accent6" w:themeFillTint="66"/>
            <w:vAlign w:val="center"/>
          </w:tcPr>
          <w:p w14:paraId="52570907" w14:textId="77777777" w:rsidR="00A62360" w:rsidRPr="00900B71" w:rsidRDefault="00A62360" w:rsidP="00A62360">
            <w:pPr>
              <w:pStyle w:val="NormalWeb"/>
              <w:spacing w:before="0" w:beforeAutospacing="0" w:after="0" w:afterAutospacing="0"/>
              <w:ind w:firstLine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70023FC3" w14:textId="15C8A1A0" w:rsidR="00A62360" w:rsidRPr="00900B71" w:rsidRDefault="00A62360" w:rsidP="00A62360">
            <w:pPr>
              <w:jc w:val="center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900B71">
              <w:rPr>
                <w:rFonts w:ascii="GHEA Grapalat" w:hAnsi="GHEA Grapalat" w:cs="Sylfaen"/>
                <w:lang w:val="en-US"/>
              </w:rPr>
              <w:t xml:space="preserve">N </w:t>
            </w:r>
            <w:r w:rsidR="00AC677D" w:rsidRPr="00AC677D">
              <w:rPr>
                <w:rFonts w:ascii="GHEA Grapalat" w:hAnsi="GHEA Grapalat" w:cs="Sylfaen"/>
              </w:rPr>
              <w:t>01/9.1.1/11936-2025</w:t>
            </w:r>
          </w:p>
        </w:tc>
      </w:tr>
      <w:tr w:rsidR="00900B71" w:rsidRPr="006C7B54" w14:paraId="5480BD91" w14:textId="77777777" w:rsidTr="00E44028">
        <w:trPr>
          <w:trHeight w:val="1859"/>
        </w:trPr>
        <w:tc>
          <w:tcPr>
            <w:tcW w:w="8075" w:type="dxa"/>
            <w:vAlign w:val="center"/>
          </w:tcPr>
          <w:p w14:paraId="24AB55C4" w14:textId="77777777" w:rsidR="00D5763B" w:rsidRDefault="00D5763B" w:rsidP="00D5763B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0" w:firstLine="320"/>
              <w:rPr>
                <w:rFonts w:ascii="GHEA Grapalat" w:hAnsi="GHEA Grapalat" w:cs="Arial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t>ՀՀ ազգային ժողովի կողմից 2024 թվականի դեկտեմբերի 4-ին ընդունված «Հայաստանի Հանրապետության հարկային օրենսգրքում փոփոխություններ և լրացումներ կատարելու մասին» ՀՕ-499-Ն օրենքով գիտական հետազոտությունների և փորձարարական մշակումների աշխատանքներ իրականացնող տնտեսավարող սուբյեկտների համար սահմանվել է շահութահարկի ու եկամտային հարկի գծով արտոնություններ, որով պայմանավորված ընդունվել է ՀՀ կառավարության 2025 թվականի փետրվարի 13-ի N 195-Ն որոշումը (այսուհետ՝ Որոշում), որի 3-րդ կետով սահմանվել են գիտական հետազոտությունների և փորձարարական մշակումների չափանիշները:</w:t>
            </w:r>
          </w:p>
          <w:p w14:paraId="0C25C3AF" w14:textId="3BAADB49" w:rsidR="00D5763B" w:rsidRPr="00D5763B" w:rsidRDefault="00D5763B" w:rsidP="00D5763B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lastRenderedPageBreak/>
              <w:t>Միաժամանակ Նախագծով առաջարկվում է փոփոխություն կատարել ՀՀ կառավարության 2017 թվականի հուլիսի 6-ի N 772-Ն որոշման մեջ և վերնագիրը շարադրել նոր խմբագրությամբ, որը կրկնում է Որոշման 3-րդ կետով հաստատված N 2 հավելվածի վերնագիրը։</w:t>
            </w:r>
          </w:p>
          <w:p w14:paraId="1FD0BB10" w14:textId="77777777" w:rsidR="00D5763B" w:rsidRPr="00D5763B" w:rsidRDefault="00D5763B" w:rsidP="00D5763B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t xml:space="preserve">Հաշվի առնելով, որ վերոնշյալ որոշումներով սահմանված չափանիշների </w:t>
            </w:r>
            <w:proofErr w:type="spellStart"/>
            <w:r w:rsidRPr="00D5763B">
              <w:rPr>
                <w:rFonts w:ascii="GHEA Grapalat" w:hAnsi="GHEA Grapalat" w:cs="Arial"/>
                <w:lang w:val="hy-AM"/>
              </w:rPr>
              <w:t>իրավակարգավորումների</w:t>
            </w:r>
            <w:proofErr w:type="spellEnd"/>
            <w:r w:rsidRPr="00D5763B">
              <w:rPr>
                <w:rFonts w:ascii="GHEA Grapalat" w:hAnsi="GHEA Grapalat" w:cs="Arial"/>
                <w:lang w:val="hy-AM"/>
              </w:rPr>
              <w:t xml:space="preserve"> շրջանակները տարբեր են, իսկ վերջիններիս վերնագրերը՝ նույնը, առաջարկում եմ Նախագծի և վերջինիս հավելվածի վերնագրերում «Գիտական» բառից առաջ լրացնել «Ավելացված արժեքի հարկից ազատվող» բառերը: </w:t>
            </w:r>
          </w:p>
          <w:p w14:paraId="25A507EA" w14:textId="77777777" w:rsidR="00D5763B" w:rsidRPr="00D5763B" w:rsidRDefault="00D5763B" w:rsidP="00D5763B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t xml:space="preserve">Անհրաժեշտ է նաև Որոշման, ինչպես նաև վերջինիս կարգավորման շրջանակի մասին նշում կատարել Նախագծի հիմնավորման մեջ հակասությունները բացառելու նպատակով: </w:t>
            </w:r>
          </w:p>
          <w:p w14:paraId="263FCFDB" w14:textId="3D60A408" w:rsidR="008C52A7" w:rsidRPr="00D5763B" w:rsidRDefault="00D5763B" w:rsidP="00D5763B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t xml:space="preserve">Միաժամանակ տեղեկացնում եմ, որ «Գիտական և գիտատեխնիկական գործունեության մասին» օրենքում «հիմնարար գիտական հետազոտություններ», «կիրառական գիտական հետազոտություններ» և «փորձարարական մշակման աշխատանքներ» հասկացությունները` «Բարձրագույն կրթության և գիտության մասին» նոր օրենքի նախագծում ներառված են նոր </w:t>
            </w:r>
            <w:proofErr w:type="spellStart"/>
            <w:r w:rsidRPr="00D5763B">
              <w:rPr>
                <w:rFonts w:ascii="GHEA Grapalat" w:hAnsi="GHEA Grapalat" w:cs="Arial"/>
                <w:lang w:val="hy-AM"/>
              </w:rPr>
              <w:t>ձևակերպումներով</w:t>
            </w:r>
            <w:proofErr w:type="spellEnd"/>
            <w:r w:rsidRPr="00D5763B">
              <w:rPr>
                <w:rFonts w:ascii="GHEA Grapalat" w:hAnsi="GHEA Grapalat" w:cs="Arial"/>
                <w:lang w:val="hy-AM"/>
              </w:rPr>
              <w:t xml:space="preserve">: </w:t>
            </w:r>
          </w:p>
        </w:tc>
        <w:tc>
          <w:tcPr>
            <w:tcW w:w="6809" w:type="dxa"/>
          </w:tcPr>
          <w:p w14:paraId="20BD63C9" w14:textId="2A67531F" w:rsidR="008C52A7" w:rsidRPr="00900B71" w:rsidRDefault="008B037F" w:rsidP="008C52A7">
            <w:pPr>
              <w:jc w:val="center"/>
              <w:rPr>
                <w:rFonts w:ascii="GHEA Grapalat" w:eastAsiaTheme="minorHAnsi" w:hAnsi="GHEA Grapalat" w:cstheme="minorBidi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lastRenderedPageBreak/>
              <w:t>Ընդունվել է</w:t>
            </w:r>
            <w:r w:rsidR="008C52A7"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։</w:t>
            </w:r>
          </w:p>
          <w:p w14:paraId="7915CDAF" w14:textId="62248108" w:rsidR="008C52A7" w:rsidRPr="00BE24B0" w:rsidRDefault="008B037F" w:rsidP="00D10EA4">
            <w:pPr>
              <w:jc w:val="center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t>Նախագծի վերնագրում</w:t>
            </w:r>
            <w:r>
              <w:rPr>
                <w:rFonts w:ascii="GHEA Grapalat" w:hAnsi="GHEA Grapalat" w:cs="Arial"/>
                <w:lang w:val="hy-AM"/>
              </w:rPr>
              <w:t xml:space="preserve"> կ</w:t>
            </w:r>
            <w:r w:rsidR="000F6884">
              <w:rPr>
                <w:rFonts w:ascii="GHEA Grapalat" w:hAnsi="GHEA Grapalat" w:cs="Arial"/>
                <w:lang w:val="hy-AM"/>
              </w:rPr>
              <w:t>ատարվել</w:t>
            </w:r>
            <w:r w:rsidR="00D10EA4">
              <w:rPr>
                <w:rFonts w:ascii="GHEA Grapalat" w:hAnsi="GHEA Grapalat" w:cs="Arial"/>
                <w:lang w:val="hy-AM"/>
              </w:rPr>
              <w:t xml:space="preserve"> է</w:t>
            </w:r>
            <w:r w:rsidR="000F6884">
              <w:rPr>
                <w:rFonts w:ascii="GHEA Grapalat" w:hAnsi="GHEA Grapalat" w:cs="Arial"/>
                <w:lang w:val="hy-AM"/>
              </w:rPr>
              <w:t xml:space="preserve"> համապատասխան լրացում</w:t>
            </w:r>
            <w:r w:rsidR="00441EAF"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EC4887" w:rsidRPr="00AC677D" w14:paraId="35F66C21" w14:textId="77777777" w:rsidTr="00E44028">
        <w:trPr>
          <w:trHeight w:val="331"/>
        </w:trPr>
        <w:tc>
          <w:tcPr>
            <w:tcW w:w="8075" w:type="dxa"/>
            <w:vMerge w:val="restart"/>
            <w:shd w:val="clear" w:color="auto" w:fill="FBD4B4" w:themeFill="accent6" w:themeFillTint="66"/>
            <w:vAlign w:val="center"/>
          </w:tcPr>
          <w:p w14:paraId="0A4F2B0C" w14:textId="4524AD8C" w:rsidR="00EC4887" w:rsidRPr="00900B71" w:rsidRDefault="00EC4887" w:rsidP="00D76228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 w:cs="Arial"/>
                <w:lang w:val="hy-AM"/>
              </w:rPr>
            </w:pPr>
            <w:r w:rsidRPr="00EC4887">
              <w:rPr>
                <w:rFonts w:ascii="GHEA Grapalat" w:hAnsi="GHEA Grapalat" w:cs="Sylfaen"/>
                <w:lang w:val="hy-AM"/>
              </w:rPr>
              <w:t>ՀՀ պետական եկամուտների կոմիտե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1A331D44" w14:textId="45E8C867" w:rsidR="00EC4887" w:rsidRPr="00900B71" w:rsidRDefault="00EC4887" w:rsidP="008C52A7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04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  <w:r w:rsidRPr="00900B71">
              <w:rPr>
                <w:rFonts w:ascii="GHEA Grapalat" w:hAnsi="GHEA Grapalat" w:cs="Sylfaen"/>
                <w:lang w:val="hy-AM"/>
              </w:rPr>
              <w:t>2025թ</w:t>
            </w:r>
            <w:r w:rsidRPr="00900B71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EC4887" w:rsidRPr="00AC677D" w14:paraId="78FFEC7F" w14:textId="77777777" w:rsidTr="00E44028">
        <w:trPr>
          <w:trHeight w:val="280"/>
        </w:trPr>
        <w:tc>
          <w:tcPr>
            <w:tcW w:w="8075" w:type="dxa"/>
            <w:vMerge/>
            <w:shd w:val="clear" w:color="auto" w:fill="FBD4B4" w:themeFill="accent6" w:themeFillTint="66"/>
            <w:vAlign w:val="center"/>
          </w:tcPr>
          <w:p w14:paraId="2B047071" w14:textId="77777777" w:rsidR="00EC4887" w:rsidRPr="00900B71" w:rsidRDefault="00EC4887" w:rsidP="00EC4887">
            <w:pPr>
              <w:pStyle w:val="NormalWeb"/>
              <w:spacing w:before="0" w:beforeAutospacing="0" w:after="0" w:afterAutospacing="0"/>
              <w:ind w:left="320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645A5872" w14:textId="65CD1629" w:rsidR="00EC4887" w:rsidRPr="00900B71" w:rsidRDefault="00EC4887" w:rsidP="008C52A7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hAnsi="GHEA Grapalat" w:cs="Sylfaen"/>
                <w:lang w:val="en-US"/>
              </w:rPr>
              <w:t xml:space="preserve">N </w:t>
            </w:r>
            <w:r w:rsidRPr="00EC4887">
              <w:rPr>
                <w:rFonts w:ascii="GHEA Grapalat" w:hAnsi="GHEA Grapalat" w:cs="Sylfaen"/>
              </w:rPr>
              <w:t>01/3-1/27274-2025</w:t>
            </w:r>
          </w:p>
        </w:tc>
      </w:tr>
      <w:tr w:rsidR="00D76228" w:rsidRPr="00AC677D" w14:paraId="6636F513" w14:textId="77777777" w:rsidTr="00E44028">
        <w:trPr>
          <w:trHeight w:val="884"/>
        </w:trPr>
        <w:tc>
          <w:tcPr>
            <w:tcW w:w="8075" w:type="dxa"/>
          </w:tcPr>
          <w:p w14:paraId="7F94B893" w14:textId="2BC7ED78" w:rsidR="00D76228" w:rsidRPr="00EC4887" w:rsidRDefault="00D76228" w:rsidP="00D76228">
            <w:pPr>
              <w:pStyle w:val="NormalWeb"/>
              <w:spacing w:before="0" w:beforeAutospacing="0" w:after="0" w:afterAutospacing="0"/>
              <w:ind w:firstLine="319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809" w:type="dxa"/>
          </w:tcPr>
          <w:p w14:paraId="037A0607" w14:textId="22A27043" w:rsidR="00D76228" w:rsidRPr="00900B71" w:rsidRDefault="00D76228" w:rsidP="00D76228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 xml:space="preserve"> ի գիտություն</w:t>
            </w:r>
            <w:r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։</w:t>
            </w:r>
          </w:p>
          <w:p w14:paraId="0779C994" w14:textId="4CB98199" w:rsidR="00D76228" w:rsidRPr="00900B71" w:rsidRDefault="00D76228" w:rsidP="00D76228">
            <w:pPr>
              <w:ind w:firstLine="318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</w:p>
        </w:tc>
      </w:tr>
      <w:tr w:rsidR="003D5EC5" w:rsidRPr="00AC677D" w14:paraId="00468DEF" w14:textId="77777777" w:rsidTr="00E44028">
        <w:trPr>
          <w:trHeight w:val="315"/>
        </w:trPr>
        <w:tc>
          <w:tcPr>
            <w:tcW w:w="8075" w:type="dxa"/>
            <w:vMerge w:val="restart"/>
            <w:shd w:val="clear" w:color="auto" w:fill="FBD4B4" w:themeFill="accent6" w:themeFillTint="66"/>
          </w:tcPr>
          <w:p w14:paraId="527FB624" w14:textId="3C27932D" w:rsidR="003D5EC5" w:rsidRPr="003D5EC5" w:rsidRDefault="003D5EC5" w:rsidP="003D5EC5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EC4887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087B610B" w14:textId="6B29EEA4" w:rsidR="003D5EC5" w:rsidRPr="003D5EC5" w:rsidRDefault="003D5EC5" w:rsidP="003D5EC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00B71"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 w:rsidRPr="003D5EC5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05</w:t>
            </w:r>
            <w:r w:rsidRPr="003D5EC5">
              <w:rPr>
                <w:rFonts w:ascii="Cambria Math" w:hAnsi="Cambria Math" w:cs="Cambria Math"/>
                <w:lang w:val="hy-AM"/>
              </w:rPr>
              <w:t>․</w:t>
            </w:r>
            <w:r w:rsidRPr="00900B71">
              <w:rPr>
                <w:rFonts w:ascii="GHEA Grapalat" w:hAnsi="GHEA Grapalat" w:cs="Sylfaen"/>
                <w:lang w:val="hy-AM"/>
              </w:rPr>
              <w:t>2025թ</w:t>
            </w:r>
            <w:r w:rsidRPr="003D5EC5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3D5EC5" w:rsidRPr="00AC677D" w14:paraId="3B763D8A" w14:textId="77777777" w:rsidTr="00E44028">
        <w:trPr>
          <w:trHeight w:val="268"/>
        </w:trPr>
        <w:tc>
          <w:tcPr>
            <w:tcW w:w="8075" w:type="dxa"/>
            <w:vMerge/>
            <w:shd w:val="clear" w:color="auto" w:fill="FBD4B4" w:themeFill="accent6" w:themeFillTint="66"/>
          </w:tcPr>
          <w:p w14:paraId="28D490DE" w14:textId="77777777" w:rsidR="003D5EC5" w:rsidRPr="003D5EC5" w:rsidRDefault="003D5EC5" w:rsidP="003D5EC5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7DC64C9E" w14:textId="3B2A53BB" w:rsidR="003D5EC5" w:rsidRPr="003D5EC5" w:rsidRDefault="003D5EC5" w:rsidP="003D5EC5">
            <w:pPr>
              <w:tabs>
                <w:tab w:val="left" w:pos="462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3D5EC5">
              <w:rPr>
                <w:rFonts w:ascii="GHEA Grapalat" w:hAnsi="GHEA Grapalat" w:cs="Sylfaen"/>
                <w:lang w:val="hy-AM"/>
              </w:rPr>
              <w:t>N /27.3/23261-2025</w:t>
            </w:r>
          </w:p>
        </w:tc>
      </w:tr>
      <w:tr w:rsidR="003D5EC5" w:rsidRPr="006C7B54" w14:paraId="59D03D9B" w14:textId="77777777" w:rsidTr="00E44028">
        <w:trPr>
          <w:trHeight w:val="1401"/>
        </w:trPr>
        <w:tc>
          <w:tcPr>
            <w:tcW w:w="8075" w:type="dxa"/>
          </w:tcPr>
          <w:p w14:paraId="2AC6D066" w14:textId="407CCFC0" w:rsidR="003D5EC5" w:rsidRPr="003D5EC5" w:rsidRDefault="003D5EC5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Sylfaen"/>
                <w:bCs/>
                <w:lang w:val="hy-AM"/>
              </w:rPr>
            </w:pPr>
            <w:r w:rsidRPr="003D5EC5">
              <w:rPr>
                <w:rFonts w:ascii="GHEA Grapalat" w:hAnsi="GHEA Grapalat" w:cs="Arial"/>
                <w:lang w:val="hy-AM"/>
              </w:rPr>
              <w:t xml:space="preserve">Նախագծի </w:t>
            </w:r>
            <w:proofErr w:type="spellStart"/>
            <w:r w:rsidRPr="003D5EC5">
              <w:rPr>
                <w:rFonts w:ascii="GHEA Grapalat" w:hAnsi="GHEA Grapalat" w:cs="Arial"/>
                <w:lang w:val="hy-AM"/>
              </w:rPr>
              <w:t>վերնագրից</w:t>
            </w:r>
            <w:proofErr w:type="spellEnd"/>
            <w:r w:rsidRPr="003D5EC5">
              <w:rPr>
                <w:rFonts w:ascii="GHEA Grapalat" w:hAnsi="GHEA Grapalat" w:cs="Arial"/>
                <w:lang w:val="hy-AM"/>
              </w:rPr>
              <w:t xml:space="preserve"> անհրաժեշտ է հանել «ՀՀ կառավարության որոշումը» բառերը, իսկ «ՀՀ կառավարության» բառերը փոխարինել «Հայաստանի Հանրապետության կառավարության» բառերով:</w:t>
            </w:r>
          </w:p>
        </w:tc>
        <w:tc>
          <w:tcPr>
            <w:tcW w:w="6809" w:type="dxa"/>
          </w:tcPr>
          <w:p w14:paraId="2835A69B" w14:textId="04079056" w:rsidR="003D5EC5" w:rsidRPr="00900B71" w:rsidRDefault="003D5EC5" w:rsidP="00F40721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է։</w:t>
            </w:r>
          </w:p>
          <w:p w14:paraId="2D456213" w14:textId="75941E3C" w:rsidR="003D5EC5" w:rsidRPr="00900B71" w:rsidRDefault="007057B7" w:rsidP="009653C5">
            <w:pPr>
              <w:ind w:firstLine="318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D5763B">
              <w:rPr>
                <w:rFonts w:ascii="GHEA Grapalat" w:hAnsi="GHEA Grapalat" w:cs="Arial"/>
                <w:lang w:val="hy-AM"/>
              </w:rPr>
              <w:t>Նախագծի վերնագրում</w:t>
            </w:r>
            <w:r w:rsidR="009653C5">
              <w:rPr>
                <w:rFonts w:ascii="GHEA Grapalat" w:hAnsi="GHEA Grapalat" w:cs="Arial"/>
                <w:lang w:val="hy-AM"/>
              </w:rPr>
              <w:t xml:space="preserve"> կատարվել են</w:t>
            </w:r>
            <w:r>
              <w:rPr>
                <w:rFonts w:ascii="GHEA Grapalat" w:hAnsi="GHEA Grapalat" w:cs="Arial"/>
                <w:lang w:val="hy-AM"/>
              </w:rPr>
              <w:t xml:space="preserve"> համապատասխան փոփոխություն</w:t>
            </w:r>
            <w:r w:rsidR="009653C5">
              <w:rPr>
                <w:rFonts w:ascii="GHEA Grapalat" w:hAnsi="GHEA Grapalat" w:cs="Arial"/>
                <w:lang w:val="hy-AM"/>
              </w:rPr>
              <w:t>ներ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3F16BD" w:rsidRPr="006C7B54" w14:paraId="58354AB9" w14:textId="77777777" w:rsidTr="00E44028">
        <w:trPr>
          <w:trHeight w:val="2393"/>
        </w:trPr>
        <w:tc>
          <w:tcPr>
            <w:tcW w:w="8075" w:type="dxa"/>
          </w:tcPr>
          <w:p w14:paraId="5CB156B8" w14:textId="5D92F21F" w:rsidR="003F16BD" w:rsidRPr="003D5EC5" w:rsidRDefault="003F16BD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Arial"/>
                <w:lang w:val="hy-AM"/>
              </w:rPr>
            </w:pPr>
            <w:r w:rsidRPr="003F16BD">
              <w:rPr>
                <w:rFonts w:ascii="GHEA Grapalat" w:hAnsi="GHEA Grapalat"/>
                <w:lang w:val="hy-AM"/>
              </w:rPr>
              <w:lastRenderedPageBreak/>
              <w:t xml:space="preserve">Նախագծի 1-ին կետն անհրաժեշտ է վերանայել՝ նկատի ունենալով </w:t>
            </w:r>
            <w:r w:rsidRPr="003F16BD">
              <w:rPr>
                <w:rFonts w:ascii="GHEA Grapalat" w:hAnsi="GHEA Grapalat" w:cs="Sylfaen"/>
                <w:lang w:val="hy-AM"/>
              </w:rPr>
              <w:t>«</w:t>
            </w:r>
            <w:r w:rsidRPr="003F16BD">
              <w:rPr>
                <w:rFonts w:ascii="GHEA Grapalat" w:hAnsi="GHEA Grapalat"/>
                <w:lang w:val="hy-AM"/>
              </w:rPr>
              <w:t>Նորմատիվ իրավական ակտերի մասին» օրենքի 18-րդ հոդվածի 6-րդ մասը, համաձայն որի՝ ե</w:t>
            </w:r>
            <w:r w:rsidRPr="003F16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նթաօրենսդրական նորմատիվ իրավական ակտի լրիվ անվանումը հիշատակելիս դրանում հետևյալ հաջորդականությամբ ներառվում են </w:t>
            </w:r>
            <w:r w:rsidRPr="003F16B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այդ ակտն ընդունող մարմնի անվանումը, ընդունման տարին, ամիսը (տառերով), ամսաթիվը, ակտի վերնագիրը, ակտի հերթական համարը, բնույթը և տեսակը</w:t>
            </w:r>
            <w:r w:rsidRPr="003F16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6809" w:type="dxa"/>
          </w:tcPr>
          <w:p w14:paraId="30C5A0BD" w14:textId="77777777" w:rsidR="00476652" w:rsidRPr="00900B71" w:rsidRDefault="00476652" w:rsidP="00476652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900B7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է։</w:t>
            </w:r>
          </w:p>
          <w:p w14:paraId="1A58B570" w14:textId="55E0553A" w:rsidR="003F16BD" w:rsidRPr="00900B71" w:rsidRDefault="00476652" w:rsidP="00BD008A">
            <w:pPr>
              <w:ind w:firstLine="330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Նախագծի </w:t>
            </w:r>
            <w:r w:rsidRPr="003F16BD">
              <w:rPr>
                <w:rFonts w:ascii="GHEA Grapalat" w:hAnsi="GHEA Grapalat"/>
                <w:lang w:val="hy-AM"/>
              </w:rPr>
              <w:t xml:space="preserve">1-ին </w:t>
            </w:r>
            <w:r>
              <w:rPr>
                <w:rFonts w:ascii="GHEA Grapalat" w:hAnsi="GHEA Grapalat"/>
                <w:lang w:val="hy-AM"/>
              </w:rPr>
              <w:t>կետ</w:t>
            </w:r>
            <w:r w:rsidRPr="00D5763B">
              <w:rPr>
                <w:rFonts w:ascii="GHEA Grapalat" w:hAnsi="GHEA Grapalat" w:cs="Arial"/>
                <w:lang w:val="hy-AM"/>
              </w:rPr>
              <w:t>ում</w:t>
            </w:r>
            <w:r>
              <w:rPr>
                <w:rFonts w:ascii="GHEA Grapalat" w:hAnsi="GHEA Grapalat" w:cs="Arial"/>
                <w:lang w:val="hy-AM"/>
              </w:rPr>
              <w:t xml:space="preserve"> կատարվել է համապատասխան փոփոխություն:</w:t>
            </w:r>
          </w:p>
        </w:tc>
      </w:tr>
      <w:tr w:rsidR="00476652" w:rsidRPr="006C7B54" w14:paraId="11F8538B" w14:textId="77777777" w:rsidTr="00E44028">
        <w:trPr>
          <w:trHeight w:val="1836"/>
        </w:trPr>
        <w:tc>
          <w:tcPr>
            <w:tcW w:w="8075" w:type="dxa"/>
          </w:tcPr>
          <w:p w14:paraId="136D0601" w14:textId="19935112" w:rsidR="00476652" w:rsidRPr="003F16BD" w:rsidRDefault="00476652" w:rsidP="00574027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/>
                <w:lang w:val="hy-AM"/>
              </w:rPr>
            </w:pPr>
            <w:r w:rsidRPr="00476652">
              <w:rPr>
                <w:rFonts w:ascii="GHEA Grapalat" w:hAnsi="GHEA Grapalat" w:cs="Sylfaen"/>
                <w:lang w:val="hy-AM"/>
              </w:rPr>
              <w:t>Որոշման վերնագիրը «</w:t>
            </w:r>
            <w:r w:rsidRPr="00476652">
              <w:rPr>
                <w:rFonts w:ascii="GHEA Grapalat" w:hAnsi="GHEA Grapalat"/>
                <w:lang w:val="hy-AM"/>
              </w:rPr>
              <w:t>Հայաստանի Հանրապետության հարկային օրենսգրքի 64-րդ հոդվածի 2-րդ մասի 3-րդ կետով և 121-րդ հոդ</w:t>
            </w:r>
            <w:r w:rsidRPr="00476652">
              <w:rPr>
                <w:rFonts w:ascii="GHEA Grapalat" w:hAnsi="GHEA Grapalat"/>
                <w:lang w:val="hy-AM"/>
              </w:rPr>
              <w:softHyphen/>
              <w:t xml:space="preserve">վածի 6-րդ մասով նախատեսված արտոնությունների կիրառության նպատակով» </w:t>
            </w:r>
            <w:proofErr w:type="spellStart"/>
            <w:r w:rsidRPr="00476652">
              <w:rPr>
                <w:rFonts w:ascii="GHEA Grapalat" w:hAnsi="GHEA Grapalat"/>
                <w:lang w:val="hy-AM"/>
              </w:rPr>
              <w:t>ձևակերպման</w:t>
            </w:r>
            <w:proofErr w:type="spellEnd"/>
            <w:r w:rsidRPr="00476652">
              <w:rPr>
                <w:rFonts w:ascii="GHEA Grapalat" w:hAnsi="GHEA Grapalat"/>
                <w:lang w:val="hy-AM"/>
              </w:rPr>
              <w:t xml:space="preserve"> մասով ունի վերանայման կարիք՝ նկատի ունենալով այն, որ Որոշման նախաբանով արդեն իսկ հղում է կատարված Հայաստանի Հանրապետության հարկային օրենսգրքի </w:t>
            </w:r>
            <w:r w:rsidRPr="00476652">
              <w:rPr>
                <w:rFonts w:ascii="GHEA Grapalat" w:eastAsia="GHEA Grapalat" w:hAnsi="GHEA Grapalat" w:cs="GHEA Grapalat"/>
                <w:lang w:val="hy-AM"/>
              </w:rPr>
              <w:t xml:space="preserve">(այսուհետ՝ Օրենսգիրք) </w:t>
            </w:r>
            <w:r w:rsidRPr="00476652">
              <w:rPr>
                <w:rFonts w:ascii="GHEA Grapalat" w:hAnsi="GHEA Grapalat"/>
                <w:lang w:val="hy-AM"/>
              </w:rPr>
              <w:t>64-րդ հոդ</w:t>
            </w:r>
            <w:r w:rsidRPr="00476652">
              <w:rPr>
                <w:rFonts w:ascii="GHEA Grapalat" w:hAnsi="GHEA Grapalat"/>
                <w:lang w:val="hy-AM"/>
              </w:rPr>
              <w:softHyphen/>
              <w:t>վածի 2-րդ մասի 3-րդ կետին և 121-րդ հոդ</w:t>
            </w:r>
            <w:r w:rsidRPr="00476652">
              <w:rPr>
                <w:rFonts w:ascii="GHEA Grapalat" w:hAnsi="GHEA Grapalat"/>
                <w:lang w:val="hy-AM"/>
              </w:rPr>
              <w:softHyphen/>
              <w:t>վածի 6-րդ մասին: Բացի այդ, առկա է անհամապատասխանություն Որոշման վերնագրի և դրա 1-ին կետի ու հավելվածի վերնագրերում:</w:t>
            </w:r>
          </w:p>
        </w:tc>
        <w:tc>
          <w:tcPr>
            <w:tcW w:w="6809" w:type="dxa"/>
          </w:tcPr>
          <w:p w14:paraId="24598589" w14:textId="16BADBA5" w:rsidR="00476652" w:rsidRDefault="00DD371D" w:rsidP="00476652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 մասնակի:</w:t>
            </w:r>
          </w:p>
          <w:p w14:paraId="43F79FC5" w14:textId="0AB91FDD" w:rsidR="00DD371D" w:rsidRPr="00DD371D" w:rsidRDefault="00DD371D" w:rsidP="00574027">
            <w:pPr>
              <w:ind w:firstLine="330"/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Նախագծի 1-ին կետում և դրա հավելվածի վերնագրում կատարվել է </w:t>
            </w:r>
            <w:r w:rsidR="00B11493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համապատասխան </w:t>
            </w:r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լրացում:</w:t>
            </w:r>
            <w:r w:rsidR="00574027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 Միաժամանակ, հայտնում ենք, որ նախագծի վերնագրում ՀՀ հարկային օրենսգրքի </w:t>
            </w:r>
            <w:r w:rsidR="00574027" w:rsidRPr="00476652">
              <w:rPr>
                <w:rFonts w:ascii="GHEA Grapalat" w:hAnsi="GHEA Grapalat"/>
                <w:lang w:val="hy-AM"/>
              </w:rPr>
              <w:t>64-րդ հոդվածի 2-րդ մասի 3-րդ կետ</w:t>
            </w:r>
            <w:r w:rsidR="00574027">
              <w:rPr>
                <w:rFonts w:ascii="GHEA Grapalat" w:hAnsi="GHEA Grapalat"/>
                <w:lang w:val="hy-AM"/>
              </w:rPr>
              <w:t>ին և 121-րդ հոդ</w:t>
            </w:r>
            <w:r w:rsidR="00574027">
              <w:rPr>
                <w:rFonts w:ascii="GHEA Grapalat" w:hAnsi="GHEA Grapalat"/>
                <w:lang w:val="hy-AM"/>
              </w:rPr>
              <w:softHyphen/>
              <w:t>վածի 6-րդ մասին հղում է կատարվել այն նպատակով, որ հետագա կիրառության ըն</w:t>
            </w:r>
            <w:r w:rsidR="000D27CA">
              <w:rPr>
                <w:rFonts w:ascii="GHEA Grapalat" w:hAnsi="GHEA Grapalat"/>
                <w:lang w:val="hy-AM"/>
              </w:rPr>
              <w:t xml:space="preserve">թացքում </w:t>
            </w:r>
            <w:proofErr w:type="spellStart"/>
            <w:r w:rsidR="000D27CA">
              <w:rPr>
                <w:rFonts w:ascii="GHEA Grapalat" w:hAnsi="GHEA Grapalat"/>
                <w:lang w:val="hy-AM"/>
              </w:rPr>
              <w:t>տարընկալումներ</w:t>
            </w:r>
            <w:proofErr w:type="spellEnd"/>
            <w:r w:rsidR="000D27CA">
              <w:rPr>
                <w:rFonts w:ascii="GHEA Grapalat" w:hAnsi="GHEA Grapalat"/>
                <w:lang w:val="hy-AM"/>
              </w:rPr>
              <w:t xml:space="preserve"> չառաջանան՝ հաշվի առնելով նաև այն, որ </w:t>
            </w:r>
            <w:r w:rsidR="000D27CA">
              <w:rPr>
                <w:rFonts w:ascii="GHEA Grapalat" w:hAnsi="GHEA Grapalat" w:cs="Sylfaen"/>
                <w:lang w:val="hy-AM"/>
              </w:rPr>
              <w:t>ՀՀ</w:t>
            </w:r>
            <w:r w:rsidR="000D27CA" w:rsidRPr="00476652">
              <w:rPr>
                <w:rFonts w:ascii="GHEA Grapalat" w:hAnsi="GHEA Grapalat" w:cs="Sylfaen"/>
                <w:lang w:val="hy-AM"/>
              </w:rPr>
              <w:t xml:space="preserve"> կառավարության 2025 թվականի փետրվարի 13-ի թիվ 195-Ն որոշման </w:t>
            </w:r>
            <w:r w:rsidR="000D27CA">
              <w:rPr>
                <w:rFonts w:ascii="GHEA Grapalat" w:hAnsi="GHEA Grapalat" w:cs="Sylfaen"/>
                <w:lang w:val="hy-AM"/>
              </w:rPr>
              <w:t xml:space="preserve">3-րդ կետով սահմանված թիվ </w:t>
            </w:r>
            <w:r w:rsidR="000D27CA" w:rsidRPr="00476652">
              <w:rPr>
                <w:rFonts w:ascii="GHEA Grapalat" w:hAnsi="GHEA Grapalat" w:cs="Sylfaen"/>
                <w:lang w:val="hy-AM"/>
              </w:rPr>
              <w:t>2</w:t>
            </w:r>
            <w:r w:rsidR="000D27CA">
              <w:rPr>
                <w:rFonts w:ascii="GHEA Grapalat" w:hAnsi="GHEA Grapalat" w:cs="Sylfaen"/>
                <w:lang w:val="hy-AM"/>
              </w:rPr>
              <w:t xml:space="preserve"> հավելվածով նույնպես սահմանված</w:t>
            </w:r>
            <w:r w:rsidR="000D27CA" w:rsidRPr="00476652">
              <w:rPr>
                <w:rFonts w:ascii="GHEA Grapalat" w:hAnsi="GHEA Grapalat" w:cs="Sylfaen"/>
                <w:lang w:val="hy-AM"/>
              </w:rPr>
              <w:t xml:space="preserve"> են գիտական հետազոտությունների և փորձ</w:t>
            </w:r>
            <w:r w:rsidR="000D27CA">
              <w:rPr>
                <w:rFonts w:ascii="GHEA Grapalat" w:hAnsi="GHEA Grapalat" w:cs="Sylfaen"/>
                <w:lang w:val="hy-AM"/>
              </w:rPr>
              <w:t>արարական մշակումների չափանիշներ։</w:t>
            </w:r>
          </w:p>
          <w:p w14:paraId="588C1B18" w14:textId="77777777" w:rsidR="00476652" w:rsidRPr="00900B71" w:rsidRDefault="00476652" w:rsidP="00476652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</w:p>
        </w:tc>
      </w:tr>
      <w:tr w:rsidR="00476652" w:rsidRPr="006C7B54" w14:paraId="4A6406FF" w14:textId="77777777" w:rsidTr="00E44028">
        <w:trPr>
          <w:trHeight w:val="841"/>
        </w:trPr>
        <w:tc>
          <w:tcPr>
            <w:tcW w:w="8075" w:type="dxa"/>
          </w:tcPr>
          <w:p w14:paraId="53984E8D" w14:textId="4C73E64E" w:rsidR="00476652" w:rsidRPr="00476652" w:rsidRDefault="00476652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Sylfaen"/>
                <w:lang w:val="hy-AM"/>
              </w:rPr>
            </w:pPr>
            <w:r w:rsidRPr="00476652">
              <w:rPr>
                <w:rFonts w:ascii="GHEA Grapalat" w:hAnsi="GHEA Grapalat" w:cs="Sylfaen"/>
                <w:lang w:val="hy-AM"/>
              </w:rPr>
              <w:t>Հավելվածով սահմանվում են գիտական հետազոտությունների և փորձարարական մշակումների չափա</w:t>
            </w:r>
            <w:r w:rsidRPr="00476652">
              <w:rPr>
                <w:rFonts w:ascii="GHEA Grapalat" w:hAnsi="GHEA Grapalat" w:cs="Sylfaen"/>
                <w:lang w:val="hy-AM"/>
              </w:rPr>
              <w:softHyphen/>
              <w:t>նիշ</w:t>
            </w:r>
            <w:r w:rsidRPr="00476652">
              <w:rPr>
                <w:rFonts w:ascii="GHEA Grapalat" w:hAnsi="GHEA Grapalat" w:cs="Sylfaen"/>
                <w:lang w:val="hy-AM"/>
              </w:rPr>
              <w:softHyphen/>
              <w:t>ները: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476652">
              <w:rPr>
                <w:rFonts w:ascii="GHEA Grapalat" w:hAnsi="GHEA Grapalat" w:cs="Sylfaen"/>
                <w:lang w:val="hy-AM"/>
              </w:rPr>
              <w:t>Այս առումով, հարկ է նկատի ունենալ, որ Հայաստանի Հանրապետության կառավարության 2025 թվականի փետրվարի 13-ի թիվ 195-Ն որոշման 2-րդ հավելվածով նույնպես սահմանվում են գիտական հետազոտությունների և փորձարարական մշակումների չափանիշները, ուստի շփոթություն չառաջանալու նպատակով Հավելվածի վերնագիրն ունի վերանայման կարիք:</w:t>
            </w:r>
          </w:p>
        </w:tc>
        <w:tc>
          <w:tcPr>
            <w:tcW w:w="6809" w:type="dxa"/>
          </w:tcPr>
          <w:p w14:paraId="45976FDD" w14:textId="77777777" w:rsidR="00476652" w:rsidRDefault="00476652" w:rsidP="00476652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476652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150A6226" w14:textId="596B1A72" w:rsidR="00476652" w:rsidRPr="00476652" w:rsidRDefault="00A42E02" w:rsidP="00476652">
            <w:pPr>
              <w:jc w:val="center"/>
              <w:rPr>
                <w:rFonts w:ascii="GHEA Grapalat" w:eastAsiaTheme="minorHAnsi" w:hAnsi="GHEA Grapalat" w:cs="Arial"/>
                <w:bCs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Ն</w:t>
            </w:r>
            <w:r w:rsidR="00476652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ախագծի հավելվածի </w:t>
            </w:r>
            <w:r w:rsidR="006D55AF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վերնագ</w:t>
            </w:r>
            <w:r w:rsidR="00476652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րում կատարվել է լրացում:</w:t>
            </w:r>
          </w:p>
        </w:tc>
      </w:tr>
      <w:tr w:rsidR="00A42E02" w:rsidRPr="006C7B54" w14:paraId="0199DEBA" w14:textId="77777777" w:rsidTr="00E44028">
        <w:trPr>
          <w:trHeight w:val="841"/>
        </w:trPr>
        <w:tc>
          <w:tcPr>
            <w:tcW w:w="8075" w:type="dxa"/>
          </w:tcPr>
          <w:p w14:paraId="7B41E278" w14:textId="0D8B590B" w:rsidR="00B16CA1" w:rsidRPr="004A35E8" w:rsidRDefault="00B16CA1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Sylfaen"/>
                <w:lang w:val="hy-AM"/>
              </w:rPr>
            </w:pPr>
            <w:r w:rsidRPr="004A35E8">
              <w:rPr>
                <w:rFonts w:ascii="GHEA Grapalat" w:hAnsi="GHEA Grapalat" w:cs="Sylfaen"/>
                <w:lang w:val="hy-AM"/>
              </w:rPr>
              <w:t>Որոշման 2-րդ կետով սահմանվում է, որ Հայաստանի Հանրապետության հարկային օրենսգրքի 121-րդ հոդ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վածի 6-րդ մասի կիրառության իմաստով՝ գիտական հետազոտությունների և փորձա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 xml:space="preserve">կան մշակումների վրա կատարվող ծախսերը համախառն </w:t>
            </w:r>
            <w:r w:rsidRPr="004A35E8">
              <w:rPr>
                <w:rFonts w:ascii="GHEA Grapalat" w:hAnsi="GHEA Grapalat" w:cs="Sylfaen"/>
                <w:lang w:val="hy-AM"/>
              </w:rPr>
              <w:lastRenderedPageBreak/>
              <w:t>եկամտից նվազեցվում են, եթե գիտա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կան հետա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զո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տու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թյունների կամ փորձարարական մշակումների համար վճարվող գումար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ներն առանձ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նաց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ված են պատվիրատուի և կատարողի միջև կնքվող պայմանագ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րե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րում և (կամ) պատ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վի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տուի և կատարողի միջև կազմվող՝ Հայաստանի Հանրապետության հար</w:t>
            </w:r>
            <w:r w:rsidRPr="004A35E8">
              <w:rPr>
                <w:rFonts w:ascii="GHEA Grapalat" w:hAnsi="GHEA Grapalat" w:cs="Sylfaen"/>
                <w:lang w:val="hy-AM"/>
              </w:rPr>
              <w:softHyphen/>
              <w:t>կային օրենսգրքի 55-րդ հոդվածի 2-րդ մասի 1-5-րդ</w:t>
            </w:r>
            <w:r w:rsidR="004A35E8">
              <w:rPr>
                <w:rFonts w:ascii="GHEA Grapalat" w:hAnsi="GHEA Grapalat" w:cs="Sylfaen"/>
                <w:lang w:val="hy-AM"/>
              </w:rPr>
              <w:t xml:space="preserve"> կետերով սահ</w:t>
            </w:r>
            <w:r w:rsidR="004A35E8">
              <w:rPr>
                <w:rFonts w:ascii="GHEA Grapalat" w:hAnsi="GHEA Grapalat" w:cs="Sylfaen"/>
                <w:lang w:val="hy-AM"/>
              </w:rPr>
              <w:softHyphen/>
              <w:t xml:space="preserve">մանված հաշվարկային </w:t>
            </w:r>
            <w:r w:rsidRPr="004A35E8">
              <w:rPr>
                <w:rFonts w:ascii="GHEA Grapalat" w:hAnsi="GHEA Grapalat" w:cs="Sylfaen"/>
                <w:lang w:val="hy-AM"/>
              </w:rPr>
              <w:t>փաստաթղթերում:</w:t>
            </w:r>
          </w:p>
          <w:p w14:paraId="299A0EC1" w14:textId="77777777" w:rsidR="00B16CA1" w:rsidRPr="004A35E8" w:rsidRDefault="00B16CA1" w:rsidP="00B16CA1">
            <w:pPr>
              <w:pStyle w:val="NormalWeb"/>
              <w:spacing w:before="0" w:beforeAutospacing="0" w:after="0" w:afterAutospacing="0"/>
              <w:ind w:firstLine="319"/>
              <w:rPr>
                <w:rFonts w:ascii="GHEA Grapalat" w:hAnsi="GHEA Grapalat" w:cs="Sylfaen"/>
                <w:lang w:val="hy-AM"/>
              </w:rPr>
            </w:pPr>
            <w:r w:rsidRPr="004A35E8">
              <w:rPr>
                <w:rFonts w:ascii="GHEA Grapalat" w:hAnsi="GHEA Grapalat" w:cs="Sylfaen"/>
                <w:lang w:val="hy-AM"/>
              </w:rPr>
              <w:t xml:space="preserve">Այս առումով, հարկ է նկատի ունենալ, որ Օրենսգրքի 121-րդ հոդվածի 6-րդ մասով սահմանվում է, որ </w:t>
            </w:r>
            <w:r w:rsidRPr="004A35E8">
              <w:rPr>
                <w:rFonts w:ascii="Calibri" w:hAnsi="Calibri" w:cs="Calibri"/>
                <w:lang w:val="hy-AM"/>
              </w:rPr>
              <w:t> </w:t>
            </w:r>
            <w:r w:rsidRPr="004A35E8">
              <w:rPr>
                <w:rFonts w:ascii="GHEA Grapalat" w:hAnsi="GHEA Grapalat" w:cs="Sylfaen"/>
                <w:lang w:val="hy-AM"/>
              </w:rPr>
              <w:t>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բազայի որոշման նպատակով համախառն եկամուտը նվազեցվում է անմիջականորեն շահութահարկ վճարողի կողմից կամ նրա պատվերով իրականացվող՝ Կառավարության սահմանած չափանիշներին համապատասխանող գիտական հետազոտությունների և փորձարարական մշակումների աշխատանքների վրա կատարվող ծախսերի չափով` այդ ծախսերի կատարման հարկային տարվա ընթացքում ամբողջովին։</w:t>
            </w:r>
          </w:p>
          <w:p w14:paraId="35B355D1" w14:textId="62D70D77" w:rsidR="00A42E02" w:rsidRPr="004A35E8" w:rsidRDefault="00B16CA1" w:rsidP="00B16CA1">
            <w:pPr>
              <w:pStyle w:val="NormalWeb"/>
              <w:spacing w:before="0" w:beforeAutospacing="0" w:after="0" w:afterAutospacing="0"/>
              <w:ind w:firstLine="319"/>
              <w:rPr>
                <w:rFonts w:ascii="GHEA Grapalat" w:hAnsi="GHEA Grapalat" w:cs="Sylfaen"/>
                <w:lang w:val="hy-AM"/>
              </w:rPr>
            </w:pPr>
            <w:r w:rsidRPr="004A35E8">
              <w:rPr>
                <w:rFonts w:ascii="GHEA Grapalat" w:hAnsi="GHEA Grapalat" w:cs="Sylfaen"/>
                <w:lang w:val="hy-AM"/>
              </w:rPr>
              <w:t>Հաշվի առնելով Օրենսգրքի վերոնշյալ կարգավորումը և այն, որ Նախագծին կից ներկայացված հիմնավորման մեջ Որոշման 2-րդ կետի վերաբերյալ, ինչպես նաև մի շարք այլ կարգավորումների վերաբերյալ մանրամասն հիմնավորումները բացակայում են, և հիմք ընդունելով «Նորմատիվ իրավական ակտերի մասին» օրենքի 6-րդ հոդվածի 5-րդ մասը` գտնում ենք, որ Նախագիծն ունի լրացուցիչ հիմնավորման կարիք:</w:t>
            </w:r>
          </w:p>
        </w:tc>
        <w:tc>
          <w:tcPr>
            <w:tcW w:w="6809" w:type="dxa"/>
          </w:tcPr>
          <w:p w14:paraId="131D182C" w14:textId="77777777" w:rsidR="00A1018E" w:rsidRPr="004A35E8" w:rsidRDefault="00A1018E" w:rsidP="00A1018E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4A35E8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3BF0026D" w14:textId="4331E1D4" w:rsidR="00A42E02" w:rsidRPr="004A35E8" w:rsidRDefault="00EB394B" w:rsidP="004A35E8">
            <w:pPr>
              <w:ind w:firstLine="188"/>
              <w:rPr>
                <w:rFonts w:ascii="GHEA Grapalat" w:eastAsiaTheme="minorHAnsi" w:hAnsi="GHEA Grapalat" w:cs="Arial"/>
                <w:bCs/>
                <w:strike/>
                <w:shd w:val="clear" w:color="auto" w:fill="FFFFFF"/>
                <w:lang w:val="hy-AM"/>
              </w:rPr>
            </w:pPr>
            <w:r w:rsidRPr="004A35E8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Նախագծի </w:t>
            </w:r>
            <w:r w:rsidR="004A35E8" w:rsidRPr="004A35E8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ընդունման հիմնավորման </w:t>
            </w:r>
            <w:r w:rsidRPr="004A35E8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մեջ կատարվել է համապատասխան լրացում:</w:t>
            </w:r>
          </w:p>
        </w:tc>
      </w:tr>
      <w:tr w:rsidR="00B16CA1" w:rsidRPr="006C7B54" w14:paraId="26F93C14" w14:textId="77777777" w:rsidTr="00E44028">
        <w:trPr>
          <w:trHeight w:val="841"/>
        </w:trPr>
        <w:tc>
          <w:tcPr>
            <w:tcW w:w="8075" w:type="dxa"/>
          </w:tcPr>
          <w:p w14:paraId="274908F9" w14:textId="62EDACB7" w:rsidR="00B16CA1" w:rsidRPr="00E16EFB" w:rsidRDefault="00B16CA1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Sylfaen"/>
                <w:lang w:val="hy-AM"/>
              </w:rPr>
            </w:pPr>
            <w:r w:rsidRPr="00E16EFB">
              <w:rPr>
                <w:rFonts w:ascii="GHEA Grapalat" w:hAnsi="GHEA Grapalat"/>
                <w:lang w:val="hy-AM"/>
              </w:rPr>
              <w:t>Որոշման 2-րդ կետով սահմանված «և (կամ)» բառերն</w:t>
            </w:r>
            <w:r w:rsidRPr="00E16EFB">
              <w:rPr>
                <w:rFonts w:ascii="GHEA Grapalat" w:hAnsi="GHEA Grapalat"/>
                <w:bCs/>
                <w:lang w:val="hy-AM"/>
              </w:rPr>
              <w:t xml:space="preserve"> առաջարկում ենք փոխարինել «և» կամ «կամ» բառով՝ հիմք ընդունելով «Նորմատիվ իրավական ակտերի մասին» օրենքի 16-րդ հոդվածի 5-րդ մասը, համաձայն որի՝</w:t>
            </w:r>
            <w:r w:rsidRPr="00E16EFB">
              <w:rPr>
                <w:rFonts w:cs="Calibri"/>
                <w:bCs/>
                <w:lang w:val="hy-AM"/>
              </w:rPr>
              <w:t>  </w:t>
            </w:r>
            <w:r w:rsidRPr="00E16EFB">
              <w:rPr>
                <w:rFonts w:ascii="GHEA Grapalat" w:hAnsi="GHEA Grapalat"/>
                <w:bCs/>
                <w:i/>
                <w:lang w:val="hy-AM"/>
              </w:rPr>
              <w:t xml:space="preserve">եթե նորմատիվ իրավական ակտում նշված նորմի կիրառումը պայմանավորված է </w:t>
            </w:r>
            <w:proofErr w:type="spellStart"/>
            <w:r w:rsidRPr="00E16EFB">
              <w:rPr>
                <w:rFonts w:ascii="GHEA Grapalat" w:hAnsi="GHEA Grapalat"/>
                <w:bCs/>
                <w:i/>
                <w:lang w:val="hy-AM"/>
              </w:rPr>
              <w:t>ստորակետերով</w:t>
            </w:r>
            <w:proofErr w:type="spellEnd"/>
            <w:r w:rsidRPr="00E16EFB">
              <w:rPr>
                <w:rFonts w:ascii="GHEA Grapalat" w:hAnsi="GHEA Grapalat"/>
                <w:bCs/>
                <w:i/>
                <w:lang w:val="hy-AM"/>
              </w:rPr>
              <w:t xml:space="preserve"> կամ «և» կամ «ու», ինչպես նաև «կամ» </w:t>
            </w:r>
            <w:proofErr w:type="spellStart"/>
            <w:r w:rsidRPr="00E16EFB">
              <w:rPr>
                <w:rFonts w:ascii="GHEA Grapalat" w:hAnsi="GHEA Grapalat"/>
                <w:bCs/>
                <w:i/>
                <w:lang w:val="hy-AM"/>
              </w:rPr>
              <w:t>շաղկապով</w:t>
            </w:r>
            <w:proofErr w:type="spellEnd"/>
            <w:r w:rsidRPr="00E16EFB">
              <w:rPr>
                <w:rFonts w:ascii="GHEA Grapalat" w:hAnsi="GHEA Grapalat"/>
                <w:bCs/>
                <w:i/>
                <w:lang w:val="hy-AM"/>
              </w:rPr>
              <w:t xml:space="preserve"> բաժանված պայմաններով, ապա </w:t>
            </w:r>
            <w:proofErr w:type="spellStart"/>
            <w:r w:rsidRPr="00E16EFB">
              <w:rPr>
                <w:rFonts w:ascii="GHEA Grapalat" w:hAnsi="GHEA Grapalat"/>
                <w:bCs/>
                <w:i/>
                <w:lang w:val="hy-AM"/>
              </w:rPr>
              <w:t>ստորակետերով</w:t>
            </w:r>
            <w:proofErr w:type="spellEnd"/>
            <w:r w:rsidRPr="00E16EFB">
              <w:rPr>
                <w:rFonts w:ascii="GHEA Grapalat" w:hAnsi="GHEA Grapalat"/>
                <w:bCs/>
                <w:i/>
                <w:lang w:val="hy-AM"/>
              </w:rPr>
              <w:t xml:space="preserve"> կամ «և» կամ «ու» </w:t>
            </w:r>
            <w:proofErr w:type="spellStart"/>
            <w:r w:rsidRPr="00E16EFB">
              <w:rPr>
                <w:rFonts w:ascii="GHEA Grapalat" w:hAnsi="GHEA Grapalat"/>
                <w:bCs/>
                <w:i/>
                <w:lang w:val="hy-AM"/>
              </w:rPr>
              <w:t>շաղկապներով</w:t>
            </w:r>
            <w:proofErr w:type="spellEnd"/>
            <w:r w:rsidRPr="00E16EFB">
              <w:rPr>
                <w:rFonts w:ascii="GHEA Grapalat" w:hAnsi="GHEA Grapalat"/>
                <w:bCs/>
                <w:i/>
                <w:lang w:val="hy-AM"/>
              </w:rPr>
              <w:t xml:space="preserve"> բաժանված պայմանների մասով այդ նորմի կիրառման համար անհրաժեշտ է </w:t>
            </w:r>
            <w:r w:rsidRPr="00E16EFB">
              <w:rPr>
                <w:rFonts w:ascii="GHEA Grapalat" w:hAnsi="GHEA Grapalat"/>
                <w:bCs/>
                <w:i/>
                <w:lang w:val="hy-AM"/>
              </w:rPr>
              <w:lastRenderedPageBreak/>
              <w:t xml:space="preserve">բոլոր պայմանների առկայությունը, իսկ «կամ» </w:t>
            </w:r>
            <w:proofErr w:type="spellStart"/>
            <w:r w:rsidRPr="00E16EFB">
              <w:rPr>
                <w:rFonts w:ascii="GHEA Grapalat" w:hAnsi="GHEA Grapalat"/>
                <w:bCs/>
                <w:i/>
                <w:lang w:val="hy-AM"/>
              </w:rPr>
              <w:t>շաղկապով</w:t>
            </w:r>
            <w:proofErr w:type="spellEnd"/>
            <w:r w:rsidRPr="00E16EFB">
              <w:rPr>
                <w:rFonts w:ascii="GHEA Grapalat" w:hAnsi="GHEA Grapalat"/>
                <w:bCs/>
                <w:i/>
                <w:lang w:val="hy-AM"/>
              </w:rPr>
              <w:t xml:space="preserve"> բաժանված պայմանների մասով բավական է թվարկված պայմաններից առնվազն մեկի առկայությունը:</w:t>
            </w:r>
          </w:p>
        </w:tc>
        <w:tc>
          <w:tcPr>
            <w:tcW w:w="6809" w:type="dxa"/>
          </w:tcPr>
          <w:p w14:paraId="37EA113F" w14:textId="77777777" w:rsidR="00B16CA1" w:rsidRPr="00E16EFB" w:rsidRDefault="00B16CA1" w:rsidP="00F40721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E16EFB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29A48118" w14:textId="42E5247C" w:rsidR="006D55AF" w:rsidRPr="00E16EFB" w:rsidRDefault="00B16CA1" w:rsidP="00EB394B">
            <w:pPr>
              <w:ind w:firstLine="330"/>
              <w:rPr>
                <w:rFonts w:ascii="GHEA Grapalat" w:hAnsi="GHEA Grapalat"/>
                <w:lang w:val="hy-AM"/>
              </w:rPr>
            </w:pPr>
            <w:r w:rsidRPr="00E16EFB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Նախագծի 2-րդ կետում </w:t>
            </w:r>
            <w:r w:rsidRPr="00E16EFB">
              <w:rPr>
                <w:rFonts w:ascii="GHEA Grapalat" w:hAnsi="GHEA Grapalat"/>
                <w:lang w:val="hy-AM"/>
              </w:rPr>
              <w:t>«և (կամ)» բառերը փոխարինվել են «կամ» բառով:</w:t>
            </w:r>
          </w:p>
        </w:tc>
      </w:tr>
      <w:tr w:rsidR="00B16CA1" w:rsidRPr="006C7B54" w14:paraId="39044573" w14:textId="77777777" w:rsidTr="00E44028">
        <w:trPr>
          <w:trHeight w:val="3099"/>
        </w:trPr>
        <w:tc>
          <w:tcPr>
            <w:tcW w:w="8075" w:type="dxa"/>
          </w:tcPr>
          <w:p w14:paraId="1454F6FA" w14:textId="77777777" w:rsidR="00B16CA1" w:rsidRPr="00B16CA1" w:rsidRDefault="00B16CA1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Sylfaen"/>
                <w:lang w:val="hy-AM"/>
              </w:rPr>
            </w:pPr>
            <w:r w:rsidRPr="00B16CA1">
              <w:rPr>
                <w:rFonts w:ascii="GHEA Grapalat" w:hAnsi="GHEA Grapalat" w:cs="Sylfaen"/>
                <w:lang w:val="hy-AM"/>
              </w:rPr>
              <w:t xml:space="preserve">Հավելվածի 2-րդ կետով սահմանվող «ընդլայնման (կիրառման)» և «ստացման (կիրառման)» </w:t>
            </w:r>
            <w:proofErr w:type="spellStart"/>
            <w:r w:rsidRPr="00B16CA1">
              <w:rPr>
                <w:rFonts w:ascii="GHEA Grapalat" w:hAnsi="GHEA Grapalat" w:cs="Sylfaen"/>
                <w:lang w:val="hy-AM"/>
              </w:rPr>
              <w:t>ձևակերպումներն</w:t>
            </w:r>
            <w:proofErr w:type="spellEnd"/>
            <w:r w:rsidRPr="00B16CA1">
              <w:rPr>
                <w:rFonts w:ascii="GHEA Grapalat" w:hAnsi="GHEA Grapalat" w:cs="Sylfaen"/>
                <w:lang w:val="hy-AM"/>
              </w:rPr>
              <w:t xml:space="preserve"> ունեն վերանայման կարիք՝ նկատի ունենալով «Գիտական և գիտատեխնիկական գործունեության մասին» օրենքի 1-ին հոդվածի 1-ին մասի 1-ին կետը և «Նորմատիվ իրավական ակտերի մասին» օրենքի 15-րդ հոդվածի 2-րդ մասը, որի համաձայն.</w:t>
            </w:r>
          </w:p>
          <w:p w14:paraId="0EB53917" w14:textId="7DEA9DB9" w:rsidR="00B16CA1" w:rsidRPr="00476652" w:rsidRDefault="00B16CA1" w:rsidP="008370B2">
            <w:pPr>
              <w:pStyle w:val="NormalWeb"/>
              <w:spacing w:before="0" w:beforeAutospacing="0" w:after="0" w:afterAutospacing="0"/>
              <w:ind w:firstLine="318"/>
              <w:contextualSpacing/>
              <w:rPr>
                <w:rFonts w:ascii="GHEA Grapalat" w:hAnsi="GHEA Grapalat" w:cs="Sylfaen"/>
                <w:lang w:val="hy-AM"/>
              </w:rPr>
            </w:pPr>
            <w:r w:rsidRPr="00B16CA1">
              <w:rPr>
                <w:rFonts w:ascii="GHEA Grapalat" w:hAnsi="GHEA Grapalat" w:cs="Sylfaen"/>
                <w:lang w:val="hy-AM"/>
              </w:rPr>
              <w:t>«Նորմատիվ իրավական ակտում միևնույն միտքն արտահայտելիս կիրառվում են միևնույն բառերը, տերմինները կամ բառակապակցությունները` որոշակի հերթականությամբ:»:</w:t>
            </w:r>
          </w:p>
        </w:tc>
        <w:tc>
          <w:tcPr>
            <w:tcW w:w="6809" w:type="dxa"/>
          </w:tcPr>
          <w:p w14:paraId="595BEDC9" w14:textId="77777777" w:rsidR="00B16CA1" w:rsidRDefault="00B16CA1" w:rsidP="00F40721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476652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36BE2E55" w14:textId="34F14050" w:rsidR="00B16CA1" w:rsidRPr="00476652" w:rsidRDefault="00B16CA1" w:rsidP="005F4B82">
            <w:pPr>
              <w:ind w:firstLine="330"/>
              <w:rPr>
                <w:rFonts w:ascii="GHEA Grapalat" w:eastAsiaTheme="minorHAnsi" w:hAnsi="GHEA Grapalat" w:cs="Arial"/>
                <w:bCs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Նախագծի հավելվածի 2-րդ </w:t>
            </w:r>
            <w:r w:rsidR="009A4A3F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կետ</w:t>
            </w:r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ը </w:t>
            </w:r>
            <w:proofErr w:type="spellStart"/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խմբագրվել</w:t>
            </w:r>
            <w:proofErr w:type="spellEnd"/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 է:</w:t>
            </w:r>
          </w:p>
        </w:tc>
      </w:tr>
      <w:tr w:rsidR="00B16CA1" w:rsidRPr="006C7B54" w14:paraId="64B576F6" w14:textId="77777777" w:rsidTr="00E44028">
        <w:trPr>
          <w:trHeight w:val="1413"/>
        </w:trPr>
        <w:tc>
          <w:tcPr>
            <w:tcW w:w="8075" w:type="dxa"/>
          </w:tcPr>
          <w:p w14:paraId="3D1CF597" w14:textId="2D4CF7AA" w:rsidR="00B16CA1" w:rsidRPr="00B16CA1" w:rsidRDefault="00CA2FD5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 w:cs="Sylfaen"/>
                <w:lang w:val="hy-AM"/>
              </w:rPr>
            </w:pPr>
            <w:r w:rsidRPr="00211FCA">
              <w:rPr>
                <w:rFonts w:ascii="GHEA Grapalat" w:hAnsi="GHEA Grapalat" w:cs="Sylfaen"/>
                <w:lang w:val="hy-AM"/>
              </w:rPr>
              <w:t>Հավելվածի</w:t>
            </w:r>
            <w:r w:rsidRPr="00CA2F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3-րդ կետի «ա.» պարբերության մեջ «պատրաստումը (վերապատրաստումը)» բառերն առաջարկում ենք փոխարինել «պատրաստման և վերապատրաստման» բառերով՝ նկատի ունենալով Օրենսգրքի 121-րդ հոդվածի 7-րդ մասի 2-րդ կետը:</w:t>
            </w:r>
          </w:p>
        </w:tc>
        <w:tc>
          <w:tcPr>
            <w:tcW w:w="6809" w:type="dxa"/>
          </w:tcPr>
          <w:p w14:paraId="6D5FFA21" w14:textId="77777777" w:rsidR="00CA2FD5" w:rsidRDefault="00CA2FD5" w:rsidP="00CA2FD5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476652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1B0688A9" w14:textId="3DC0C49C" w:rsidR="00B16CA1" w:rsidRPr="00476652" w:rsidRDefault="00CA2FD5" w:rsidP="005F4B82">
            <w:pPr>
              <w:ind w:firstLine="330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Նախագծի հավելվածի 3-րդ կետի </w:t>
            </w:r>
            <w:r w:rsidRPr="00CA2F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«ա.»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պարբերությու</w:t>
            </w:r>
            <w:r w:rsidRPr="00CA2F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CA2F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խմբագրվել</w:t>
            </w:r>
            <w:proofErr w:type="spellEnd"/>
            <w:r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 է:</w:t>
            </w:r>
          </w:p>
        </w:tc>
      </w:tr>
      <w:tr w:rsidR="00A64C6F" w:rsidRPr="006C7B54" w14:paraId="4A45608B" w14:textId="77777777" w:rsidTr="00E44028">
        <w:trPr>
          <w:trHeight w:val="841"/>
        </w:trPr>
        <w:tc>
          <w:tcPr>
            <w:tcW w:w="8075" w:type="dxa"/>
          </w:tcPr>
          <w:p w14:paraId="0E1428EC" w14:textId="77777777" w:rsidR="00A64C6F" w:rsidRPr="00A670F4" w:rsidRDefault="00A64C6F" w:rsidP="00A64C6F">
            <w:pPr>
              <w:pStyle w:val="NormalWeb"/>
              <w:numPr>
                <w:ilvl w:val="0"/>
                <w:numId w:val="38"/>
              </w:numPr>
              <w:spacing w:before="0" w:beforeAutospacing="0" w:after="0" w:afterAutospacing="0"/>
              <w:ind w:left="0" w:firstLine="318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Հավելվածի 3-րդ կետի «գ.» պարբերության մեջ իրավական որոշակիության ապահովման առումով անհրաժեշտ է հստակեցնել «ընդհանուր նշանակության տեղեկություններ» հասկացությունը:</w:t>
            </w:r>
          </w:p>
          <w:p w14:paraId="029BB36C" w14:textId="103BB772" w:rsidR="00A64C6F" w:rsidRPr="00A670F4" w:rsidRDefault="00A64C6F" w:rsidP="00A64C6F">
            <w:pPr>
              <w:pStyle w:val="NormalWeb"/>
              <w:spacing w:before="0" w:beforeAutospacing="0" w:after="0" w:afterAutospacing="0"/>
              <w:ind w:firstLine="319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Սույն դիտողությունը վերաբերում է նաև Հավելվածի 3-րդ կետի «ը.» </w:t>
            </w:r>
            <w:proofErr w:type="spellStart"/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պարբերությանը</w:t>
            </w:r>
            <w:proofErr w:type="spellEnd"/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 և «թ.» պարբերության «և այլ» </w:t>
            </w:r>
            <w:proofErr w:type="spellStart"/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ձևակերպմանը</w:t>
            </w:r>
            <w:proofErr w:type="spellEnd"/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  <w:tc>
          <w:tcPr>
            <w:tcW w:w="6809" w:type="dxa"/>
          </w:tcPr>
          <w:p w14:paraId="62AFB10F" w14:textId="0BB57B29" w:rsidR="00A64C6F" w:rsidRPr="00A670F4" w:rsidRDefault="002B1013" w:rsidP="00CA2FD5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A670F4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Չի ընդունվել</w:t>
            </w:r>
            <w:r w:rsidR="00442959" w:rsidRPr="00A670F4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:</w:t>
            </w:r>
          </w:p>
          <w:p w14:paraId="69172657" w14:textId="70BE2E2A" w:rsidR="008B2FFB" w:rsidRPr="00A670F4" w:rsidRDefault="008B2FFB" w:rsidP="008B2FFB">
            <w:pPr>
              <w:ind w:firstLine="330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Նախ, հայտնում ենք, որ մինչև </w:t>
            </w:r>
            <w:r w:rsidR="002B1013" w:rsidRPr="00A670F4">
              <w:rPr>
                <w:rFonts w:ascii="GHEA Grapalat" w:hAnsi="GHEA Grapalat" w:cs="Sylfaen"/>
                <w:lang w:val="hy-AM"/>
              </w:rPr>
              <w:t>2024 թվականի դեկտեմբերի 4-ի «Հայաստանի Հանրապետության հարկային օրենսգրքում փոփոխություններ և լրացումներ կատարելու մասին»</w:t>
            </w:r>
            <w:r w:rsidR="002B1013" w:rsidRPr="00A670F4">
              <w:rPr>
                <w:rFonts w:ascii="GHEA Grapalat" w:hAnsi="GHEA Grapalat"/>
                <w:lang w:val="hy-AM"/>
              </w:rPr>
              <w:t xml:space="preserve"> </w:t>
            </w:r>
            <w:r w:rsidR="002B1013" w:rsidRPr="00A670F4">
              <w:rPr>
                <w:rFonts w:ascii="GHEA Grapalat" w:hAnsi="GHEA Grapalat" w:cs="Sylfaen"/>
                <w:lang w:val="hy-AM"/>
              </w:rPr>
              <w:t xml:space="preserve">ՀՕ-499-Ն </w:t>
            </w:r>
            <w:r w:rsidR="002B1013" w:rsidRPr="00A670F4">
              <w:rPr>
                <w:rFonts w:ascii="GHEA Grapalat" w:hAnsi="GHEA Grapalat"/>
                <w:bCs/>
                <w:iCs/>
                <w:shd w:val="clear" w:color="auto" w:fill="FFFFFF"/>
                <w:lang w:val="hy-AM"/>
              </w:rPr>
              <w:t>ՀՀ</w:t>
            </w:r>
            <w:r w:rsidR="002B1013" w:rsidRPr="00A670F4">
              <w:rPr>
                <w:rFonts w:ascii="GHEA Grapalat" w:hAnsi="GHEA Grapalat"/>
                <w:bCs/>
                <w:iCs/>
                <w:shd w:val="clear" w:color="auto" w:fill="FFFFFF"/>
                <w:lang w:val="fr-FR"/>
              </w:rPr>
              <w:t xml:space="preserve"> </w:t>
            </w:r>
            <w:r w:rsidR="002B1013" w:rsidRPr="00A670F4">
              <w:rPr>
                <w:rFonts w:ascii="GHEA Grapalat" w:hAnsi="GHEA Grapalat" w:cs="Sylfaen"/>
                <w:bCs/>
                <w:iCs/>
                <w:shd w:val="clear" w:color="auto" w:fill="FFFFFF"/>
                <w:lang w:val="hy-AM"/>
              </w:rPr>
              <w:t>օրենքով</w:t>
            </w:r>
            <w:r w:rsidR="002B1013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կատարված փոփոխությունները </w:t>
            </w: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նշյալ ձևակերպումը սահմանված է </w:t>
            </w:r>
            <w:r w:rsidR="00DC1313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եղել </w:t>
            </w: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ՀՀ հարկային օրենսգրքի 121-րդ հոդվածի 6-րդ մասով և գործնական կիրառության ընթացքում խնդիրներ չի առաջացել։</w:t>
            </w:r>
          </w:p>
          <w:p w14:paraId="63AA2C22" w14:textId="77777777" w:rsidR="002B1013" w:rsidRPr="00A670F4" w:rsidRDefault="008B2FFB" w:rsidP="001F5139">
            <w:pPr>
              <w:ind w:firstLine="330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Բացի այդ, </w:t>
            </w:r>
            <w:r w:rsidR="00DC1313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նշյալ ձևակերպումը </w:t>
            </w:r>
            <w:r w:rsidR="001F5139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առավել </w:t>
            </w:r>
            <w:r w:rsidR="00DC1313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հստակեցնելու պարագայում </w:t>
            </w:r>
            <w:r w:rsidR="001F5139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կարող է ստացվել այնպես, որ մի շարք դեպքերում տեղեկությունների հավաքումը և մշակումը ընկալվի որպես գիտական հետազոտությունների և փորձարարական մշակումների աշխատանքների կատարում, ինչը չի համապատասխանի արտոնության </w:t>
            </w:r>
            <w:proofErr w:type="spellStart"/>
            <w:r w:rsidR="001F5139" w:rsidRPr="00A670F4">
              <w:rPr>
                <w:rFonts w:ascii="GHEA Grapalat" w:hAnsi="GHEA Grapalat"/>
                <w:shd w:val="clear" w:color="auto" w:fill="FFFFFF"/>
                <w:lang w:val="hy-AM"/>
              </w:rPr>
              <w:t>նպատակադրմանը</w:t>
            </w:r>
            <w:proofErr w:type="spellEnd"/>
            <w:r w:rsidR="001F5139"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։ Մյուս կողմից, գործնականում հարցեր </w:t>
            </w:r>
            <w:r w:rsidR="001F5139" w:rsidRPr="00A670F4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առաջանալու դեպքում կարող է լիազոր պետական մարմինների կողմից մեկնաբանվել այս կամ այն տեղեկությունների հավաքումը և մշակումը արդյոք համարվում է ընդհանուր նշանակության տեղեկություններ հավաքում և մշակում, թե ոչ։</w:t>
            </w:r>
          </w:p>
          <w:p w14:paraId="2A3EE78A" w14:textId="231C4E4C" w:rsidR="00744F0C" w:rsidRPr="00DC1313" w:rsidRDefault="00744F0C" w:rsidP="00744F0C">
            <w:pPr>
              <w:ind w:firstLine="330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 xml:space="preserve">Նույն դիտարկումը վերաբերում է նաև նախագծում կիրառված՝ այլ </w:t>
            </w:r>
            <w:proofErr w:type="spellStart"/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ձևակերպումներին</w:t>
            </w:r>
            <w:proofErr w:type="spellEnd"/>
            <w:r w:rsidRPr="00A670F4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A35D69" w:rsidRPr="006C7B54" w14:paraId="270C002B" w14:textId="77777777" w:rsidTr="00E44028">
        <w:trPr>
          <w:trHeight w:val="834"/>
        </w:trPr>
        <w:tc>
          <w:tcPr>
            <w:tcW w:w="8075" w:type="dxa"/>
          </w:tcPr>
          <w:p w14:paraId="3D30C7B9" w14:textId="77777777" w:rsidR="00A35D69" w:rsidRPr="00A35D69" w:rsidRDefault="00A35D69" w:rsidP="00211FCA">
            <w:pPr>
              <w:pStyle w:val="NormalWeb"/>
              <w:numPr>
                <w:ilvl w:val="0"/>
                <w:numId w:val="38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Հավելվածի 3-րդ կետի </w:t>
            </w:r>
            <w:proofErr w:type="spellStart"/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ենթակետերն</w:t>
            </w:r>
            <w:proofErr w:type="spellEnd"/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</w:t>
            </w:r>
            <w:r w:rsidRPr="00211FCA">
              <w:rPr>
                <w:rFonts w:ascii="GHEA Grapalat" w:hAnsi="GHEA Grapalat" w:cs="Sylfaen"/>
                <w:lang w:val="hy-AM"/>
              </w:rPr>
              <w:t>համարակալել</w:t>
            </w: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արաբական թվանշաններով և տեքստից բաժանել փակագիծ կետադրական նշանով՝ նկատի ունենալով «Նորմատիվ իրավական ակտերի մասին» օրենքի 14-րդ հոդվածի 5-րդ մասը, որի համաձայն.</w:t>
            </w:r>
          </w:p>
          <w:p w14:paraId="69649F33" w14:textId="2641DD5A" w:rsidR="00A35D69" w:rsidRPr="00A35D69" w:rsidRDefault="00A35D69" w:rsidP="00A35D69">
            <w:pPr>
              <w:pStyle w:val="NormalWeb"/>
              <w:spacing w:before="0" w:beforeAutospacing="0" w:after="0" w:afterAutospacing="0"/>
              <w:ind w:firstLine="319"/>
              <w:contextualSpacing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միջակետով</w:t>
            </w:r>
            <w:proofErr w:type="spellEnd"/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փակագծով</w:t>
            </w:r>
            <w:proofErr w:type="spellEnd"/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:»:</w:t>
            </w:r>
          </w:p>
        </w:tc>
        <w:tc>
          <w:tcPr>
            <w:tcW w:w="6809" w:type="dxa"/>
          </w:tcPr>
          <w:p w14:paraId="13BAE1B7" w14:textId="77777777" w:rsidR="006A5A16" w:rsidRDefault="006A5A16" w:rsidP="006A5A16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476652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543C4410" w14:textId="17873EB1" w:rsidR="00A35D69" w:rsidRPr="006A5A16" w:rsidRDefault="006A5A16" w:rsidP="005F4B82">
            <w:pPr>
              <w:ind w:firstLine="330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5F4B82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Հավելվածի</w:t>
            </w: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3-րդ կետ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ենթակետերի համարակալումը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A35D69" w:rsidRPr="006C7B54" w14:paraId="1685BD09" w14:textId="77777777" w:rsidTr="00E44028">
        <w:trPr>
          <w:trHeight w:val="1413"/>
        </w:trPr>
        <w:tc>
          <w:tcPr>
            <w:tcW w:w="8075" w:type="dxa"/>
          </w:tcPr>
          <w:p w14:paraId="3FEA3AD2" w14:textId="77777777" w:rsidR="00A35D69" w:rsidRPr="00A35D69" w:rsidRDefault="00A35D69" w:rsidP="00211FCA">
            <w:pPr>
              <w:pStyle w:val="NormalWeb"/>
              <w:numPr>
                <w:ilvl w:val="0"/>
                <w:numId w:val="38"/>
              </w:numPr>
              <w:tabs>
                <w:tab w:val="left" w:pos="744"/>
              </w:tabs>
              <w:spacing w:before="0" w:beforeAutospacing="0" w:after="0" w:afterAutospacing="0"/>
              <w:ind w:left="0" w:firstLine="31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կետով սահմանվում է, որ սույն որոշումն ուժի մեջ է մտնում պաշտոնական հրապարակման օրվան հաջոր</w:t>
            </w: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դող օրվանից և տարածվում է 2025 թվականի հունվարի 1-ից ծագած հարաբերու</w:t>
            </w: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վրա:</w:t>
            </w:r>
          </w:p>
          <w:p w14:paraId="1A7B2E20" w14:textId="23D0FE80" w:rsidR="00A35D69" w:rsidRPr="00A35D69" w:rsidRDefault="00A35D69" w:rsidP="00A35D69">
            <w:pPr>
              <w:pStyle w:val="NormalWeb"/>
              <w:spacing w:before="0" w:beforeAutospacing="0" w:after="0" w:afterAutospacing="0"/>
              <w:ind w:firstLine="319"/>
              <w:contextualSpacing/>
              <w:rPr>
                <w:rFonts w:ascii="GHEA Grapalat" w:hAnsi="GHEA Grapalat"/>
                <w:lang w:val="hy-AM"/>
              </w:rPr>
            </w:pPr>
            <w:r w:rsidRPr="00A35D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Նախագծով սահմանված կարգավորումները, և հիմք ընդունելով Հայաստանի Հանրապետության Սահմանադրության 73-րդ հոդվածի 1-ին մասը, որի համաձայն՝ անձի իրավական վիճակը վատթարացնող օրենքները և այլ իրավական ակտերը հետադարձ ուժ չունեն՝ գտնում ենք, որ Նախագծին հետադարձ ուժ տալն ունի վերանայման կարիք:</w:t>
            </w:r>
            <w:r w:rsidRPr="00A35D69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809" w:type="dxa"/>
          </w:tcPr>
          <w:p w14:paraId="62462570" w14:textId="6DC9F364" w:rsidR="00A35D69" w:rsidRDefault="00151AC7" w:rsidP="00CA2FD5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02A53242" w14:textId="03296E41" w:rsidR="00151AC7" w:rsidRPr="00510AE3" w:rsidRDefault="00510AE3" w:rsidP="000A48B3">
            <w:pPr>
              <w:ind w:firstLine="330"/>
              <w:rPr>
                <w:rFonts w:ascii="GHEA Grapalat" w:eastAsiaTheme="minorHAnsi" w:hAnsi="GHEA Grapalat" w:cs="Arial"/>
                <w:bCs/>
                <w:color w:val="FF0000"/>
                <w:shd w:val="clear" w:color="auto" w:fill="FFFFFF"/>
                <w:lang w:val="hy-AM"/>
              </w:rPr>
            </w:pP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Սահմանվել է, որ որոշման 1-ին կետով </w:t>
            </w:r>
            <w:proofErr w:type="spellStart"/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խմբագրվող</w:t>
            </w:r>
            <w:proofErr w:type="spellEnd"/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՝ Հայաստանի Հանրապետության կառա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softHyphen/>
              <w:t>վա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softHyphen/>
              <w:t>րու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softHyphen/>
              <w:t xml:space="preserve">թյան 2017 թվականի հուլիսի 6-ի N 772-Ն որոշման 1-ին կետով սահմանված հավելվածի 3-րդ կետը Հայաստանի Հանրապետության հարկային օրենսգրքի 64-րդ հոդվածի 2-րդ մասի 3-րդ կետի կիրառության մասով ուժի մեջ </w:t>
            </w:r>
            <w:r w:rsidR="000A48B3"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է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 մտնում </w:t>
            </w:r>
            <w:r w:rsidR="000A48B3"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որոշման 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պաշտոնական հրապարակման օրը ներառող ամսվան հաջորդող ամսվա 1-ից:</w:t>
            </w:r>
            <w:r w:rsidR="00151AC7" w:rsidRPr="006C7B54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44028" w:rsidRPr="003D5EC5" w14:paraId="3B00AFE5" w14:textId="77777777" w:rsidTr="003D1FBF">
        <w:trPr>
          <w:trHeight w:val="315"/>
        </w:trPr>
        <w:tc>
          <w:tcPr>
            <w:tcW w:w="8075" w:type="dxa"/>
            <w:vMerge w:val="restart"/>
            <w:shd w:val="clear" w:color="auto" w:fill="FBD4B4" w:themeFill="accent6" w:themeFillTint="66"/>
          </w:tcPr>
          <w:p w14:paraId="55DFCA01" w14:textId="4DAA0CB8" w:rsidR="00E44028" w:rsidRPr="003D5EC5" w:rsidRDefault="00E44028" w:rsidP="003D1FBF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EC4887">
              <w:rPr>
                <w:rFonts w:ascii="GHEA Grapalat" w:hAnsi="GHEA Grapalat" w:cs="Sylfaen"/>
                <w:lang w:val="hy-AM"/>
              </w:rPr>
              <w:t xml:space="preserve">ՀՀ </w:t>
            </w:r>
            <w:r w:rsidR="007104BF">
              <w:rPr>
                <w:rFonts w:ascii="GHEA Grapalat" w:hAnsi="GHEA Grapalat" w:cs="Sylfaen"/>
                <w:lang w:val="hy-AM"/>
              </w:rPr>
              <w:t>վարչապետի աշխատակազմ</w:t>
            </w:r>
          </w:p>
        </w:tc>
        <w:tc>
          <w:tcPr>
            <w:tcW w:w="6809" w:type="dxa"/>
            <w:shd w:val="clear" w:color="auto" w:fill="FBD4B4" w:themeFill="accent6" w:themeFillTint="66"/>
          </w:tcPr>
          <w:p w14:paraId="0555789C" w14:textId="1A96507F" w:rsidR="00E44028" w:rsidRPr="003D5EC5" w:rsidRDefault="00E44028" w:rsidP="001C334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00B71">
              <w:rPr>
                <w:rFonts w:ascii="GHEA Grapalat" w:hAnsi="GHEA Grapalat" w:cs="Sylfaen"/>
                <w:lang w:val="hy-AM"/>
              </w:rPr>
              <w:t>2</w:t>
            </w:r>
            <w:r w:rsidR="007104BF">
              <w:rPr>
                <w:rFonts w:ascii="GHEA Grapalat" w:hAnsi="GHEA Grapalat" w:cs="Sylfaen"/>
                <w:lang w:val="hy-AM"/>
              </w:rPr>
              <w:t>8</w:t>
            </w:r>
            <w:r w:rsidRPr="003D5EC5">
              <w:rPr>
                <w:rFonts w:ascii="Cambria Math" w:hAnsi="Cambria Math" w:cs="Cambria Math"/>
                <w:lang w:val="hy-AM"/>
              </w:rPr>
              <w:t>․</w:t>
            </w:r>
            <w:r w:rsidR="007104BF">
              <w:rPr>
                <w:rFonts w:ascii="GHEA Grapalat" w:hAnsi="GHEA Grapalat" w:cs="Sylfaen"/>
                <w:lang w:val="hy-AM"/>
              </w:rPr>
              <w:t>07</w:t>
            </w:r>
            <w:r w:rsidRPr="003D5EC5">
              <w:rPr>
                <w:rFonts w:ascii="Cambria Math" w:hAnsi="Cambria Math" w:cs="Cambria Math"/>
                <w:lang w:val="hy-AM"/>
              </w:rPr>
              <w:t>․</w:t>
            </w:r>
            <w:r w:rsidRPr="00900B71">
              <w:rPr>
                <w:rFonts w:ascii="GHEA Grapalat" w:hAnsi="GHEA Grapalat" w:cs="Sylfaen"/>
                <w:lang w:val="hy-AM"/>
              </w:rPr>
              <w:t>2025թ</w:t>
            </w:r>
            <w:r w:rsidRPr="003D5EC5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E44028" w:rsidRPr="003D5EC5" w14:paraId="53E7F27B" w14:textId="77777777" w:rsidTr="003D1FBF">
        <w:trPr>
          <w:trHeight w:val="268"/>
        </w:trPr>
        <w:tc>
          <w:tcPr>
            <w:tcW w:w="8075" w:type="dxa"/>
            <w:vMerge/>
            <w:shd w:val="clear" w:color="auto" w:fill="FBD4B4" w:themeFill="accent6" w:themeFillTint="66"/>
          </w:tcPr>
          <w:p w14:paraId="2468B903" w14:textId="77777777" w:rsidR="00E44028" w:rsidRPr="003D5EC5" w:rsidRDefault="00E44028" w:rsidP="003D1FBF">
            <w:pPr>
              <w:pStyle w:val="ListParagraph"/>
              <w:numPr>
                <w:ilvl w:val="0"/>
                <w:numId w:val="30"/>
              </w:numPr>
              <w:tabs>
                <w:tab w:val="left" w:pos="462"/>
              </w:tabs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FBD4B4" w:themeFill="accent6" w:themeFillTint="66"/>
          </w:tcPr>
          <w:p w14:paraId="608E733E" w14:textId="50BC2212" w:rsidR="00E44028" w:rsidRPr="003D5EC5" w:rsidRDefault="00E44028" w:rsidP="00804E30">
            <w:pPr>
              <w:tabs>
                <w:tab w:val="left" w:pos="462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3D5EC5">
              <w:rPr>
                <w:rFonts w:ascii="GHEA Grapalat" w:hAnsi="GHEA Grapalat" w:cs="Sylfaen"/>
                <w:lang w:val="hy-AM"/>
              </w:rPr>
              <w:t xml:space="preserve">N </w:t>
            </w:r>
            <w:r w:rsidR="007104BF" w:rsidRPr="007104BF">
              <w:rPr>
                <w:rFonts w:ascii="GHEA Grapalat" w:hAnsi="GHEA Grapalat" w:cs="Sylfaen"/>
                <w:lang w:val="hy-AM"/>
              </w:rPr>
              <w:t>02/16.2/24497-2025</w:t>
            </w:r>
          </w:p>
        </w:tc>
      </w:tr>
      <w:tr w:rsidR="00E44028" w:rsidRPr="006C7B54" w14:paraId="6BF62290" w14:textId="77777777" w:rsidTr="00E44028">
        <w:trPr>
          <w:trHeight w:val="1401"/>
        </w:trPr>
        <w:tc>
          <w:tcPr>
            <w:tcW w:w="8075" w:type="dxa"/>
          </w:tcPr>
          <w:p w14:paraId="5E161612" w14:textId="53889D28" w:rsidR="00E44028" w:rsidRPr="00481C77" w:rsidRDefault="00BA461F" w:rsidP="00481C77">
            <w:pPr>
              <w:pStyle w:val="NormalWeb"/>
              <w:numPr>
                <w:ilvl w:val="0"/>
                <w:numId w:val="44"/>
              </w:numPr>
              <w:tabs>
                <w:tab w:val="left" w:pos="600"/>
              </w:tabs>
              <w:spacing w:before="0" w:beforeAutospacing="0" w:after="0" w:afterAutospacing="0"/>
              <w:ind w:left="0" w:firstLine="319"/>
              <w:contextualSpacing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1C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Նախագծում պահպանված չեն «Նորմատիվ իրավական ակտերի մասին» օրենքի պահանջները, մասնավորապես՝ նախաբանում բացակայում է իրավական հիմքին հղումը, </w:t>
            </w:r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 xml:space="preserve">բացի այդ, նախագծի վերնագիրն անհրաժեշտ է վերանայել, այն համապատասխանեցնելով ՀՀ հարկային օրենսգրքի </w:t>
            </w:r>
            <w:proofErr w:type="spellStart"/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>ձևակերպումներին</w:t>
            </w:r>
            <w:proofErr w:type="spellEnd"/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 xml:space="preserve"> (նշենք նաև, որ </w:t>
            </w:r>
            <w:proofErr w:type="spellStart"/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>վերաբերելի</w:t>
            </w:r>
            <w:proofErr w:type="spellEnd"/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>կիրարկող</w:t>
            </w:r>
            <w:proofErr w:type="spellEnd"/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 xml:space="preserve"> ակտում (ՀՀ վարչապետի 2025 թվականի հունվարի 24-ի N 63-Ա որոշում) հիշյալ նախագծի ներկայացման մասով հիշատակում առկա չէ):</w:t>
            </w:r>
          </w:p>
        </w:tc>
        <w:tc>
          <w:tcPr>
            <w:tcW w:w="6809" w:type="dxa"/>
          </w:tcPr>
          <w:p w14:paraId="1059A56E" w14:textId="0FD05231" w:rsidR="00E44028" w:rsidRPr="00F47661" w:rsidRDefault="00E44028" w:rsidP="00804E30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 w:rsidRPr="00F4766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</w:t>
            </w:r>
            <w:r w:rsidR="00A41E6B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 xml:space="preserve"> մասնակի</w:t>
            </w:r>
            <w:r w:rsidRPr="00F47661"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։</w:t>
            </w:r>
          </w:p>
          <w:p w14:paraId="14423D4F" w14:textId="1F7029C3" w:rsidR="00E44028" w:rsidRDefault="00A41E6B" w:rsidP="00A41E6B">
            <w:pPr>
              <w:ind w:firstLine="31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Նախագծի նախաբանը լրացվել է համապատասխան իրավական հիմքի հղումներով: </w:t>
            </w:r>
          </w:p>
          <w:p w14:paraId="5B2224B2" w14:textId="10D2145C" w:rsidR="00A41E6B" w:rsidRDefault="00A41E6B">
            <w:pPr>
              <w:ind w:firstLine="31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Նախագծի վերնագրի առնչությամբ տեղեկացնում ենք, որ վերնագրում հղում է կատարված ՀՀ հարկային օրենսգրքի համապատասխան հոդվածներին, որոնց կիրառության ժամանակ անհրաժեշտ է առաջնորդվել գիտական հետազոտությունների և փորձարարական մշակումների՝ </w:t>
            </w:r>
            <w:r w:rsidR="00481C77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ախագծով սահմանվող չափանիշներով:</w:t>
            </w:r>
          </w:p>
          <w:p w14:paraId="78B8039F" w14:textId="48A5AB72" w:rsidR="00481C77" w:rsidRDefault="00481C77">
            <w:pPr>
              <w:ind w:firstLine="31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>ՀՀ վարչապետի 2025 թվականի հունվարի 24-ի N 63-Ա որոշ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ման մեջ </w:t>
            </w:r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>նախագծի ներկայացման մասով հիշատակում առկա չ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լինելու վերաբերյալ հայտնում ենք, որ </w:t>
            </w:r>
            <w:r w:rsidR="00A41E6B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ի սկզբանե 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ն</w:t>
            </w:r>
            <w:r w:rsidR="00A41E6B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ախագծով սահմանվող չափանիշները 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նախատեսվում էր սահմանել </w:t>
            </w:r>
            <w:r w:rsidRPr="00481C77">
              <w:rPr>
                <w:rFonts w:ascii="GHEA Grapalat" w:hAnsi="GHEA Grapalat"/>
                <w:shd w:val="clear" w:color="auto" w:fill="FFFFFF"/>
                <w:lang w:val="hy-AM"/>
              </w:rPr>
              <w:t>ՀՀ վարչապետի 2025 թվականի հունվարի 24-ի N 63-Ա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որոշման 1-ին կետով հաստատված հավելվածով սահմանված ցանկի 3-րդ կետով նախատեսված ՀՀ կառավարության (ընդունվել է ՀՀ կառավարության 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2025 թվականի փետրվարի 13-ի </w:t>
            </w:r>
            <w:r w:rsidRPr="003D1FBF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N 195-Ն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որոշմամբ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) որոշման շրջանակում։</w:t>
            </w:r>
          </w:p>
          <w:p w14:paraId="67EB1DD4" w14:textId="07B8E8DF" w:rsidR="00481C77" w:rsidRDefault="00481C77">
            <w:pPr>
              <w:ind w:firstLine="31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ՀՀ կառավարության 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2025 թվականի փետրվարի 13-ի </w:t>
            </w:r>
            <w:r w:rsidRPr="003D1FBF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N 195-Ն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որոշման մշակման ընթացքում</w:t>
            </w:r>
            <w:r w:rsidR="0037030C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նպատակահարմար համարվեց սահմանել գիտական հետազոտությունների և փորձարարական մշակումների աշխատանքների խիստ չափանիշներ՝ հաշվի առնելով նաև դրանց համար նախատեսված հարկային արտոնությունների լայն շրջանակը։</w:t>
            </w:r>
          </w:p>
          <w:p w14:paraId="6A553D28" w14:textId="0859E237" w:rsidR="00481C77" w:rsidRDefault="00290A57">
            <w:pPr>
              <w:ind w:firstLine="31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Արդյունքում, այդ խիստ չափանիշները ՀՀ հարկային օրենսգրքի 64-րդ հոդվածի 2-րդ մասի 3-րդ կետով և 121-րդ հոդվածի 6-րդ մասով սահմանված արտոնությունների նկատմամբ կիրառելը կնշանակեր, որ էականորեն կրճատվում են գործող </w:t>
            </w:r>
            <w:r w:rsidR="003D1FBF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հարկային արտոնությունների շրջանակը, ինչն ի սկզբանե նախատեսված չէր:</w:t>
            </w:r>
          </w:p>
          <w:p w14:paraId="5A2C2E39" w14:textId="589C0768" w:rsidR="00A41E6B" w:rsidRPr="003D1FBF" w:rsidRDefault="003D1FBF" w:rsidP="003D1FBF">
            <w:pPr>
              <w:ind w:firstLine="318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lastRenderedPageBreak/>
              <w:t>Որից հետո, որոշվեց ՀՀ հարկային օրենսգրքի 64-րդ հոդվածի 2-րդ մասի 3-րդ կետով և 121-րդ հոդվածի 6-րդ մասով սահմանված արտոնությունների կիրառման նպատակով գիտական հետազոտությունների և փորձարարական մշակումների աշխատանքների չափանիշները սահմանել առանձին որոշմամբ</w:t>
            </w:r>
            <w:r w:rsidR="00442A4B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:</w:t>
            </w:r>
          </w:p>
        </w:tc>
      </w:tr>
      <w:tr w:rsidR="00510AE3" w:rsidRPr="006C7B54" w14:paraId="33EEBD5E" w14:textId="77777777" w:rsidTr="003D1FBF">
        <w:trPr>
          <w:trHeight w:val="2117"/>
        </w:trPr>
        <w:tc>
          <w:tcPr>
            <w:tcW w:w="8075" w:type="dxa"/>
          </w:tcPr>
          <w:p w14:paraId="081AE8A9" w14:textId="5356BD10" w:rsidR="00510AE3" w:rsidRPr="00BC3B5F" w:rsidRDefault="00510AE3" w:rsidP="00510AE3">
            <w:pPr>
              <w:pStyle w:val="mcntmsoacetate"/>
              <w:numPr>
                <w:ilvl w:val="0"/>
                <w:numId w:val="44"/>
              </w:numPr>
              <w:shd w:val="clear" w:color="auto" w:fill="FFFFFF"/>
              <w:tabs>
                <w:tab w:val="left" w:pos="603"/>
              </w:tabs>
              <w:spacing w:before="0" w:beforeAutospacing="0" w:after="0" w:afterAutospacing="0"/>
              <w:ind w:left="36" w:right="28" w:firstLine="283"/>
              <w:contextualSpacing/>
              <w:rPr>
                <w:rFonts w:ascii="GHEA Grapalat" w:hAnsi="GHEA Grapalat" w:cs="Segoe UI"/>
                <w:color w:val="000000" w:themeColor="text1"/>
                <w:lang w:val="hy-AM"/>
              </w:rPr>
            </w:pP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lastRenderedPageBreak/>
              <w:t>Նախագծի 2-րդ կետի համաձայն՝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որոշումն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ուժի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մեջ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է մտնում պաշտոնական հրապարակման օրվան հաջոր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softHyphen/>
              <w:t>դող օրվանից և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BC3B5F">
              <w:rPr>
                <w:rFonts w:ascii="GHEA Grapalat" w:hAnsi="GHEA Grapalat" w:cs="Segoe UI"/>
                <w:i/>
                <w:iCs/>
                <w:color w:val="000000" w:themeColor="text1"/>
                <w:u w:val="single"/>
                <w:lang w:val="hy-AM"/>
              </w:rPr>
              <w:t>տարածվում է 2025 թվականի հունվարի 1-ից ծագած հարաբերու</w:t>
            </w:r>
            <w:r w:rsidRPr="00BC3B5F">
              <w:rPr>
                <w:rFonts w:ascii="GHEA Grapalat" w:hAnsi="GHEA Grapalat" w:cs="Segoe UI"/>
                <w:i/>
                <w:iCs/>
                <w:color w:val="000000" w:themeColor="text1"/>
                <w:u w:val="single"/>
                <w:lang w:val="hy-AM"/>
              </w:rPr>
              <w:softHyphen/>
              <w:t>թյուն</w:t>
            </w:r>
            <w:r w:rsidRPr="00BC3B5F">
              <w:rPr>
                <w:rFonts w:ascii="GHEA Grapalat" w:hAnsi="GHEA Grapalat" w:cs="Segoe UI"/>
                <w:i/>
                <w:iCs/>
                <w:color w:val="000000" w:themeColor="text1"/>
                <w:u w:val="single"/>
                <w:lang w:val="hy-AM"/>
              </w:rPr>
              <w:softHyphen/>
              <w:t>ների վրա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>: Գտնում ենք, որ նախագծին հետադարձ ուժ տալը ծանրակշիռ հիմնավորման անհրաժեշտություն ունի՝ հաշվի առնելով ներքոշարադրյալը՝</w:t>
            </w:r>
          </w:p>
          <w:p w14:paraId="0B5C4582" w14:textId="08C8F2C8" w:rsidR="00510AE3" w:rsidRPr="00BC3B5F" w:rsidRDefault="00510AE3" w:rsidP="00510AE3">
            <w:pPr>
              <w:pStyle w:val="mcntmsoacetate"/>
              <w:shd w:val="clear" w:color="auto" w:fill="FFFFFF"/>
              <w:tabs>
                <w:tab w:val="left" w:pos="720"/>
                <w:tab w:val="left" w:pos="900"/>
              </w:tabs>
              <w:spacing w:before="0" w:beforeAutospacing="0" w:after="0" w:afterAutospacing="0"/>
              <w:ind w:left="36" w:right="28" w:firstLine="283"/>
              <w:contextualSpacing/>
              <w:rPr>
                <w:rFonts w:ascii="GHEA Grapalat" w:hAnsi="GHEA Grapalat" w:cs="Segoe UI"/>
                <w:color w:val="000000" w:themeColor="text1"/>
                <w:lang w:val="hy-AM"/>
              </w:rPr>
            </w:pP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>1)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  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նոր խմբագրությամբ </w:t>
            </w:r>
            <w:proofErr w:type="spellStart"/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>շարադրվող</w:t>
            </w:r>
            <w:proofErr w:type="spellEnd"/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որոշման հավելվածի 3-րդ կետով նախատեսվում է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աշխատանքների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ցանկ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(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թվով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9),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որոնք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proofErr w:type="spellStart"/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դիտարկվող</w:t>
            </w:r>
            <w:proofErr w:type="spellEnd"/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որոշման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իմաստով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proofErr w:type="spellStart"/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այլևս</w:t>
            </w:r>
            <w:proofErr w:type="spellEnd"/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BC3B5F">
              <w:rPr>
                <w:rFonts w:ascii="GHEA Grapalat" w:hAnsi="GHEA Grapalat" w:cs="Segoe UI"/>
                <w:i/>
                <w:iCs/>
                <w:color w:val="000000" w:themeColor="text1"/>
                <w:lang w:val="hy-AM"/>
              </w:rPr>
              <w:t>չեն</w:t>
            </w:r>
            <w:r w:rsidRPr="00BC3B5F">
              <w:rPr>
                <w:rFonts w:ascii="Calibri" w:hAnsi="Calibri" w:cs="Calibri"/>
                <w:i/>
                <w:iCs/>
                <w:color w:val="000000" w:themeColor="text1"/>
                <w:lang w:val="hy-AM"/>
              </w:rPr>
              <w:t> </w:t>
            </w:r>
            <w:r w:rsidRPr="00BC3B5F">
              <w:rPr>
                <w:rFonts w:ascii="GHEA Grapalat" w:hAnsi="GHEA Grapalat" w:cs="Segoe UI"/>
                <w:i/>
                <w:iCs/>
                <w:color w:val="000000" w:themeColor="text1"/>
                <w:lang w:val="hy-AM"/>
              </w:rPr>
              <w:t>ներառվելու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գիտական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հետազոտությունների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GHEA Grapalat"/>
                <w:color w:val="000000" w:themeColor="text1"/>
                <w:lang w:val="hy-AM"/>
              </w:rPr>
              <w:t>և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 xml:space="preserve"> 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>փորձարարական մշակումների աշխատանքներում, հետևաբար՝ դրանց նկատմամբ արտոնություններ չեն կիրառվելու,</w:t>
            </w:r>
          </w:p>
          <w:p w14:paraId="5C98D0B1" w14:textId="0622D49D" w:rsidR="00510AE3" w:rsidRPr="003D1FBF" w:rsidRDefault="00510AE3" w:rsidP="00510AE3">
            <w:pPr>
              <w:pStyle w:val="mcntmsoacetate"/>
              <w:shd w:val="clear" w:color="auto" w:fill="FFFFFF"/>
              <w:tabs>
                <w:tab w:val="left" w:pos="720"/>
                <w:tab w:val="left" w:pos="900"/>
              </w:tabs>
              <w:spacing w:before="0" w:beforeAutospacing="0" w:after="0" w:afterAutospacing="0"/>
              <w:ind w:left="36" w:right="28" w:firstLine="283"/>
              <w:contextualSpacing/>
              <w:rPr>
                <w:rFonts w:ascii="GHEA Grapalat" w:hAnsi="GHEA Grapalat" w:cs="Segoe UI"/>
                <w:color w:val="000000" w:themeColor="text1"/>
                <w:lang w:val="hy-AM"/>
              </w:rPr>
            </w:pP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>2)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  </w:t>
            </w:r>
            <w:r w:rsidRPr="00BC3B5F">
              <w:rPr>
                <w:rFonts w:ascii="GHEA Grapalat" w:hAnsi="GHEA Grapalat" w:cs="Segoe UI"/>
                <w:color w:val="000000" w:themeColor="text1"/>
                <w:lang w:val="hy-AM"/>
              </w:rPr>
              <w:t>«Նորմատիվ իրավական ակտերի մասին» օրենքով նախատեսվում է</w:t>
            </w:r>
            <w:r w:rsidRPr="00BC3B5F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BC3B5F">
              <w:rPr>
                <w:rFonts w:ascii="GHEA Grapalat" w:hAnsi="GHEA Grapalat" w:cs="Segoe UI"/>
                <w:color w:val="000000" w:themeColor="text1"/>
                <w:shd w:val="clear" w:color="auto" w:fill="FFFFFF"/>
                <w:lang w:val="hy-AM"/>
              </w:rPr>
              <w:t>անձի իրավական վիճակը</w:t>
            </w:r>
            <w:r w:rsidRPr="00BC3B5F">
              <w:rPr>
                <w:rFonts w:ascii="Calibri" w:hAnsi="Calibri" w:cs="Calibri"/>
                <w:color w:val="000000" w:themeColor="text1"/>
                <w:shd w:val="clear" w:color="auto" w:fill="FFFFFF"/>
                <w:lang w:val="hy-AM"/>
              </w:rPr>
              <w:t> </w:t>
            </w:r>
            <w:r w:rsidRPr="00BC3B5F">
              <w:rPr>
                <w:rFonts w:ascii="GHEA Grapalat" w:hAnsi="GHEA Grapalat" w:cs="Segoe UI"/>
                <w:i/>
                <w:iCs/>
                <w:color w:val="000000" w:themeColor="text1"/>
                <w:shd w:val="clear" w:color="auto" w:fill="FFFFFF"/>
                <w:lang w:val="hy-AM"/>
              </w:rPr>
              <w:t>բարելավող նորմատիվ իրավական ակտերի</w:t>
            </w:r>
            <w:r w:rsidRPr="00BC3B5F">
              <w:rPr>
                <w:rFonts w:ascii="Calibri" w:hAnsi="Calibri" w:cs="Calibri"/>
                <w:color w:val="000000" w:themeColor="text1"/>
                <w:shd w:val="clear" w:color="auto" w:fill="FFFFFF"/>
                <w:lang w:val="hy-AM"/>
              </w:rPr>
              <w:t> </w:t>
            </w:r>
            <w:r w:rsidRPr="00BC3B5F">
              <w:rPr>
                <w:rFonts w:ascii="GHEA Grapalat" w:hAnsi="GHEA Grapalat" w:cs="Segoe UI"/>
                <w:color w:val="000000" w:themeColor="text1"/>
                <w:shd w:val="clear" w:color="auto" w:fill="FFFFFF"/>
                <w:lang w:val="hy-AM"/>
              </w:rPr>
              <w:t>դեպքում՝ ակտում անցումային դրույթներ նախատեսելու հնարավորություն (ինչը տվյալ դեպքում այդպես չէ):</w:t>
            </w:r>
          </w:p>
        </w:tc>
        <w:tc>
          <w:tcPr>
            <w:tcW w:w="6809" w:type="dxa"/>
          </w:tcPr>
          <w:p w14:paraId="4BBB0DB5" w14:textId="77777777" w:rsidR="00510AE3" w:rsidRDefault="00510AE3" w:rsidP="00510AE3">
            <w:pPr>
              <w:jc w:val="center"/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090585E8" w14:textId="762D257E" w:rsidR="00510AE3" w:rsidRPr="003D1FBF" w:rsidRDefault="00510AE3" w:rsidP="000A48B3">
            <w:pPr>
              <w:ind w:firstLine="330"/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</w:pP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Սահմանվել է, որ որոշման 1-ին կետով </w:t>
            </w:r>
            <w:proofErr w:type="spellStart"/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խմբագրվող</w:t>
            </w:r>
            <w:proofErr w:type="spellEnd"/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՝ Հայաստանի Հանրապետության կառա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softHyphen/>
              <w:t>վա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softHyphen/>
              <w:t>րու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softHyphen/>
              <w:t xml:space="preserve">թյան 2017 թվականի հուլիսի 6-ի N 772-Ն որոշման 1-ին կետով սահմանված հավելվածի 3-րդ կետը Հայաստանի Հանրապետության հարկային օրենսգրքի 64-րդ հոդվածի 2-րդ մասի 3-րդ կետի կիրառության մասով ուժի մեջ </w:t>
            </w:r>
            <w:r w:rsidR="000A48B3"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է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 մտնում </w:t>
            </w:r>
            <w:r w:rsidR="000A48B3"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 xml:space="preserve">որոշման </w:t>
            </w:r>
            <w:r w:rsidRPr="006C7B54">
              <w:rPr>
                <w:rFonts w:ascii="GHEA Grapalat" w:eastAsiaTheme="minorHAnsi" w:hAnsi="GHEA Grapalat" w:cs="Arial"/>
                <w:bCs/>
                <w:shd w:val="clear" w:color="auto" w:fill="FFFFFF"/>
                <w:lang w:val="hy-AM"/>
              </w:rPr>
              <w:t>պաշտոնական հրապարակման օրը ներառող ամսվան հաջորդող ամսվա 1-ից: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F30DFD">
      <w:pgSz w:w="16840" w:h="11907" w:orient="landscape" w:code="9"/>
      <w:pgMar w:top="567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B900B" w14:textId="77777777" w:rsidR="00B3422F" w:rsidRDefault="00B3422F" w:rsidP="000C577F">
      <w:r>
        <w:separator/>
      </w:r>
    </w:p>
  </w:endnote>
  <w:endnote w:type="continuationSeparator" w:id="0">
    <w:p w14:paraId="15FE23CF" w14:textId="77777777" w:rsidR="00B3422F" w:rsidRDefault="00B3422F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44685" w14:textId="77777777" w:rsidR="00B3422F" w:rsidRDefault="00B3422F" w:rsidP="000C577F">
      <w:r>
        <w:separator/>
      </w:r>
    </w:p>
  </w:footnote>
  <w:footnote w:type="continuationSeparator" w:id="0">
    <w:p w14:paraId="3B51D4CD" w14:textId="77777777" w:rsidR="00B3422F" w:rsidRDefault="00B3422F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E4733"/>
    <w:multiLevelType w:val="hybridMultilevel"/>
    <w:tmpl w:val="B80A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3" w15:restartNumberingAfterBreak="0">
    <w:nsid w:val="07445FF1"/>
    <w:multiLevelType w:val="hybridMultilevel"/>
    <w:tmpl w:val="8A08CE90"/>
    <w:lvl w:ilvl="0" w:tplc="C39CD65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F3A5DC1"/>
    <w:multiLevelType w:val="hybridMultilevel"/>
    <w:tmpl w:val="400C6DA4"/>
    <w:lvl w:ilvl="0" w:tplc="C1DEE4BA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6" w15:restartNumberingAfterBreak="0">
    <w:nsid w:val="115F2CD7"/>
    <w:multiLevelType w:val="hybridMultilevel"/>
    <w:tmpl w:val="8A08CE90"/>
    <w:lvl w:ilvl="0" w:tplc="C39CD652">
      <w:start w:val="1"/>
      <w:numFmt w:val="decimal"/>
      <w:lvlText w:val="%1."/>
      <w:lvlJc w:val="left"/>
      <w:pPr>
        <w:ind w:left="1494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B659EB"/>
    <w:multiLevelType w:val="hybridMultilevel"/>
    <w:tmpl w:val="A1E2F17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4E241BCC">
      <w:start w:val="1"/>
      <w:numFmt w:val="decimal"/>
      <w:lvlText w:val="%2)"/>
      <w:lvlJc w:val="left"/>
      <w:pPr>
        <w:ind w:left="18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43F7376"/>
    <w:multiLevelType w:val="hybridMultilevel"/>
    <w:tmpl w:val="1EBEBA02"/>
    <w:lvl w:ilvl="0" w:tplc="C39CD65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5A51EE6"/>
    <w:multiLevelType w:val="hybridMultilevel"/>
    <w:tmpl w:val="362494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D12E1C"/>
    <w:multiLevelType w:val="hybridMultilevel"/>
    <w:tmpl w:val="E1C01A1A"/>
    <w:lvl w:ilvl="0" w:tplc="74A0A2A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167E0548"/>
    <w:multiLevelType w:val="hybridMultilevel"/>
    <w:tmpl w:val="79820C44"/>
    <w:lvl w:ilvl="0" w:tplc="08090011">
      <w:start w:val="1"/>
      <w:numFmt w:val="decimal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29491130"/>
    <w:multiLevelType w:val="hybridMultilevel"/>
    <w:tmpl w:val="CE726C18"/>
    <w:lvl w:ilvl="0" w:tplc="04090011">
      <w:start w:val="1"/>
      <w:numFmt w:val="decimal"/>
      <w:lvlText w:val="%1)"/>
      <w:lvlJc w:val="left"/>
      <w:pPr>
        <w:ind w:left="1045" w:hanging="360"/>
      </w:pPr>
    </w:lvl>
    <w:lvl w:ilvl="1" w:tplc="04090011">
      <w:start w:val="1"/>
      <w:numFmt w:val="decimal"/>
      <w:lvlText w:val="%2)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19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5717621"/>
    <w:multiLevelType w:val="hybridMultilevel"/>
    <w:tmpl w:val="6708F54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84152"/>
    <w:multiLevelType w:val="hybridMultilevel"/>
    <w:tmpl w:val="1EBEBA02"/>
    <w:lvl w:ilvl="0" w:tplc="C39CD65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B01562B"/>
    <w:multiLevelType w:val="hybridMultilevel"/>
    <w:tmpl w:val="833E5E84"/>
    <w:lvl w:ilvl="0" w:tplc="05EA25FC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26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835069"/>
    <w:multiLevelType w:val="hybridMultilevel"/>
    <w:tmpl w:val="247E655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30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1" w15:restartNumberingAfterBreak="0">
    <w:nsid w:val="49F33018"/>
    <w:multiLevelType w:val="hybridMultilevel"/>
    <w:tmpl w:val="1F6CE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2A1F2E"/>
    <w:multiLevelType w:val="hybridMultilevel"/>
    <w:tmpl w:val="AAB6B6A6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A62032"/>
    <w:multiLevelType w:val="hybridMultilevel"/>
    <w:tmpl w:val="DA1C0BA6"/>
    <w:lvl w:ilvl="0" w:tplc="47AC1B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3D73B8"/>
    <w:multiLevelType w:val="hybridMultilevel"/>
    <w:tmpl w:val="DA1C0BA6"/>
    <w:lvl w:ilvl="0" w:tplc="47AC1B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8E27F75"/>
    <w:multiLevelType w:val="hybridMultilevel"/>
    <w:tmpl w:val="8A08CE90"/>
    <w:lvl w:ilvl="0" w:tplc="C39CD652">
      <w:start w:val="1"/>
      <w:numFmt w:val="decimal"/>
      <w:lvlText w:val="%1."/>
      <w:lvlJc w:val="left"/>
      <w:pPr>
        <w:ind w:left="1494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02E5A23"/>
    <w:multiLevelType w:val="hybridMultilevel"/>
    <w:tmpl w:val="1EBEBA02"/>
    <w:lvl w:ilvl="0" w:tplc="C39CD65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E85371"/>
    <w:multiLevelType w:val="hybridMultilevel"/>
    <w:tmpl w:val="8A08CE90"/>
    <w:lvl w:ilvl="0" w:tplc="C39CD65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86A52B2"/>
    <w:multiLevelType w:val="hybridMultilevel"/>
    <w:tmpl w:val="D10665AA"/>
    <w:lvl w:ilvl="0" w:tplc="C39CD65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789368F6"/>
    <w:multiLevelType w:val="hybridMultilevel"/>
    <w:tmpl w:val="196A3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 w16cid:durableId="902330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58030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55223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92841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56569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3075377">
    <w:abstractNumId w:val="2"/>
  </w:num>
  <w:num w:numId="7" w16cid:durableId="1299145393">
    <w:abstractNumId w:val="29"/>
  </w:num>
  <w:num w:numId="8" w16cid:durableId="888877021">
    <w:abstractNumId w:val="8"/>
  </w:num>
  <w:num w:numId="9" w16cid:durableId="2055885367">
    <w:abstractNumId w:val="19"/>
  </w:num>
  <w:num w:numId="10" w16cid:durableId="1521893613">
    <w:abstractNumId w:val="30"/>
  </w:num>
  <w:num w:numId="11" w16cid:durableId="318576156">
    <w:abstractNumId w:val="22"/>
  </w:num>
  <w:num w:numId="12" w16cid:durableId="77212992">
    <w:abstractNumId w:val="17"/>
  </w:num>
  <w:num w:numId="13" w16cid:durableId="1897157279">
    <w:abstractNumId w:val="20"/>
  </w:num>
  <w:num w:numId="14" w16cid:durableId="584261607">
    <w:abstractNumId w:val="41"/>
  </w:num>
  <w:num w:numId="15" w16cid:durableId="257518373">
    <w:abstractNumId w:val="15"/>
  </w:num>
  <w:num w:numId="16" w16cid:durableId="1824734317">
    <w:abstractNumId w:val="0"/>
  </w:num>
  <w:num w:numId="17" w16cid:durableId="535119498">
    <w:abstractNumId w:val="21"/>
  </w:num>
  <w:num w:numId="18" w16cid:durableId="1907061364">
    <w:abstractNumId w:val="10"/>
  </w:num>
  <w:num w:numId="19" w16cid:durableId="1256089725">
    <w:abstractNumId w:val="14"/>
  </w:num>
  <w:num w:numId="20" w16cid:durableId="2047100743">
    <w:abstractNumId w:val="34"/>
  </w:num>
  <w:num w:numId="21" w16cid:durableId="100301539">
    <w:abstractNumId w:val="7"/>
  </w:num>
  <w:num w:numId="22" w16cid:durableId="1994135751">
    <w:abstractNumId w:val="12"/>
  </w:num>
  <w:num w:numId="23" w16cid:durableId="745342291">
    <w:abstractNumId w:val="18"/>
  </w:num>
  <w:num w:numId="24" w16cid:durableId="21014837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53061221">
    <w:abstractNumId w:val="32"/>
  </w:num>
  <w:num w:numId="26" w16cid:durableId="1326514695">
    <w:abstractNumId w:val="23"/>
  </w:num>
  <w:num w:numId="27" w16cid:durableId="325405438">
    <w:abstractNumId w:val="13"/>
  </w:num>
  <w:num w:numId="28" w16cid:durableId="1917007502">
    <w:abstractNumId w:val="33"/>
  </w:num>
  <w:num w:numId="29" w16cid:durableId="1225482823">
    <w:abstractNumId w:val="27"/>
  </w:num>
  <w:num w:numId="30" w16cid:durableId="975524729">
    <w:abstractNumId w:val="31"/>
  </w:num>
  <w:num w:numId="31" w16cid:durableId="331643549">
    <w:abstractNumId w:val="35"/>
  </w:num>
  <w:num w:numId="32" w16cid:durableId="2020690885">
    <w:abstractNumId w:val="40"/>
  </w:num>
  <w:num w:numId="33" w16cid:durableId="1090272481">
    <w:abstractNumId w:val="3"/>
  </w:num>
  <w:num w:numId="34" w16cid:durableId="1882785746">
    <w:abstractNumId w:val="37"/>
  </w:num>
  <w:num w:numId="35" w16cid:durableId="1064641103">
    <w:abstractNumId w:val="24"/>
  </w:num>
  <w:num w:numId="36" w16cid:durableId="724647544">
    <w:abstractNumId w:val="9"/>
  </w:num>
  <w:num w:numId="37" w16cid:durableId="1462570869">
    <w:abstractNumId w:val="5"/>
  </w:num>
  <w:num w:numId="38" w16cid:durableId="1474255683">
    <w:abstractNumId w:val="6"/>
  </w:num>
  <w:num w:numId="39" w16cid:durableId="2038047460">
    <w:abstractNumId w:val="38"/>
  </w:num>
  <w:num w:numId="40" w16cid:durableId="2022387058">
    <w:abstractNumId w:val="1"/>
  </w:num>
  <w:num w:numId="41" w16cid:durableId="1206412501">
    <w:abstractNumId w:val="36"/>
  </w:num>
  <w:num w:numId="42" w16cid:durableId="570584959">
    <w:abstractNumId w:val="11"/>
  </w:num>
  <w:num w:numId="43" w16cid:durableId="1193768261">
    <w:abstractNumId w:val="39"/>
  </w:num>
  <w:num w:numId="44" w16cid:durableId="12315816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109"/>
    <w:rsid w:val="00013E57"/>
    <w:rsid w:val="00020349"/>
    <w:rsid w:val="00021DD4"/>
    <w:rsid w:val="00030F9B"/>
    <w:rsid w:val="00031137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1FD1"/>
    <w:rsid w:val="000621A8"/>
    <w:rsid w:val="0006661A"/>
    <w:rsid w:val="000754BA"/>
    <w:rsid w:val="00081644"/>
    <w:rsid w:val="00081D72"/>
    <w:rsid w:val="00090F24"/>
    <w:rsid w:val="00096A62"/>
    <w:rsid w:val="00097A58"/>
    <w:rsid w:val="000A21B0"/>
    <w:rsid w:val="000A48B3"/>
    <w:rsid w:val="000B066C"/>
    <w:rsid w:val="000B1105"/>
    <w:rsid w:val="000C496B"/>
    <w:rsid w:val="000C577F"/>
    <w:rsid w:val="000C7742"/>
    <w:rsid w:val="000D27CA"/>
    <w:rsid w:val="000E047C"/>
    <w:rsid w:val="000E5CA5"/>
    <w:rsid w:val="000E63D1"/>
    <w:rsid w:val="000F1378"/>
    <w:rsid w:val="000F1488"/>
    <w:rsid w:val="000F27F7"/>
    <w:rsid w:val="000F3D03"/>
    <w:rsid w:val="000F6884"/>
    <w:rsid w:val="000F6988"/>
    <w:rsid w:val="00100452"/>
    <w:rsid w:val="00101763"/>
    <w:rsid w:val="001238CD"/>
    <w:rsid w:val="001265C9"/>
    <w:rsid w:val="001360AB"/>
    <w:rsid w:val="001415D3"/>
    <w:rsid w:val="00142661"/>
    <w:rsid w:val="001463F2"/>
    <w:rsid w:val="0014775F"/>
    <w:rsid w:val="00151AC7"/>
    <w:rsid w:val="00152A0F"/>
    <w:rsid w:val="00154AE7"/>
    <w:rsid w:val="0015689C"/>
    <w:rsid w:val="00161027"/>
    <w:rsid w:val="00163D6A"/>
    <w:rsid w:val="001665BB"/>
    <w:rsid w:val="00167EAB"/>
    <w:rsid w:val="00170801"/>
    <w:rsid w:val="00173534"/>
    <w:rsid w:val="00174891"/>
    <w:rsid w:val="00175089"/>
    <w:rsid w:val="00180397"/>
    <w:rsid w:val="00186E7A"/>
    <w:rsid w:val="00187C9E"/>
    <w:rsid w:val="00190986"/>
    <w:rsid w:val="00194EA3"/>
    <w:rsid w:val="00196928"/>
    <w:rsid w:val="001A2F48"/>
    <w:rsid w:val="001B184E"/>
    <w:rsid w:val="001B38E3"/>
    <w:rsid w:val="001B5056"/>
    <w:rsid w:val="001B5C1A"/>
    <w:rsid w:val="001C3345"/>
    <w:rsid w:val="001C3AE4"/>
    <w:rsid w:val="001D47FC"/>
    <w:rsid w:val="001D748C"/>
    <w:rsid w:val="001D7E92"/>
    <w:rsid w:val="001E72D6"/>
    <w:rsid w:val="001F0486"/>
    <w:rsid w:val="001F22DB"/>
    <w:rsid w:val="001F5139"/>
    <w:rsid w:val="00201A5D"/>
    <w:rsid w:val="00203A46"/>
    <w:rsid w:val="00203EAC"/>
    <w:rsid w:val="00210752"/>
    <w:rsid w:val="00211FCA"/>
    <w:rsid w:val="0021457A"/>
    <w:rsid w:val="002174C0"/>
    <w:rsid w:val="0022154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0A57"/>
    <w:rsid w:val="00290CDA"/>
    <w:rsid w:val="00292C04"/>
    <w:rsid w:val="0029608C"/>
    <w:rsid w:val="002A326F"/>
    <w:rsid w:val="002A3991"/>
    <w:rsid w:val="002A3FF5"/>
    <w:rsid w:val="002A48CB"/>
    <w:rsid w:val="002A5BBD"/>
    <w:rsid w:val="002A6B88"/>
    <w:rsid w:val="002B1013"/>
    <w:rsid w:val="002B2D40"/>
    <w:rsid w:val="002B41AC"/>
    <w:rsid w:val="002B5EE3"/>
    <w:rsid w:val="002B701E"/>
    <w:rsid w:val="002D114D"/>
    <w:rsid w:val="002D48C6"/>
    <w:rsid w:val="002D5CCD"/>
    <w:rsid w:val="002E3339"/>
    <w:rsid w:val="002F0E8C"/>
    <w:rsid w:val="002F2B1E"/>
    <w:rsid w:val="002F415F"/>
    <w:rsid w:val="002F5622"/>
    <w:rsid w:val="00300D5F"/>
    <w:rsid w:val="003028D5"/>
    <w:rsid w:val="00305A46"/>
    <w:rsid w:val="00310742"/>
    <w:rsid w:val="0031616D"/>
    <w:rsid w:val="003249C8"/>
    <w:rsid w:val="00325AC6"/>
    <w:rsid w:val="003268DE"/>
    <w:rsid w:val="00332960"/>
    <w:rsid w:val="003353BE"/>
    <w:rsid w:val="00343C35"/>
    <w:rsid w:val="00344ED2"/>
    <w:rsid w:val="003477AB"/>
    <w:rsid w:val="003574B7"/>
    <w:rsid w:val="0037030C"/>
    <w:rsid w:val="00373911"/>
    <w:rsid w:val="0037552C"/>
    <w:rsid w:val="0037692A"/>
    <w:rsid w:val="0038235B"/>
    <w:rsid w:val="00390E40"/>
    <w:rsid w:val="0039246B"/>
    <w:rsid w:val="003953C9"/>
    <w:rsid w:val="003A2269"/>
    <w:rsid w:val="003A593B"/>
    <w:rsid w:val="003B18B2"/>
    <w:rsid w:val="003B26F1"/>
    <w:rsid w:val="003D03D8"/>
    <w:rsid w:val="003D06AD"/>
    <w:rsid w:val="003D09E5"/>
    <w:rsid w:val="003D1FBF"/>
    <w:rsid w:val="003D4F0E"/>
    <w:rsid w:val="003D5EC5"/>
    <w:rsid w:val="003D6B3E"/>
    <w:rsid w:val="003D709A"/>
    <w:rsid w:val="003F091C"/>
    <w:rsid w:val="003F16BD"/>
    <w:rsid w:val="003F1DD7"/>
    <w:rsid w:val="003F7781"/>
    <w:rsid w:val="00404406"/>
    <w:rsid w:val="00411E72"/>
    <w:rsid w:val="00412DE0"/>
    <w:rsid w:val="00417935"/>
    <w:rsid w:val="00421556"/>
    <w:rsid w:val="00421BC0"/>
    <w:rsid w:val="00425547"/>
    <w:rsid w:val="00426420"/>
    <w:rsid w:val="0042719F"/>
    <w:rsid w:val="00441EAF"/>
    <w:rsid w:val="00442959"/>
    <w:rsid w:val="00442A4B"/>
    <w:rsid w:val="00443BBD"/>
    <w:rsid w:val="00444A0B"/>
    <w:rsid w:val="004465A7"/>
    <w:rsid w:val="004500FF"/>
    <w:rsid w:val="00451F92"/>
    <w:rsid w:val="00460263"/>
    <w:rsid w:val="004613FC"/>
    <w:rsid w:val="00461BAA"/>
    <w:rsid w:val="00466E13"/>
    <w:rsid w:val="00472B1F"/>
    <w:rsid w:val="00476652"/>
    <w:rsid w:val="004806BC"/>
    <w:rsid w:val="00481C77"/>
    <w:rsid w:val="00482BB5"/>
    <w:rsid w:val="004830E0"/>
    <w:rsid w:val="004870F3"/>
    <w:rsid w:val="004A0A12"/>
    <w:rsid w:val="004A29D7"/>
    <w:rsid w:val="004A35E8"/>
    <w:rsid w:val="004A3981"/>
    <w:rsid w:val="004B1F10"/>
    <w:rsid w:val="004B6D83"/>
    <w:rsid w:val="004B7AF2"/>
    <w:rsid w:val="004C0291"/>
    <w:rsid w:val="004C0A11"/>
    <w:rsid w:val="004D0C3B"/>
    <w:rsid w:val="004D3CC7"/>
    <w:rsid w:val="004E6324"/>
    <w:rsid w:val="004F0D39"/>
    <w:rsid w:val="004F3CBA"/>
    <w:rsid w:val="005012CF"/>
    <w:rsid w:val="00503206"/>
    <w:rsid w:val="00503E84"/>
    <w:rsid w:val="00504D27"/>
    <w:rsid w:val="00510AE3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126B"/>
    <w:rsid w:val="00562714"/>
    <w:rsid w:val="0056781B"/>
    <w:rsid w:val="00574027"/>
    <w:rsid w:val="0057459C"/>
    <w:rsid w:val="00584624"/>
    <w:rsid w:val="00585FD1"/>
    <w:rsid w:val="00586220"/>
    <w:rsid w:val="00590302"/>
    <w:rsid w:val="00591440"/>
    <w:rsid w:val="005A3BDF"/>
    <w:rsid w:val="005A4B42"/>
    <w:rsid w:val="005B11BE"/>
    <w:rsid w:val="005B248C"/>
    <w:rsid w:val="005B5865"/>
    <w:rsid w:val="005C5E2E"/>
    <w:rsid w:val="005D2E65"/>
    <w:rsid w:val="005D47CD"/>
    <w:rsid w:val="005E33A9"/>
    <w:rsid w:val="005E5692"/>
    <w:rsid w:val="005E69C1"/>
    <w:rsid w:val="005E6CD5"/>
    <w:rsid w:val="005E79AD"/>
    <w:rsid w:val="005F1755"/>
    <w:rsid w:val="005F22D6"/>
    <w:rsid w:val="005F3A26"/>
    <w:rsid w:val="005F4B82"/>
    <w:rsid w:val="005F4D45"/>
    <w:rsid w:val="00601034"/>
    <w:rsid w:val="0060261F"/>
    <w:rsid w:val="00603B6A"/>
    <w:rsid w:val="006060E4"/>
    <w:rsid w:val="006102DB"/>
    <w:rsid w:val="00620513"/>
    <w:rsid w:val="00620DA6"/>
    <w:rsid w:val="00624045"/>
    <w:rsid w:val="00625181"/>
    <w:rsid w:val="00631307"/>
    <w:rsid w:val="00631884"/>
    <w:rsid w:val="0063436A"/>
    <w:rsid w:val="006356B9"/>
    <w:rsid w:val="00642594"/>
    <w:rsid w:val="00643405"/>
    <w:rsid w:val="006446E7"/>
    <w:rsid w:val="00646952"/>
    <w:rsid w:val="00664C47"/>
    <w:rsid w:val="006657AC"/>
    <w:rsid w:val="00666D9F"/>
    <w:rsid w:val="0067750C"/>
    <w:rsid w:val="00681552"/>
    <w:rsid w:val="0069248A"/>
    <w:rsid w:val="00693A37"/>
    <w:rsid w:val="006A0E1A"/>
    <w:rsid w:val="006A20BB"/>
    <w:rsid w:val="006A3E97"/>
    <w:rsid w:val="006A5A16"/>
    <w:rsid w:val="006B0733"/>
    <w:rsid w:val="006B48B5"/>
    <w:rsid w:val="006C7B54"/>
    <w:rsid w:val="006D36C1"/>
    <w:rsid w:val="006D51AE"/>
    <w:rsid w:val="006D55AF"/>
    <w:rsid w:val="006D5938"/>
    <w:rsid w:val="006D7516"/>
    <w:rsid w:val="006D7CFA"/>
    <w:rsid w:val="006E12DD"/>
    <w:rsid w:val="006E3C62"/>
    <w:rsid w:val="006F7643"/>
    <w:rsid w:val="00703346"/>
    <w:rsid w:val="00704ECB"/>
    <w:rsid w:val="007054C8"/>
    <w:rsid w:val="007057B7"/>
    <w:rsid w:val="0070616F"/>
    <w:rsid w:val="0070678B"/>
    <w:rsid w:val="00706B11"/>
    <w:rsid w:val="00706BFF"/>
    <w:rsid w:val="00707A48"/>
    <w:rsid w:val="007104BF"/>
    <w:rsid w:val="00713C8B"/>
    <w:rsid w:val="00714084"/>
    <w:rsid w:val="007149DF"/>
    <w:rsid w:val="007209D1"/>
    <w:rsid w:val="00721CFB"/>
    <w:rsid w:val="007314F9"/>
    <w:rsid w:val="00742325"/>
    <w:rsid w:val="00744F0C"/>
    <w:rsid w:val="00746D47"/>
    <w:rsid w:val="00747E7B"/>
    <w:rsid w:val="00760C01"/>
    <w:rsid w:val="007665D6"/>
    <w:rsid w:val="0076756D"/>
    <w:rsid w:val="00767ACD"/>
    <w:rsid w:val="00770725"/>
    <w:rsid w:val="00774F12"/>
    <w:rsid w:val="0078059B"/>
    <w:rsid w:val="00780865"/>
    <w:rsid w:val="00781156"/>
    <w:rsid w:val="007844B9"/>
    <w:rsid w:val="00787480"/>
    <w:rsid w:val="007A015C"/>
    <w:rsid w:val="007A3333"/>
    <w:rsid w:val="007A4481"/>
    <w:rsid w:val="007A5D23"/>
    <w:rsid w:val="007B5C5E"/>
    <w:rsid w:val="007B7AAC"/>
    <w:rsid w:val="007C32D5"/>
    <w:rsid w:val="007C47D0"/>
    <w:rsid w:val="007E7BB6"/>
    <w:rsid w:val="007F0E5E"/>
    <w:rsid w:val="007F5066"/>
    <w:rsid w:val="007F669B"/>
    <w:rsid w:val="0080247D"/>
    <w:rsid w:val="00804817"/>
    <w:rsid w:val="00820933"/>
    <w:rsid w:val="00827D72"/>
    <w:rsid w:val="008370B2"/>
    <w:rsid w:val="008426A7"/>
    <w:rsid w:val="00846744"/>
    <w:rsid w:val="00851A6B"/>
    <w:rsid w:val="00863086"/>
    <w:rsid w:val="00863C6D"/>
    <w:rsid w:val="00863D80"/>
    <w:rsid w:val="00870506"/>
    <w:rsid w:val="0087175A"/>
    <w:rsid w:val="0087313C"/>
    <w:rsid w:val="008859AC"/>
    <w:rsid w:val="00885D71"/>
    <w:rsid w:val="008956BF"/>
    <w:rsid w:val="008966C7"/>
    <w:rsid w:val="008A01A2"/>
    <w:rsid w:val="008A5594"/>
    <w:rsid w:val="008B037F"/>
    <w:rsid w:val="008B13DD"/>
    <w:rsid w:val="008B21A4"/>
    <w:rsid w:val="008B2FFB"/>
    <w:rsid w:val="008B34CE"/>
    <w:rsid w:val="008B4794"/>
    <w:rsid w:val="008B7B1C"/>
    <w:rsid w:val="008C1CDD"/>
    <w:rsid w:val="008C4816"/>
    <w:rsid w:val="008C52A7"/>
    <w:rsid w:val="008D0CF5"/>
    <w:rsid w:val="008D6913"/>
    <w:rsid w:val="008E05AD"/>
    <w:rsid w:val="008E5629"/>
    <w:rsid w:val="008E6DDB"/>
    <w:rsid w:val="008E7744"/>
    <w:rsid w:val="008F3EFD"/>
    <w:rsid w:val="008F7D7F"/>
    <w:rsid w:val="00900B71"/>
    <w:rsid w:val="0090231F"/>
    <w:rsid w:val="00907013"/>
    <w:rsid w:val="00910AB9"/>
    <w:rsid w:val="00913513"/>
    <w:rsid w:val="00913CCD"/>
    <w:rsid w:val="009156FC"/>
    <w:rsid w:val="009244FA"/>
    <w:rsid w:val="00931BEC"/>
    <w:rsid w:val="00931D0B"/>
    <w:rsid w:val="009350F8"/>
    <w:rsid w:val="0093678B"/>
    <w:rsid w:val="00937237"/>
    <w:rsid w:val="00940B09"/>
    <w:rsid w:val="009459C3"/>
    <w:rsid w:val="00947E42"/>
    <w:rsid w:val="00956547"/>
    <w:rsid w:val="009653C5"/>
    <w:rsid w:val="00971672"/>
    <w:rsid w:val="0097432D"/>
    <w:rsid w:val="009A1457"/>
    <w:rsid w:val="009A4A3F"/>
    <w:rsid w:val="009B0672"/>
    <w:rsid w:val="009B3508"/>
    <w:rsid w:val="009B4F11"/>
    <w:rsid w:val="009D052A"/>
    <w:rsid w:val="009D0863"/>
    <w:rsid w:val="009D3483"/>
    <w:rsid w:val="009D3A19"/>
    <w:rsid w:val="009D5455"/>
    <w:rsid w:val="009E2841"/>
    <w:rsid w:val="009E28DF"/>
    <w:rsid w:val="009E5A64"/>
    <w:rsid w:val="009F6C1F"/>
    <w:rsid w:val="00A01A4A"/>
    <w:rsid w:val="00A02FC0"/>
    <w:rsid w:val="00A1018E"/>
    <w:rsid w:val="00A10844"/>
    <w:rsid w:val="00A1138E"/>
    <w:rsid w:val="00A1282D"/>
    <w:rsid w:val="00A1534B"/>
    <w:rsid w:val="00A22377"/>
    <w:rsid w:val="00A24863"/>
    <w:rsid w:val="00A30A17"/>
    <w:rsid w:val="00A35D69"/>
    <w:rsid w:val="00A3794B"/>
    <w:rsid w:val="00A37C51"/>
    <w:rsid w:val="00A41C22"/>
    <w:rsid w:val="00A41E6B"/>
    <w:rsid w:val="00A420E5"/>
    <w:rsid w:val="00A42E02"/>
    <w:rsid w:val="00A4373C"/>
    <w:rsid w:val="00A4559A"/>
    <w:rsid w:val="00A568CA"/>
    <w:rsid w:val="00A60E35"/>
    <w:rsid w:val="00A62360"/>
    <w:rsid w:val="00A64109"/>
    <w:rsid w:val="00A64A3D"/>
    <w:rsid w:val="00A64C6F"/>
    <w:rsid w:val="00A670F4"/>
    <w:rsid w:val="00A71C82"/>
    <w:rsid w:val="00A735D2"/>
    <w:rsid w:val="00A75B80"/>
    <w:rsid w:val="00A83FC4"/>
    <w:rsid w:val="00A84185"/>
    <w:rsid w:val="00A922CB"/>
    <w:rsid w:val="00A92A8E"/>
    <w:rsid w:val="00A92C00"/>
    <w:rsid w:val="00A96756"/>
    <w:rsid w:val="00AA1A21"/>
    <w:rsid w:val="00AA5D20"/>
    <w:rsid w:val="00AC117B"/>
    <w:rsid w:val="00AC4736"/>
    <w:rsid w:val="00AC677D"/>
    <w:rsid w:val="00AD1BBB"/>
    <w:rsid w:val="00AD41AD"/>
    <w:rsid w:val="00AD425B"/>
    <w:rsid w:val="00AE08DE"/>
    <w:rsid w:val="00AE1C26"/>
    <w:rsid w:val="00AE3FA9"/>
    <w:rsid w:val="00AF0F12"/>
    <w:rsid w:val="00AF3B37"/>
    <w:rsid w:val="00B02BB2"/>
    <w:rsid w:val="00B11493"/>
    <w:rsid w:val="00B11A51"/>
    <w:rsid w:val="00B13C45"/>
    <w:rsid w:val="00B14942"/>
    <w:rsid w:val="00B15754"/>
    <w:rsid w:val="00B15B71"/>
    <w:rsid w:val="00B16523"/>
    <w:rsid w:val="00B16CA1"/>
    <w:rsid w:val="00B16DC3"/>
    <w:rsid w:val="00B23F4E"/>
    <w:rsid w:val="00B27AD9"/>
    <w:rsid w:val="00B27EC9"/>
    <w:rsid w:val="00B30B97"/>
    <w:rsid w:val="00B3422F"/>
    <w:rsid w:val="00B36DD1"/>
    <w:rsid w:val="00B5157B"/>
    <w:rsid w:val="00B54989"/>
    <w:rsid w:val="00B55843"/>
    <w:rsid w:val="00B55B9F"/>
    <w:rsid w:val="00B55BE1"/>
    <w:rsid w:val="00B5669D"/>
    <w:rsid w:val="00B57A64"/>
    <w:rsid w:val="00B57EAE"/>
    <w:rsid w:val="00B6295E"/>
    <w:rsid w:val="00B7338B"/>
    <w:rsid w:val="00B84CA3"/>
    <w:rsid w:val="00B8601F"/>
    <w:rsid w:val="00B865E6"/>
    <w:rsid w:val="00B87338"/>
    <w:rsid w:val="00B9103E"/>
    <w:rsid w:val="00BA169B"/>
    <w:rsid w:val="00BA1FC9"/>
    <w:rsid w:val="00BA461F"/>
    <w:rsid w:val="00BA5F69"/>
    <w:rsid w:val="00BB3187"/>
    <w:rsid w:val="00BB67EE"/>
    <w:rsid w:val="00BB737E"/>
    <w:rsid w:val="00BC205B"/>
    <w:rsid w:val="00BC3504"/>
    <w:rsid w:val="00BD008A"/>
    <w:rsid w:val="00BE24B0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17D8F"/>
    <w:rsid w:val="00C203B7"/>
    <w:rsid w:val="00C22C66"/>
    <w:rsid w:val="00C231BF"/>
    <w:rsid w:val="00C231C0"/>
    <w:rsid w:val="00C25A57"/>
    <w:rsid w:val="00C27928"/>
    <w:rsid w:val="00C338D3"/>
    <w:rsid w:val="00C459AB"/>
    <w:rsid w:val="00C5401D"/>
    <w:rsid w:val="00C57B3E"/>
    <w:rsid w:val="00C607A0"/>
    <w:rsid w:val="00C608F9"/>
    <w:rsid w:val="00C63030"/>
    <w:rsid w:val="00C652EC"/>
    <w:rsid w:val="00C6627F"/>
    <w:rsid w:val="00C73958"/>
    <w:rsid w:val="00C870AB"/>
    <w:rsid w:val="00C87E75"/>
    <w:rsid w:val="00C90F60"/>
    <w:rsid w:val="00C9328A"/>
    <w:rsid w:val="00C9610B"/>
    <w:rsid w:val="00CA1753"/>
    <w:rsid w:val="00CA25A8"/>
    <w:rsid w:val="00CA2FD5"/>
    <w:rsid w:val="00CB0FBF"/>
    <w:rsid w:val="00CB2DCF"/>
    <w:rsid w:val="00CB4677"/>
    <w:rsid w:val="00CB4CFC"/>
    <w:rsid w:val="00CB7397"/>
    <w:rsid w:val="00CB7D2E"/>
    <w:rsid w:val="00CB7EBA"/>
    <w:rsid w:val="00CC1F45"/>
    <w:rsid w:val="00CC710E"/>
    <w:rsid w:val="00CD4C36"/>
    <w:rsid w:val="00CD704F"/>
    <w:rsid w:val="00CE2ECC"/>
    <w:rsid w:val="00CE2F2C"/>
    <w:rsid w:val="00CF5499"/>
    <w:rsid w:val="00D0146C"/>
    <w:rsid w:val="00D0366C"/>
    <w:rsid w:val="00D03C1C"/>
    <w:rsid w:val="00D10EA4"/>
    <w:rsid w:val="00D11BA1"/>
    <w:rsid w:val="00D1594D"/>
    <w:rsid w:val="00D17810"/>
    <w:rsid w:val="00D2001D"/>
    <w:rsid w:val="00D21578"/>
    <w:rsid w:val="00D21675"/>
    <w:rsid w:val="00D21979"/>
    <w:rsid w:val="00D227E5"/>
    <w:rsid w:val="00D24C79"/>
    <w:rsid w:val="00D26BA8"/>
    <w:rsid w:val="00D273C1"/>
    <w:rsid w:val="00D37B31"/>
    <w:rsid w:val="00D43868"/>
    <w:rsid w:val="00D50447"/>
    <w:rsid w:val="00D5240A"/>
    <w:rsid w:val="00D525BF"/>
    <w:rsid w:val="00D539CC"/>
    <w:rsid w:val="00D56DDD"/>
    <w:rsid w:val="00D5763B"/>
    <w:rsid w:val="00D613C3"/>
    <w:rsid w:val="00D6527D"/>
    <w:rsid w:val="00D676F2"/>
    <w:rsid w:val="00D71414"/>
    <w:rsid w:val="00D74F35"/>
    <w:rsid w:val="00D76228"/>
    <w:rsid w:val="00D8175D"/>
    <w:rsid w:val="00D9036B"/>
    <w:rsid w:val="00D93425"/>
    <w:rsid w:val="00D97EFA"/>
    <w:rsid w:val="00DA11FD"/>
    <w:rsid w:val="00DA1A19"/>
    <w:rsid w:val="00DA3BF7"/>
    <w:rsid w:val="00DA6B8F"/>
    <w:rsid w:val="00DB1848"/>
    <w:rsid w:val="00DB1AFE"/>
    <w:rsid w:val="00DB404D"/>
    <w:rsid w:val="00DC0863"/>
    <w:rsid w:val="00DC1313"/>
    <w:rsid w:val="00DC2E56"/>
    <w:rsid w:val="00DC7391"/>
    <w:rsid w:val="00DD371D"/>
    <w:rsid w:val="00DE2594"/>
    <w:rsid w:val="00DE3E3D"/>
    <w:rsid w:val="00DE6B94"/>
    <w:rsid w:val="00DF3029"/>
    <w:rsid w:val="00DF3AC9"/>
    <w:rsid w:val="00DF57B1"/>
    <w:rsid w:val="00E00651"/>
    <w:rsid w:val="00E010DB"/>
    <w:rsid w:val="00E02DA4"/>
    <w:rsid w:val="00E02E77"/>
    <w:rsid w:val="00E122C3"/>
    <w:rsid w:val="00E13888"/>
    <w:rsid w:val="00E16EFB"/>
    <w:rsid w:val="00E266DF"/>
    <w:rsid w:val="00E3134A"/>
    <w:rsid w:val="00E32E5B"/>
    <w:rsid w:val="00E41EBE"/>
    <w:rsid w:val="00E42578"/>
    <w:rsid w:val="00E43567"/>
    <w:rsid w:val="00E43BC1"/>
    <w:rsid w:val="00E44028"/>
    <w:rsid w:val="00E45947"/>
    <w:rsid w:val="00E45C10"/>
    <w:rsid w:val="00E529D5"/>
    <w:rsid w:val="00E536D1"/>
    <w:rsid w:val="00E547A5"/>
    <w:rsid w:val="00E56B78"/>
    <w:rsid w:val="00E63EE4"/>
    <w:rsid w:val="00E64FB3"/>
    <w:rsid w:val="00E65198"/>
    <w:rsid w:val="00E73C09"/>
    <w:rsid w:val="00E75060"/>
    <w:rsid w:val="00E800C7"/>
    <w:rsid w:val="00E81B46"/>
    <w:rsid w:val="00E9730D"/>
    <w:rsid w:val="00EB0AF5"/>
    <w:rsid w:val="00EB1B20"/>
    <w:rsid w:val="00EB31A9"/>
    <w:rsid w:val="00EB394B"/>
    <w:rsid w:val="00EB7BC0"/>
    <w:rsid w:val="00EC14CF"/>
    <w:rsid w:val="00EC4887"/>
    <w:rsid w:val="00EC7087"/>
    <w:rsid w:val="00ED00A9"/>
    <w:rsid w:val="00ED3659"/>
    <w:rsid w:val="00EE14DE"/>
    <w:rsid w:val="00EE592C"/>
    <w:rsid w:val="00EF0F53"/>
    <w:rsid w:val="00EF54A3"/>
    <w:rsid w:val="00F02BC8"/>
    <w:rsid w:val="00F0513A"/>
    <w:rsid w:val="00F0720A"/>
    <w:rsid w:val="00F14285"/>
    <w:rsid w:val="00F21B92"/>
    <w:rsid w:val="00F2306F"/>
    <w:rsid w:val="00F30DFD"/>
    <w:rsid w:val="00F3508B"/>
    <w:rsid w:val="00F36164"/>
    <w:rsid w:val="00F36B16"/>
    <w:rsid w:val="00F42BE7"/>
    <w:rsid w:val="00F432E0"/>
    <w:rsid w:val="00F46D39"/>
    <w:rsid w:val="00F47388"/>
    <w:rsid w:val="00F47661"/>
    <w:rsid w:val="00F50ABA"/>
    <w:rsid w:val="00F54A5B"/>
    <w:rsid w:val="00F609C0"/>
    <w:rsid w:val="00F629FD"/>
    <w:rsid w:val="00F71DAD"/>
    <w:rsid w:val="00F806E4"/>
    <w:rsid w:val="00F815B6"/>
    <w:rsid w:val="00F82AB0"/>
    <w:rsid w:val="00F82E36"/>
    <w:rsid w:val="00F83A5E"/>
    <w:rsid w:val="00F95B94"/>
    <w:rsid w:val="00FA164D"/>
    <w:rsid w:val="00FA2761"/>
    <w:rsid w:val="00FB195E"/>
    <w:rsid w:val="00FC1404"/>
    <w:rsid w:val="00FC1603"/>
    <w:rsid w:val="00FC1909"/>
    <w:rsid w:val="00FC3E1B"/>
    <w:rsid w:val="00FC5150"/>
    <w:rsid w:val="00FD0FE4"/>
    <w:rsid w:val="00FE0DDE"/>
    <w:rsid w:val="00FE4564"/>
    <w:rsid w:val="00FE5649"/>
    <w:rsid w:val="00FF1CE9"/>
    <w:rsid w:val="00FF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C6861805-B4A7-46E9-A6CB-2D1EB335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F3CB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F4B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B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B82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B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B82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paragraph" w:customStyle="1" w:styleId="mcntmsoacetate">
    <w:name w:val="mcntmsoacetate"/>
    <w:basedOn w:val="Normal"/>
    <w:rsid w:val="00BA461F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F7288-5729-4F4B-8C67-1332C3D7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1679</Words>
  <Characters>11726</Characters>
  <Application>Microsoft Office Word</Application>
  <DocSecurity>0</DocSecurity>
  <Lines>316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https://mul2-minfin.gov.am/tasks/1041060/oneclick?token=448a91e48b6c373e5db9736ebcc3d44c</cp:keywords>
  <dc:description/>
  <cp:lastModifiedBy>Ori Alaverdyan</cp:lastModifiedBy>
  <cp:revision>9</cp:revision>
  <cp:lastPrinted>2019-07-09T07:00:00Z</cp:lastPrinted>
  <dcterms:created xsi:type="dcterms:W3CDTF">2025-08-01T10:47:00Z</dcterms:created>
  <dcterms:modified xsi:type="dcterms:W3CDTF">2025-08-05T08:51:00Z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