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7D5A1" w14:textId="77777777" w:rsidR="00D95D62" w:rsidRPr="00802DB0" w:rsidRDefault="00D95D62" w:rsidP="007D6500">
      <w:pPr>
        <w:tabs>
          <w:tab w:val="left" w:pos="2694"/>
        </w:tabs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02DB0">
        <w:rPr>
          <w:rFonts w:ascii="GHEA Grapalat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603B4EF6" w14:textId="4E1CD704" w:rsidR="00D95D62" w:rsidRDefault="00F70D9C" w:rsidP="00D95D62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D96475">
        <w:rPr>
          <w:rFonts w:ascii="GHEA Grapalat" w:hAnsi="GHEA Grapalat" w:cs="Calibri"/>
          <w:sz w:val="24"/>
          <w:szCs w:val="24"/>
          <w:lang w:val="hy-AM"/>
        </w:rPr>
        <w:t>«</w:t>
      </w:r>
      <w:r w:rsidRPr="00692A45">
        <w:rPr>
          <w:rFonts w:ascii="GHEA Grapalat" w:hAnsi="GHEA Grapalat" w:cs="GHEA Mariam"/>
          <w:bCs/>
          <w:sz w:val="24"/>
          <w:szCs w:val="24"/>
          <w:lang w:val="hy-AM"/>
        </w:rPr>
        <w:t>Հ</w:t>
      </w:r>
      <w:r w:rsidR="009D0BCA">
        <w:rPr>
          <w:rFonts w:ascii="GHEA Grapalat" w:hAnsi="GHEA Grapalat" w:cs="GHEA Mariam"/>
          <w:bCs/>
          <w:sz w:val="24"/>
          <w:szCs w:val="24"/>
          <w:lang w:val="hy-AM"/>
        </w:rPr>
        <w:t xml:space="preserve">այաստանի </w:t>
      </w:r>
      <w:r w:rsidRPr="00692A45">
        <w:rPr>
          <w:rFonts w:ascii="GHEA Grapalat" w:hAnsi="GHEA Grapalat" w:cs="GHEA Mariam"/>
          <w:bCs/>
          <w:sz w:val="24"/>
          <w:szCs w:val="24"/>
          <w:lang w:val="hy-AM"/>
        </w:rPr>
        <w:t>Հ</w:t>
      </w:r>
      <w:r w:rsidR="009D0BCA">
        <w:rPr>
          <w:rFonts w:ascii="GHEA Grapalat" w:hAnsi="GHEA Grapalat" w:cs="GHEA Mariam"/>
          <w:bCs/>
          <w:sz w:val="24"/>
          <w:szCs w:val="24"/>
          <w:lang w:val="hy-AM"/>
        </w:rPr>
        <w:t>անրապետության</w:t>
      </w:r>
      <w:r w:rsidRPr="00692A45">
        <w:rPr>
          <w:rFonts w:ascii="GHEA Grapalat" w:hAnsi="GHEA Grapalat" w:cs="GHEA Mariam"/>
          <w:bCs/>
          <w:sz w:val="24"/>
          <w:szCs w:val="24"/>
          <w:lang w:val="hy-AM"/>
        </w:rPr>
        <w:t xml:space="preserve"> կառավարության 2017 թվականի հուլիսի 6-ի</w:t>
      </w:r>
      <w:r w:rsidR="007730FC" w:rsidRPr="00692A45">
        <w:rPr>
          <w:rFonts w:ascii="GHEA Grapalat" w:hAnsi="GHEA Grapalat" w:cs="GHEA Mariam"/>
          <w:bCs/>
          <w:sz w:val="24"/>
          <w:szCs w:val="24"/>
          <w:lang w:val="hy-AM"/>
        </w:rPr>
        <w:t xml:space="preserve"> N 772-Ն որոշման մեջ փոփոխություն կատարելու մասին</w:t>
      </w:r>
      <w:r w:rsidR="007730FC" w:rsidRPr="00D96475">
        <w:rPr>
          <w:rFonts w:ascii="GHEA Grapalat" w:hAnsi="GHEA Grapalat" w:cs="Calibri"/>
          <w:sz w:val="24"/>
          <w:szCs w:val="24"/>
          <w:lang w:val="hy-AM"/>
        </w:rPr>
        <w:t>»</w:t>
      </w:r>
      <w:r w:rsidR="007730FC"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D95D62" w:rsidRPr="00802DB0">
        <w:rPr>
          <w:rFonts w:ascii="GHEA Grapalat" w:hAnsi="GHEA Grapalat" w:cs="GHEA Mariam"/>
          <w:bCs/>
          <w:sz w:val="24"/>
          <w:szCs w:val="24"/>
          <w:lang w:val="hy-AM"/>
        </w:rPr>
        <w:t>ՀՀ կառավարության որոշման նախագծի վերաբերյալ</w:t>
      </w:r>
    </w:p>
    <w:p w14:paraId="5E512C86" w14:textId="77777777" w:rsidR="00D95D62" w:rsidRPr="00802DB0" w:rsidRDefault="00D95D62" w:rsidP="00D95D62">
      <w:pPr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6B2605DD" w14:textId="2EDAF42A" w:rsidR="00D95D62" w:rsidRDefault="00D95D62" w:rsidP="00D95D62">
      <w:pPr>
        <w:numPr>
          <w:ilvl w:val="0"/>
          <w:numId w:val="31"/>
        </w:numPr>
        <w:tabs>
          <w:tab w:val="clear" w:pos="928"/>
          <w:tab w:val="num" w:pos="851"/>
        </w:tabs>
        <w:autoSpaceDN w:val="0"/>
        <w:spacing w:after="0" w:line="360" w:lineRule="auto"/>
        <w:ind w:left="-14" w:firstLine="58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DB0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Pr="00802DB0">
        <w:rPr>
          <w:rFonts w:ascii="GHEA Grapalat" w:hAnsi="GHEA Grapalat" w:cs="Sylfaen"/>
          <w:sz w:val="24"/>
          <w:szCs w:val="24"/>
          <w:lang w:val="hy-AM"/>
        </w:rPr>
        <w:t xml:space="preserve">Նախագծի նպատակը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ՀՀ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>
        <w:rPr>
          <w:rFonts w:ascii="GHEA Grapalat" w:hAnsi="GHEA Grapalat" w:cs="Sylfaen"/>
          <w:sz w:val="24"/>
          <w:szCs w:val="24"/>
          <w:lang w:val="hy-AM"/>
        </w:rPr>
        <w:t>ա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զգա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  <w:t>յին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>
        <w:rPr>
          <w:rFonts w:ascii="GHEA Grapalat" w:hAnsi="GHEA Grapalat" w:cs="Sylfaen"/>
          <w:sz w:val="24"/>
          <w:szCs w:val="24"/>
          <w:lang w:val="hy-AM"/>
        </w:rPr>
        <w:t>ժ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ողովի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կող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  <w:t>մից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2024 թվականի դեկտեմբերի 4-ի</w:t>
      </w:r>
      <w:r w:rsidR="00417A03">
        <w:rPr>
          <w:rFonts w:ascii="GHEA Grapalat" w:hAnsi="GHEA Grapalat" w:cs="Sylfaen"/>
          <w:sz w:val="24"/>
          <w:szCs w:val="24"/>
          <w:lang w:val="hy-AM"/>
        </w:rPr>
        <w:t>ն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ված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>`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</w:t>
      </w:r>
      <w:r w:rsidR="007D6500" w:rsidRPr="007D6500">
        <w:rPr>
          <w:rFonts w:ascii="GHEA Grapalat" w:hAnsi="GHEA Grapalat" w:cs="Sylfaen"/>
          <w:sz w:val="24"/>
          <w:szCs w:val="24"/>
          <w:lang w:val="hy-AM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պետության հարկային օրենսգրքում փոփոխություններ և լրացումներ կատարելու մասին»</w:t>
      </w:r>
      <w:r w:rsidR="00417A03" w:rsidRPr="00802DB0">
        <w:rPr>
          <w:rFonts w:ascii="GHEA Grapalat" w:hAnsi="GHEA Grapalat"/>
          <w:sz w:val="24"/>
          <w:szCs w:val="24"/>
          <w:lang w:val="hy-AM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 xml:space="preserve">ՀՕ-499-Ն </w:t>
      </w:r>
      <w:r w:rsidR="00417A03" w:rsidRPr="00802DB0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</w:t>
      </w:r>
      <w:r w:rsidR="00417A03" w:rsidRPr="00802DB0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417A03" w:rsidRPr="00802DB0">
        <w:rPr>
          <w:rFonts w:ascii="GHEA Grapalat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օրենք</w:t>
      </w:r>
      <w:r w:rsidR="009D0BCA">
        <w:rPr>
          <w:rFonts w:ascii="GHEA Grapalat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ով </w:t>
      </w:r>
      <w:r w:rsidR="009D0BCA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ՀՀ հարկային օրենս</w:t>
      </w:r>
      <w:r w:rsidR="009D0BCA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</w:r>
      <w:r w:rsidR="009D0BCA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գրքում (այսու</w:t>
      </w:r>
      <w:r w:rsidR="009D0BCA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>հետ՝ Օրենսգիրք) կատար</w:t>
      </w:r>
      <w:r w:rsidR="00D24AD9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</w:r>
      <w:r w:rsidR="009D0BCA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ված որոշ փոփո</w:t>
      </w:r>
      <w:r w:rsidR="009D0BCA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 xml:space="preserve">խությունների </w:t>
      </w:r>
      <w:r w:rsidRPr="00802DB0">
        <w:rPr>
          <w:rFonts w:ascii="GHEA Grapalat" w:hAnsi="GHEA Grapalat" w:cs="Sylfaen"/>
          <w:sz w:val="24"/>
          <w:szCs w:val="24"/>
          <w:lang w:val="hy-AM"/>
        </w:rPr>
        <w:t>կիրար</w:t>
      </w:r>
      <w:r w:rsidRPr="00802DB0">
        <w:rPr>
          <w:rFonts w:ascii="GHEA Grapalat" w:hAnsi="GHEA Grapalat" w:cs="Sylfaen"/>
          <w:sz w:val="24"/>
          <w:szCs w:val="24"/>
          <w:lang w:val="hy-AM"/>
        </w:rPr>
        <w:softHyphen/>
        <w:t>կումն ապահովելն է:</w:t>
      </w:r>
    </w:p>
    <w:p w14:paraId="4CA80553" w14:textId="6EC37E87" w:rsidR="009D0BCA" w:rsidRDefault="00D95D62" w:rsidP="00534B4A">
      <w:pPr>
        <w:numPr>
          <w:ilvl w:val="0"/>
          <w:numId w:val="31"/>
        </w:numPr>
        <w:tabs>
          <w:tab w:val="clear" w:pos="928"/>
          <w:tab w:val="num" w:pos="851"/>
        </w:tabs>
        <w:autoSpaceDN w:val="0"/>
        <w:spacing w:after="0" w:line="360" w:lineRule="auto"/>
        <w:ind w:left="-14" w:firstLine="58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DB0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 w:rsidR="008137C8" w:rsidRPr="008137C8">
        <w:rPr>
          <w:rFonts w:ascii="GHEA Grapalat" w:hAnsi="GHEA Grapalat"/>
          <w:sz w:val="24"/>
          <w:lang w:val="hy-AM"/>
        </w:rPr>
        <w:t>Վերո</w:t>
      </w:r>
      <w:r w:rsidR="008137C8" w:rsidRPr="008137C8">
        <w:rPr>
          <w:rFonts w:ascii="GHEA Grapalat" w:hAnsi="GHEA Grapalat"/>
          <w:sz w:val="24"/>
          <w:lang w:val="hy-AM"/>
        </w:rPr>
        <w:softHyphen/>
        <w:t xml:space="preserve">նշյալ օրենքով փոփոխություններ </w:t>
      </w:r>
      <w:r w:rsidR="00534B4A">
        <w:rPr>
          <w:rFonts w:ascii="GHEA Grapalat" w:hAnsi="GHEA Grapalat"/>
          <w:sz w:val="24"/>
          <w:lang w:val="hy-AM"/>
        </w:rPr>
        <w:t xml:space="preserve">և լրացումներ </w:t>
      </w:r>
      <w:r w:rsidR="008137C8" w:rsidRPr="008137C8">
        <w:rPr>
          <w:rFonts w:ascii="GHEA Grapalat" w:hAnsi="GHEA Grapalat"/>
          <w:sz w:val="24"/>
          <w:lang w:val="hy-AM"/>
        </w:rPr>
        <w:t xml:space="preserve">են կատարվել </w:t>
      </w:r>
      <w:r w:rsidR="008137C8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ՀՀ հարկային օրենս</w:t>
      </w:r>
      <w:r w:rsidR="008137C8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</w:r>
      <w:r w:rsidR="00534B4A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գրքում</w:t>
      </w:r>
      <w:r w:rsidR="00223D32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 (այսու</w:t>
      </w:r>
      <w:r w:rsidR="009D0BCA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</w:r>
      <w:r w:rsidR="00F64E24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</w:r>
      <w:r w:rsidR="00223D32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հետ՝ Օրենսգիրք)</w:t>
      </w:r>
      <w:r w:rsidR="008137C8" w:rsidRPr="008137C8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fr-FR" w:eastAsia="ru-RU"/>
        </w:rPr>
        <w:t xml:space="preserve"> </w:t>
      </w:r>
      <w:r w:rsidR="008137C8" w:rsidRPr="008137C8">
        <w:rPr>
          <w:rFonts w:ascii="GHEA Grapalat" w:hAnsi="GHEA Grapalat"/>
          <w:sz w:val="24"/>
          <w:lang w:val="hy-AM"/>
        </w:rPr>
        <w:t xml:space="preserve">և </w:t>
      </w:r>
      <w:r w:rsidR="009D0BCA">
        <w:rPr>
          <w:rFonts w:ascii="GHEA Grapalat" w:hAnsi="GHEA Grapalat"/>
          <w:sz w:val="24"/>
          <w:lang w:val="hy-AM"/>
        </w:rPr>
        <w:t xml:space="preserve">վերանայվել են </w:t>
      </w:r>
      <w:r w:rsidR="00223D32">
        <w:rPr>
          <w:rFonts w:ascii="GHEA Grapalat" w:hAnsi="GHEA Grapalat" w:cs="Sylfaen"/>
          <w:sz w:val="24"/>
          <w:szCs w:val="24"/>
          <w:lang w:val="hy-AM"/>
        </w:rPr>
        <w:t xml:space="preserve">գիտահետազոտական աշխատանքների </w:t>
      </w:r>
      <w:r w:rsidR="009D0BCA">
        <w:rPr>
          <w:rFonts w:ascii="GHEA Grapalat" w:hAnsi="GHEA Grapalat" w:cs="Sylfaen"/>
          <w:sz w:val="24"/>
          <w:szCs w:val="24"/>
          <w:lang w:val="hy-AM"/>
        </w:rPr>
        <w:t>հետ կապ</w:t>
      </w:r>
      <w:r w:rsidR="009D0BCA">
        <w:rPr>
          <w:rFonts w:ascii="GHEA Grapalat" w:hAnsi="GHEA Grapalat" w:cs="Sylfaen"/>
          <w:sz w:val="24"/>
          <w:szCs w:val="24"/>
          <w:lang w:val="hy-AM"/>
        </w:rPr>
        <w:softHyphen/>
        <w:t>ված ձևակերպումները։ Բացի այդ, խմբագրվել է Օրենսգրքի 121-րդ հոդվածի 6-րդ մասը և սահմանվել է, որ գիտահետազոտական աշխատանքների հետ կապ</w:t>
      </w:r>
      <w:r w:rsidR="009D0BCA">
        <w:rPr>
          <w:rFonts w:ascii="GHEA Grapalat" w:hAnsi="GHEA Grapalat" w:cs="Sylfaen"/>
          <w:sz w:val="24"/>
          <w:szCs w:val="24"/>
          <w:lang w:val="hy-AM"/>
        </w:rPr>
        <w:softHyphen/>
        <w:t xml:space="preserve">ված՝ </w:t>
      </w:r>
      <w:r w:rsidR="009D0BCA" w:rsidRPr="009D0BCA">
        <w:rPr>
          <w:rFonts w:ascii="GHEA Grapalat" w:hAnsi="GHEA Grapalat" w:cs="Sylfaen"/>
          <w:sz w:val="24"/>
          <w:szCs w:val="24"/>
          <w:lang w:val="hy-AM"/>
        </w:rPr>
        <w:t>շահութահարկ վճա</w:t>
      </w:r>
      <w:r w:rsidR="009D0BCA">
        <w:rPr>
          <w:rFonts w:ascii="GHEA Grapalat" w:hAnsi="GHEA Grapalat" w:cs="Sylfaen"/>
          <w:sz w:val="24"/>
          <w:szCs w:val="24"/>
          <w:lang w:val="hy-AM"/>
        </w:rPr>
        <w:softHyphen/>
      </w:r>
      <w:r w:rsidR="009D0BCA" w:rsidRPr="009D0BCA">
        <w:rPr>
          <w:rFonts w:ascii="GHEA Grapalat" w:hAnsi="GHEA Grapalat" w:cs="Sylfaen"/>
          <w:sz w:val="24"/>
          <w:szCs w:val="24"/>
          <w:lang w:val="hy-AM"/>
        </w:rPr>
        <w:t>րողի հարկման բազայի որոշման նպատակով համախառն եկամուտը</w:t>
      </w:r>
      <w:r w:rsidR="009D0BCA">
        <w:rPr>
          <w:rFonts w:ascii="GHEA Grapalat" w:hAnsi="GHEA Grapalat" w:cs="Sylfaen"/>
          <w:sz w:val="24"/>
          <w:szCs w:val="24"/>
          <w:lang w:val="hy-AM"/>
        </w:rPr>
        <w:t xml:space="preserve"> նվազեցնելու արտո</w:t>
      </w:r>
      <w:r w:rsidR="009D0BCA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="009D0BCA">
        <w:rPr>
          <w:rFonts w:ascii="GHEA Grapalat" w:hAnsi="GHEA Grapalat" w:cs="Sylfaen"/>
          <w:sz w:val="24"/>
          <w:szCs w:val="24"/>
          <w:lang w:val="hy-AM"/>
        </w:rPr>
        <w:softHyphen/>
        <w:t xml:space="preserve">թյունը կիրառվում է </w:t>
      </w:r>
      <w:r w:rsidR="009D0BCA" w:rsidRPr="009D0BCA">
        <w:rPr>
          <w:rFonts w:ascii="GHEA Grapalat" w:hAnsi="GHEA Grapalat" w:cs="Sylfaen"/>
          <w:sz w:val="24"/>
          <w:szCs w:val="24"/>
          <w:lang w:val="hy-AM"/>
        </w:rPr>
        <w:t>Կառավարության սահմանած չափանիշներին համապատասխանող գիտա</w:t>
      </w:r>
      <w:r w:rsidR="009D0BCA">
        <w:rPr>
          <w:rFonts w:ascii="GHEA Grapalat" w:hAnsi="GHEA Grapalat" w:cs="Sylfaen"/>
          <w:sz w:val="24"/>
          <w:szCs w:val="24"/>
          <w:lang w:val="hy-AM"/>
        </w:rPr>
        <w:softHyphen/>
      </w:r>
      <w:r w:rsidR="00072974">
        <w:rPr>
          <w:rFonts w:ascii="GHEA Grapalat" w:hAnsi="GHEA Grapalat" w:cs="Sylfaen"/>
          <w:sz w:val="24"/>
          <w:szCs w:val="24"/>
          <w:lang w:val="hy-AM"/>
        </w:rPr>
        <w:softHyphen/>
      </w:r>
      <w:r w:rsidR="0055116B">
        <w:rPr>
          <w:rFonts w:ascii="GHEA Grapalat" w:hAnsi="GHEA Grapalat" w:cs="Sylfaen"/>
          <w:sz w:val="24"/>
          <w:szCs w:val="24"/>
          <w:lang w:val="hy-AM"/>
        </w:rPr>
        <w:softHyphen/>
      </w:r>
      <w:r w:rsidR="009D0BCA" w:rsidRPr="009D0BCA">
        <w:rPr>
          <w:rFonts w:ascii="GHEA Grapalat" w:hAnsi="GHEA Grapalat" w:cs="Sylfaen"/>
          <w:sz w:val="24"/>
          <w:szCs w:val="24"/>
          <w:lang w:val="hy-AM"/>
        </w:rPr>
        <w:t>կան հետազոտությունների և փորձարարական մշակումների աշխատանքների վրա</w:t>
      </w:r>
      <w:r w:rsidR="00BF2D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0BCA" w:rsidRPr="009D0BCA">
        <w:rPr>
          <w:rFonts w:ascii="GHEA Grapalat" w:hAnsi="GHEA Grapalat" w:cs="Sylfaen"/>
          <w:sz w:val="24"/>
          <w:szCs w:val="24"/>
          <w:lang w:val="hy-AM"/>
        </w:rPr>
        <w:t>կատար</w:t>
      </w:r>
      <w:r w:rsidR="00072974">
        <w:rPr>
          <w:rFonts w:ascii="GHEA Grapalat" w:hAnsi="GHEA Grapalat" w:cs="Sylfaen"/>
          <w:sz w:val="24"/>
          <w:szCs w:val="24"/>
          <w:lang w:val="hy-AM"/>
        </w:rPr>
        <w:softHyphen/>
      </w:r>
      <w:r w:rsidR="009D0BCA">
        <w:rPr>
          <w:rFonts w:ascii="GHEA Grapalat" w:hAnsi="GHEA Grapalat" w:cs="Sylfaen"/>
          <w:sz w:val="24"/>
          <w:szCs w:val="24"/>
          <w:lang w:val="hy-AM"/>
        </w:rPr>
        <w:softHyphen/>
      </w:r>
      <w:r w:rsidR="009D0BCA" w:rsidRPr="009D0BCA">
        <w:rPr>
          <w:rFonts w:ascii="GHEA Grapalat" w:hAnsi="GHEA Grapalat" w:cs="Sylfaen"/>
          <w:sz w:val="24"/>
          <w:szCs w:val="24"/>
          <w:lang w:val="hy-AM"/>
        </w:rPr>
        <w:t>վող ծախսերի</w:t>
      </w:r>
      <w:r w:rsidR="009D0BCA">
        <w:rPr>
          <w:rFonts w:ascii="GHEA Grapalat" w:hAnsi="GHEA Grapalat" w:cs="Sylfaen"/>
          <w:sz w:val="24"/>
          <w:szCs w:val="24"/>
          <w:lang w:val="hy-AM"/>
        </w:rPr>
        <w:t xml:space="preserve"> մասով</w:t>
      </w:r>
      <w:r w:rsidR="00072974">
        <w:rPr>
          <w:rFonts w:ascii="GHEA Grapalat" w:hAnsi="GHEA Grapalat" w:cs="Sylfaen"/>
          <w:sz w:val="24"/>
          <w:szCs w:val="24"/>
          <w:lang w:val="hy-AM"/>
        </w:rPr>
        <w:t xml:space="preserve"> (մինչև նշյալ փոփոխությունը չափանիշները սահմանված էին Օրենսգրքի 121-րդ հոդվածի 6-րդ մասով)</w:t>
      </w:r>
      <w:r w:rsidR="009D0BC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892F214" w14:textId="69475CFD" w:rsidR="00D95D62" w:rsidRPr="00802DB0" w:rsidRDefault="00D95D62" w:rsidP="00D95D62">
      <w:pPr>
        <w:autoSpaceDN w:val="0"/>
        <w:spacing w:line="360" w:lineRule="auto"/>
        <w:ind w:left="-11" w:firstLine="578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02DB0">
        <w:rPr>
          <w:rFonts w:ascii="GHEA Grapalat" w:eastAsia="Times New Roman" w:hAnsi="GHEA Grapalat"/>
          <w:sz w:val="24"/>
          <w:szCs w:val="24"/>
          <w:lang w:val="hy-AM"/>
        </w:rPr>
        <w:t xml:space="preserve">Խնդիրն այն է, որ </w:t>
      </w:r>
      <w:r w:rsidR="00072974">
        <w:rPr>
          <w:rFonts w:ascii="GHEA Grapalat" w:hAnsi="GHEA Grapalat" w:cs="GHEA Mariam"/>
          <w:bCs/>
          <w:sz w:val="24"/>
          <w:szCs w:val="24"/>
          <w:lang w:val="hy-AM"/>
        </w:rPr>
        <w:t>ՀՀ</w:t>
      </w:r>
      <w:r w:rsidR="00072974" w:rsidRPr="00692A45">
        <w:rPr>
          <w:rFonts w:ascii="GHEA Grapalat" w:hAnsi="GHEA Grapalat" w:cs="GHEA Mariam"/>
          <w:bCs/>
          <w:sz w:val="24"/>
          <w:szCs w:val="24"/>
          <w:lang w:val="hy-AM"/>
        </w:rPr>
        <w:t xml:space="preserve"> կառավարության 2017 թվականի հուլիսի 6-ի N 772-Ն </w:t>
      </w:r>
      <w:r w:rsidR="00072974">
        <w:rPr>
          <w:rFonts w:ascii="GHEA Grapalat" w:hAnsi="GHEA Grapalat" w:cs="GHEA Mariam"/>
          <w:bCs/>
          <w:sz w:val="24"/>
          <w:szCs w:val="24"/>
          <w:lang w:val="hy-AM"/>
        </w:rPr>
        <w:t xml:space="preserve">որոշումը կիրառելի է միայն 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t>ԱԱՀ-ից</w:t>
      </w:r>
      <w:r w:rsidR="00F70D9C">
        <w:rPr>
          <w:rFonts w:ascii="GHEA Grapalat" w:eastAsia="Times New Roman" w:hAnsi="GHEA Grapalat"/>
          <w:sz w:val="24"/>
          <w:szCs w:val="24"/>
          <w:lang w:val="hy-AM"/>
        </w:rPr>
        <w:t xml:space="preserve"> ազատվող գիտահետազոտական աշխատանքների 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t>մասով։ Բացի այդ, որոշման մեջ կիրառվող ձևակերպումները չեն համապատասխանում Օրենսգրքում կատար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  <w:t xml:space="preserve">ված փոփոխությունների արդյունքում վերանայված՝ </w:t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գիտահետազոտական աշխա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տանք</w:t>
      </w:r>
      <w:r w:rsidR="00BF2D7A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ների հետ կապ</w:t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t>ված ձևակերպումներին</w:t>
      </w:r>
      <w:r w:rsidR="00F70D9C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05A6164B" w14:textId="2FC46301" w:rsidR="00A5532F" w:rsidRPr="00D06B93" w:rsidRDefault="00D95D62" w:rsidP="00A86469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1018">
        <w:rPr>
          <w:rFonts w:ascii="GHEA Grapalat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A5532F">
        <w:rPr>
          <w:rFonts w:ascii="GHEA Grapalat" w:hAnsi="GHEA Grapalat" w:cs="Sylfaen"/>
          <w:sz w:val="24"/>
          <w:szCs w:val="24"/>
          <w:lang w:val="hy-AM"/>
        </w:rPr>
        <w:t>Նախագծով առաջարկվում է</w:t>
      </w:r>
      <w:r w:rsidR="00A864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2974">
        <w:rPr>
          <w:rFonts w:ascii="GHEA Grapalat" w:hAnsi="GHEA Grapalat" w:cs="GHEA Mariam"/>
          <w:bCs/>
          <w:sz w:val="24"/>
          <w:szCs w:val="24"/>
          <w:lang w:val="hy-AM"/>
        </w:rPr>
        <w:t>ՀՀ</w:t>
      </w:r>
      <w:r w:rsidR="00072974" w:rsidRPr="00692A45">
        <w:rPr>
          <w:rFonts w:ascii="GHEA Grapalat" w:hAnsi="GHEA Grapalat" w:cs="GHEA Mariam"/>
          <w:bCs/>
          <w:sz w:val="24"/>
          <w:szCs w:val="24"/>
          <w:lang w:val="hy-AM"/>
        </w:rPr>
        <w:t xml:space="preserve"> կառավարության 2017 թվականի հուլիսի 6-ի N 772-Ն </w:t>
      </w:r>
      <w:r w:rsidR="00072974">
        <w:rPr>
          <w:rFonts w:ascii="GHEA Grapalat" w:hAnsi="GHEA Grapalat" w:cs="GHEA Mariam"/>
          <w:bCs/>
          <w:sz w:val="24"/>
          <w:szCs w:val="24"/>
          <w:lang w:val="hy-AM"/>
        </w:rPr>
        <w:t>որոշմա</w:t>
      </w:r>
      <w:r w:rsidR="00BF2D7A">
        <w:rPr>
          <w:rFonts w:ascii="GHEA Grapalat" w:hAnsi="GHEA Grapalat" w:cs="GHEA Mariam"/>
          <w:bCs/>
          <w:sz w:val="24"/>
          <w:szCs w:val="24"/>
          <w:lang w:val="hy-AM"/>
        </w:rPr>
        <w:t>մ</w:t>
      </w:r>
      <w:r w:rsidR="00072974">
        <w:rPr>
          <w:rFonts w:ascii="GHEA Grapalat" w:hAnsi="GHEA Grapalat" w:cs="GHEA Mariam"/>
          <w:bCs/>
          <w:sz w:val="24"/>
          <w:szCs w:val="24"/>
          <w:lang w:val="hy-AM"/>
        </w:rPr>
        <w:t xml:space="preserve">բ սահմանել </w:t>
      </w:r>
      <w:r w:rsidR="00072974" w:rsidRPr="009D0BCA">
        <w:rPr>
          <w:rFonts w:ascii="GHEA Grapalat" w:hAnsi="GHEA Grapalat" w:cs="Sylfaen"/>
          <w:sz w:val="24"/>
          <w:szCs w:val="24"/>
          <w:lang w:val="hy-AM"/>
        </w:rPr>
        <w:t>շահութա</w:t>
      </w:r>
      <w:r w:rsidR="00072974">
        <w:rPr>
          <w:rFonts w:ascii="GHEA Grapalat" w:hAnsi="GHEA Grapalat" w:cs="Sylfaen"/>
          <w:sz w:val="24"/>
          <w:szCs w:val="24"/>
          <w:lang w:val="hy-AM"/>
        </w:rPr>
        <w:softHyphen/>
      </w:r>
      <w:r w:rsidR="00072974" w:rsidRPr="009D0BCA">
        <w:rPr>
          <w:rFonts w:ascii="GHEA Grapalat" w:hAnsi="GHEA Grapalat" w:cs="Sylfaen"/>
          <w:sz w:val="24"/>
          <w:szCs w:val="24"/>
          <w:lang w:val="hy-AM"/>
        </w:rPr>
        <w:t>հար</w:t>
      </w:r>
      <w:r w:rsidR="00072974">
        <w:rPr>
          <w:rFonts w:ascii="GHEA Grapalat" w:hAnsi="GHEA Grapalat" w:cs="Sylfaen"/>
          <w:sz w:val="24"/>
          <w:szCs w:val="24"/>
          <w:lang w:val="hy-AM"/>
        </w:rPr>
        <w:softHyphen/>
      </w:r>
      <w:r w:rsidR="00072974" w:rsidRPr="009D0BCA">
        <w:rPr>
          <w:rFonts w:ascii="GHEA Grapalat" w:hAnsi="GHEA Grapalat" w:cs="Sylfaen"/>
          <w:sz w:val="24"/>
          <w:szCs w:val="24"/>
          <w:lang w:val="hy-AM"/>
        </w:rPr>
        <w:t>կ</w:t>
      </w:r>
      <w:r w:rsidR="00072974">
        <w:rPr>
          <w:rFonts w:ascii="GHEA Grapalat" w:hAnsi="GHEA Grapalat" w:cs="Sylfaen"/>
          <w:sz w:val="24"/>
          <w:szCs w:val="24"/>
          <w:lang w:val="hy-AM"/>
        </w:rPr>
        <w:t>ով</w:t>
      </w:r>
      <w:r w:rsidR="00072974" w:rsidRPr="009D0BCA">
        <w:rPr>
          <w:rFonts w:ascii="GHEA Grapalat" w:hAnsi="GHEA Grapalat" w:cs="Sylfaen"/>
          <w:sz w:val="24"/>
          <w:szCs w:val="24"/>
          <w:lang w:val="hy-AM"/>
        </w:rPr>
        <w:t xml:space="preserve"> հարկման բազայի որոշման նպատակով համախառն եկամուտը</w:t>
      </w:r>
      <w:r w:rsidR="00072974">
        <w:rPr>
          <w:rFonts w:ascii="GHEA Grapalat" w:hAnsi="GHEA Grapalat" w:cs="Sylfaen"/>
          <w:sz w:val="24"/>
          <w:szCs w:val="24"/>
          <w:lang w:val="hy-AM"/>
        </w:rPr>
        <w:t xml:space="preserve"> նվազեց</w:t>
      </w:r>
      <w:r w:rsidR="00072974">
        <w:rPr>
          <w:rFonts w:ascii="GHEA Grapalat" w:hAnsi="GHEA Grapalat" w:cs="Sylfaen"/>
          <w:sz w:val="24"/>
          <w:szCs w:val="24"/>
          <w:lang w:val="hy-AM"/>
        </w:rPr>
        <w:softHyphen/>
        <w:t>նելու արտո</w:t>
      </w:r>
      <w:r w:rsidR="00072974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="00072974">
        <w:rPr>
          <w:rFonts w:ascii="GHEA Grapalat" w:hAnsi="GHEA Grapalat" w:cs="Sylfaen"/>
          <w:sz w:val="24"/>
          <w:szCs w:val="24"/>
          <w:lang w:val="hy-AM"/>
        </w:rPr>
        <w:softHyphen/>
        <w:t>թյունը</w:t>
      </w:r>
      <w:r w:rsidR="000729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կիրառելու նպատակով </w:t>
      </w:r>
      <w:r w:rsidR="001737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173727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իտական հետազոտությունների և փորձարարական մշա</w:t>
      </w:r>
      <w:r w:rsidR="00173727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կում</w:t>
      </w:r>
      <w:r w:rsidR="00173727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173727" w:rsidRPr="009A10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ների </w:t>
      </w:r>
      <w:r w:rsidR="000729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չափանիշները, ինչպես նաև 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t>որոշման մեջ կիրառվող ձևակերպումները համա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  <w:t>պա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  <w:t>տաս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  <w:t>խա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  <w:t>նեցնել Օրենսգրքում կատար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  <w:t xml:space="preserve">ված փոփոխությունների արդյունքում վերանայված՝ </w:t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գիտա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հե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տա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BF2D7A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զոտական աշխա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տանք</w:t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t>ների հետ կապ</w:t>
      </w:r>
      <w:r w:rsidR="00072974" w:rsidRP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072974">
        <w:rPr>
          <w:rFonts w:ascii="GHEA Grapalat" w:eastAsia="Times New Roman" w:hAnsi="GHEA Grapalat"/>
          <w:sz w:val="24"/>
          <w:szCs w:val="24"/>
          <w:lang w:val="hy-AM"/>
        </w:rPr>
        <w:t>ված ձևակերպումներին</w:t>
      </w:r>
      <w:r w:rsidR="00A864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860CCF4" w14:textId="2CB10331" w:rsidR="00D06B93" w:rsidRPr="00D06B93" w:rsidRDefault="00D06B93" w:rsidP="00D06B93">
      <w:pPr>
        <w:autoSpaceDN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Բացի այդ, </w:t>
      </w:r>
      <w:r w:rsidRPr="00D06B93">
        <w:rPr>
          <w:rFonts w:ascii="GHEA Grapalat" w:hAnsi="GHEA Grapalat" w:cs="Sylfaen"/>
          <w:sz w:val="24"/>
          <w:szCs w:val="24"/>
          <w:lang w:val="hy-AM"/>
        </w:rPr>
        <w:t>նախագծով առաջարկվում է սահմանել, որ Հայաստանի Հանրապետու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թյան հարկային օրենսգրքի 121-րդ հոդ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վածի 6-րդ մասի կիրառության իմաստով՝ գիտական հետա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06B93">
        <w:rPr>
          <w:rFonts w:ascii="GHEA Grapalat" w:hAnsi="GHEA Grapalat" w:cs="Sylfaen"/>
          <w:sz w:val="24"/>
          <w:szCs w:val="24"/>
          <w:lang w:val="hy-AM"/>
        </w:rPr>
        <w:t>զո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06B93">
        <w:rPr>
          <w:rFonts w:ascii="GHEA Grapalat" w:hAnsi="GHEA Grapalat" w:cs="Sylfaen"/>
          <w:sz w:val="24"/>
          <w:szCs w:val="24"/>
          <w:lang w:val="hy-AM"/>
        </w:rPr>
        <w:t>տությունների և փորձա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կան մշակումների վրա կատարվող ծախսերը համա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խառն եկա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06B93">
        <w:rPr>
          <w:rFonts w:ascii="GHEA Grapalat" w:hAnsi="GHEA Grapalat" w:cs="Sylfaen"/>
          <w:sz w:val="24"/>
          <w:szCs w:val="24"/>
          <w:lang w:val="hy-AM"/>
        </w:rPr>
        <w:t>մտից նվազեցվում են, եթե գիտա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կան հետա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զո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թյունների կամ փորձարա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կան մշա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06B93">
        <w:rPr>
          <w:rFonts w:ascii="GHEA Grapalat" w:hAnsi="GHEA Grapalat" w:cs="Sylfaen"/>
          <w:sz w:val="24"/>
          <w:szCs w:val="24"/>
          <w:lang w:val="hy-AM"/>
        </w:rPr>
        <w:t>կում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06B93">
        <w:rPr>
          <w:rFonts w:ascii="GHEA Grapalat" w:hAnsi="GHEA Grapalat" w:cs="Sylfaen"/>
          <w:sz w:val="24"/>
          <w:szCs w:val="24"/>
          <w:lang w:val="hy-AM"/>
        </w:rPr>
        <w:t>ների համար վճարվող գումար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ներն առանձ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նաց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ված են պատվիրատուի և կատա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րողի միջև կնքվող պայմանագ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րե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րում կամ պատ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վի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տուի և կատարողի միջև կազ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մվող՝ Հայաս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D06B93">
        <w:rPr>
          <w:rFonts w:ascii="GHEA Grapalat" w:hAnsi="GHEA Grapalat" w:cs="Sylfaen"/>
          <w:sz w:val="24"/>
          <w:szCs w:val="24"/>
          <w:lang w:val="hy-AM"/>
        </w:rPr>
        <w:t>տանի Հանրապետության հար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կային օրենսգրքի 55-րդ հոդվածի 2-րդ մասի 1-5-րդ կետերով սահ</w:t>
      </w:r>
      <w:r w:rsidRPr="00D06B93">
        <w:rPr>
          <w:rFonts w:ascii="GHEA Grapalat" w:hAnsi="GHEA Grapalat" w:cs="Sylfaen"/>
          <w:sz w:val="24"/>
          <w:szCs w:val="24"/>
          <w:lang w:val="hy-AM"/>
        </w:rPr>
        <w:softHyphen/>
        <w:t>մանված հաշվարկային փաստաթղթերում։</w:t>
      </w:r>
    </w:p>
    <w:p w14:paraId="72B1EB60" w14:textId="125F944B" w:rsidR="00D06B93" w:rsidRPr="00143850" w:rsidRDefault="00D06B93" w:rsidP="00143850">
      <w:pPr>
        <w:autoSpaceDN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3850">
        <w:rPr>
          <w:rFonts w:ascii="GHEA Grapalat" w:hAnsi="GHEA Grapalat" w:cs="Sylfaen"/>
          <w:sz w:val="24"/>
          <w:szCs w:val="24"/>
          <w:lang w:val="hy-AM"/>
        </w:rPr>
        <w:t xml:space="preserve">Միաժամանակ, հաշվի առնելով այն, որ </w:t>
      </w:r>
      <w:r w:rsidR="00663CA1" w:rsidRPr="00143850">
        <w:rPr>
          <w:rFonts w:ascii="GHEA Grapalat" w:hAnsi="GHEA Grapalat" w:cs="Sylfaen"/>
          <w:sz w:val="24"/>
          <w:szCs w:val="24"/>
          <w:lang w:val="hy-AM"/>
        </w:rPr>
        <w:t>ն</w:t>
      </w:r>
      <w:r w:rsidRPr="00143850">
        <w:rPr>
          <w:rFonts w:ascii="GHEA Grapalat" w:hAnsi="GHEA Grapalat" w:cs="Sylfaen"/>
          <w:sz w:val="24"/>
          <w:szCs w:val="24"/>
          <w:lang w:val="hy-AM"/>
        </w:rPr>
        <w:t>ախագծով սահմանվում են գիտական հետա</w:t>
      </w:r>
      <w:r w:rsidRPr="00143850">
        <w:rPr>
          <w:rFonts w:ascii="GHEA Grapalat" w:hAnsi="GHEA Grapalat" w:cs="Sylfaen"/>
          <w:sz w:val="24"/>
          <w:szCs w:val="24"/>
          <w:lang w:val="hy-AM"/>
        </w:rPr>
        <w:softHyphen/>
        <w:t>զո</w:t>
      </w:r>
      <w:r w:rsidRPr="00143850">
        <w:rPr>
          <w:rFonts w:ascii="GHEA Grapalat" w:hAnsi="GHEA Grapalat" w:cs="Sylfaen"/>
          <w:sz w:val="24"/>
          <w:szCs w:val="24"/>
          <w:lang w:val="hy-AM"/>
        </w:rPr>
        <w:softHyphen/>
        <w:t>տություններ</w:t>
      </w:r>
      <w:r w:rsidR="007E572A" w:rsidRPr="00143850">
        <w:rPr>
          <w:rFonts w:ascii="GHEA Grapalat" w:hAnsi="GHEA Grapalat" w:cs="Sylfaen"/>
          <w:sz w:val="24"/>
          <w:szCs w:val="24"/>
          <w:lang w:val="hy-AM"/>
        </w:rPr>
        <w:t>ի</w:t>
      </w:r>
      <w:r w:rsidRPr="00143850">
        <w:rPr>
          <w:rFonts w:ascii="GHEA Grapalat" w:hAnsi="GHEA Grapalat" w:cs="Sylfaen"/>
          <w:sz w:val="24"/>
          <w:szCs w:val="24"/>
          <w:lang w:val="hy-AM"/>
        </w:rPr>
        <w:t xml:space="preserve"> և փորձարարական մշակումների աշխատանքներում չներառվող որոշ աշխա</w:t>
      </w:r>
      <w:r w:rsidR="00334A8E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="007E572A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>տանք</w:t>
      </w:r>
      <w:r w:rsidR="007E572A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>ներ և ծառայություններ, որոնք Օրենս</w:t>
      </w:r>
      <w:r w:rsidRPr="00143850">
        <w:rPr>
          <w:rFonts w:ascii="GHEA Grapalat" w:hAnsi="GHEA Grapalat" w:cs="Sylfaen"/>
          <w:sz w:val="24"/>
          <w:szCs w:val="24"/>
          <w:lang w:val="hy-AM"/>
        </w:rPr>
        <w:softHyphen/>
        <w:t>գրքի 64-րդ հոդվածի 2-րդ մասի 3-րդ կետով սահմանված՝ ԱԱՀ-ի կիրառության առումով գործող օրենսդրությամբ նախատեսված չեն և գործնականում կարող են հանգեցն</w:t>
      </w:r>
      <w:bookmarkStart w:id="0" w:name="_GoBack"/>
      <w:bookmarkEnd w:id="0"/>
      <w:r w:rsidRPr="00143850">
        <w:rPr>
          <w:rFonts w:ascii="GHEA Grapalat" w:hAnsi="GHEA Grapalat" w:cs="Sylfaen"/>
          <w:sz w:val="24"/>
          <w:szCs w:val="24"/>
          <w:lang w:val="hy-AM"/>
        </w:rPr>
        <w:t>ել նշյալ արտոնությ</w:t>
      </w:r>
      <w:r w:rsidR="00334A8E" w:rsidRPr="00143850">
        <w:rPr>
          <w:rFonts w:ascii="GHEA Grapalat" w:hAnsi="GHEA Grapalat" w:cs="Sylfaen"/>
          <w:sz w:val="24"/>
          <w:szCs w:val="24"/>
          <w:lang w:val="hy-AM"/>
        </w:rPr>
        <w:t>ան</w:t>
      </w:r>
      <w:r w:rsidRPr="00143850">
        <w:rPr>
          <w:rFonts w:ascii="GHEA Grapalat" w:hAnsi="GHEA Grapalat" w:cs="Sylfaen"/>
          <w:sz w:val="24"/>
          <w:szCs w:val="24"/>
          <w:lang w:val="hy-AM"/>
        </w:rPr>
        <w:t xml:space="preserve"> շրջանակի կրճատման՝ նախա</w:t>
      </w:r>
      <w:r w:rsidR="00334A8E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>գծով առաջարկվում է սահմանել, որ որոշման 1-ին կետով խմբա</w:t>
      </w:r>
      <w:r w:rsidR="007E572A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>գր</w:t>
      </w:r>
      <w:r w:rsidR="007E572A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>վող՝ Հայաստանի Հանրապետության կառա</w:t>
      </w:r>
      <w:r w:rsidRPr="00143850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143850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Pr="00143850">
        <w:rPr>
          <w:rFonts w:ascii="GHEA Grapalat" w:hAnsi="GHEA Grapalat" w:cs="Sylfaen"/>
          <w:sz w:val="24"/>
          <w:szCs w:val="24"/>
          <w:lang w:val="hy-AM"/>
        </w:rPr>
        <w:softHyphen/>
        <w:t>թյան 2017 թվականի հուլիսի 6-ի N 772-Ն որոշման 1-ին կետով սահմանված հավելվածի 3-րդ կետը Հայաստանի Հանրապետության հար</w:t>
      </w:r>
      <w:r w:rsidR="007E572A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>կային օրենս</w:t>
      </w:r>
      <w:r w:rsidR="007E572A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 xml:space="preserve">գրքի 64-րդ հոդվածի 2-րդ մասի 3-րդ կետի կիրառության մասով ուժի մեջ </w:t>
      </w:r>
      <w:r w:rsidR="00334A8E" w:rsidRPr="00143850">
        <w:rPr>
          <w:rFonts w:ascii="GHEA Grapalat" w:hAnsi="GHEA Grapalat" w:cs="Sylfaen"/>
          <w:sz w:val="24"/>
          <w:szCs w:val="24"/>
          <w:lang w:val="hy-AM"/>
        </w:rPr>
        <w:t>է</w:t>
      </w:r>
      <w:r w:rsidRPr="00143850">
        <w:rPr>
          <w:rFonts w:ascii="GHEA Grapalat" w:hAnsi="GHEA Grapalat" w:cs="Sylfaen"/>
          <w:sz w:val="24"/>
          <w:szCs w:val="24"/>
          <w:lang w:val="hy-AM"/>
        </w:rPr>
        <w:t xml:space="preserve"> մտնում </w:t>
      </w:r>
      <w:r w:rsidR="00334A8E" w:rsidRPr="00143850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143850">
        <w:rPr>
          <w:rFonts w:ascii="GHEA Grapalat" w:hAnsi="GHEA Grapalat" w:cs="Sylfaen"/>
          <w:sz w:val="24"/>
          <w:szCs w:val="24"/>
          <w:lang w:val="hy-AM"/>
        </w:rPr>
        <w:t>պաշ</w:t>
      </w:r>
      <w:r w:rsidR="00334A8E" w:rsidRPr="00143850">
        <w:rPr>
          <w:rFonts w:ascii="GHEA Grapalat" w:hAnsi="GHEA Grapalat" w:cs="Sylfaen"/>
          <w:sz w:val="24"/>
          <w:szCs w:val="24"/>
          <w:lang w:val="hy-AM"/>
        </w:rPr>
        <w:softHyphen/>
      </w:r>
      <w:r w:rsidRPr="00143850">
        <w:rPr>
          <w:rFonts w:ascii="GHEA Grapalat" w:hAnsi="GHEA Grapalat" w:cs="Sylfaen"/>
          <w:sz w:val="24"/>
          <w:szCs w:val="24"/>
          <w:lang w:val="hy-AM"/>
        </w:rPr>
        <w:t>տոնական հրապարակման օրը ներառող ամսվան հաջորդող ամսվա 1-ից:</w:t>
      </w:r>
    </w:p>
    <w:p w14:paraId="3DB7589E" w14:textId="71A13F4B" w:rsidR="00426F33" w:rsidRPr="00F34952" w:rsidRDefault="00426F33" w:rsidP="00426F33">
      <w:pPr>
        <w:autoSpaceDN w:val="0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t>Նշված կարգավորուման նպատակն է, մասնավորապես, կարգավորել այն խնդիրը, որն առաջանում է, երբ հարկ վճարողը նույն հաշվարկային փաստաթղթով ստանում է մեկից ավելի աշխատանք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ներ կամ ծառայություններ, որոնց մի մասը գիտական հետազո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տու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թյուն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ների և փորձա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րա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րա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կան մշակումների աշխատանքներ չեն: Արդյունքում, հնարավոր է լինում աշխա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տանքների և ծառայությունների համախմբում հստակ տարբերակել գիտական հետա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զո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տութ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յուն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ների և փորձա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րա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րա</w:t>
      </w:r>
      <w:r w:rsidRPr="00F34952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կան մշակումների վրա կատարվող ծախսերը և դրանց արժեքը:</w:t>
      </w:r>
    </w:p>
    <w:p w14:paraId="470B8751" w14:textId="7AE2CFF5" w:rsidR="002760B3" w:rsidRPr="002760B3" w:rsidRDefault="002760B3" w:rsidP="002760B3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760B3">
        <w:rPr>
          <w:rFonts w:ascii="GHEA Grapalat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2760B3">
        <w:rPr>
          <w:rFonts w:ascii="GHEA Grapalat" w:hAnsi="GHEA Grapalat" w:cs="Sylfaen"/>
          <w:sz w:val="24"/>
          <w:szCs w:val="24"/>
          <w:lang w:val="hy-AM"/>
        </w:rPr>
        <w:t>Նախագծի կարգավորման առարկան աշխատանքները գիտա</w:t>
      </w:r>
      <w:r w:rsidRPr="002760B3">
        <w:rPr>
          <w:rFonts w:ascii="GHEA Grapalat" w:hAnsi="GHEA Grapalat" w:cs="Sylfaen"/>
          <w:sz w:val="24"/>
          <w:szCs w:val="24"/>
          <w:lang w:val="hy-AM"/>
        </w:rPr>
        <w:softHyphen/>
        <w:t>կան հետա</w:t>
      </w:r>
      <w:r w:rsidRPr="002760B3">
        <w:rPr>
          <w:rFonts w:ascii="GHEA Grapalat" w:hAnsi="GHEA Grapalat" w:cs="Sylfaen"/>
          <w:sz w:val="24"/>
          <w:szCs w:val="24"/>
          <w:lang w:val="hy-AM"/>
        </w:rPr>
        <w:softHyphen/>
        <w:t>զո</w:t>
      </w:r>
      <w:r w:rsidRPr="002760B3">
        <w:rPr>
          <w:rFonts w:ascii="GHEA Grapalat" w:hAnsi="GHEA Grapalat" w:cs="Sylfaen"/>
          <w:sz w:val="24"/>
          <w:szCs w:val="24"/>
          <w:lang w:val="hy-AM"/>
        </w:rPr>
        <w:softHyphen/>
        <w:t>տութ</w:t>
      </w:r>
      <w:r w:rsidRPr="002760B3">
        <w:rPr>
          <w:rFonts w:ascii="GHEA Grapalat" w:hAnsi="GHEA Grapalat" w:cs="Sylfaen"/>
          <w:sz w:val="24"/>
          <w:szCs w:val="24"/>
          <w:lang w:val="hy-AM"/>
        </w:rPr>
        <w:softHyphen/>
        <w:t>յուն</w:t>
      </w:r>
      <w:r w:rsidRPr="002760B3">
        <w:rPr>
          <w:rFonts w:ascii="GHEA Grapalat" w:hAnsi="GHEA Grapalat" w:cs="Sylfaen"/>
          <w:sz w:val="24"/>
          <w:szCs w:val="24"/>
          <w:lang w:val="hy-AM"/>
        </w:rPr>
        <w:softHyphen/>
        <w:t>ներ և փորձարարական մշակումներ համարելու չափանիշներն են:</w:t>
      </w:r>
    </w:p>
    <w:p w14:paraId="0948C072" w14:textId="6FE4C3FF" w:rsidR="002760B3" w:rsidRPr="002760B3" w:rsidRDefault="002760B3" w:rsidP="002760B3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50967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C50967">
        <w:rPr>
          <w:rFonts w:ascii="GHEA Grapalat" w:hAnsi="GHEA Grapalat" w:cs="Sylfaen"/>
          <w:sz w:val="24"/>
          <w:szCs w:val="24"/>
          <w:lang w:val="hy-AM"/>
        </w:rPr>
        <w:t>Նախա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C50967">
        <w:rPr>
          <w:rFonts w:ascii="GHEA Grapalat" w:hAnsi="GHEA Grapalat" w:cs="Sylfaen"/>
          <w:sz w:val="24"/>
          <w:szCs w:val="24"/>
          <w:lang w:val="hy-AM"/>
        </w:rPr>
        <w:t xml:space="preserve">գիծը մշակվել է </w:t>
      </w:r>
      <w:r>
        <w:rPr>
          <w:rFonts w:ascii="GHEA Grapalat" w:hAnsi="GHEA Grapalat" w:cs="Sylfaen"/>
          <w:sz w:val="24"/>
          <w:szCs w:val="24"/>
          <w:lang w:val="hy-AM"/>
        </w:rPr>
        <w:t>ՀՀ ֆ</w:t>
      </w:r>
      <w:r w:rsidRPr="00C50967">
        <w:rPr>
          <w:rFonts w:ascii="GHEA Grapalat" w:hAnsi="GHEA Grapalat" w:cs="Sylfaen"/>
          <w:sz w:val="24"/>
          <w:szCs w:val="24"/>
          <w:lang w:val="hy-AM"/>
        </w:rPr>
        <w:t>ինանսների նախարարության կող</w:t>
      </w:r>
      <w:r w:rsidRPr="00C50967">
        <w:rPr>
          <w:rFonts w:ascii="GHEA Grapalat" w:hAnsi="GHEA Grapalat" w:cs="Sylfaen"/>
          <w:sz w:val="24"/>
          <w:szCs w:val="24"/>
          <w:lang w:val="hy-AM"/>
        </w:rPr>
        <w:softHyphen/>
      </w:r>
      <w:r w:rsidRPr="00C50967">
        <w:rPr>
          <w:rFonts w:ascii="GHEA Grapalat" w:hAnsi="GHEA Grapalat" w:cs="Sylfaen"/>
          <w:sz w:val="24"/>
          <w:szCs w:val="24"/>
          <w:lang w:val="hy-AM"/>
        </w:rPr>
        <w:softHyphen/>
        <w:t>մից:</w:t>
      </w:r>
    </w:p>
    <w:p w14:paraId="7A5EC640" w14:textId="498E8336" w:rsidR="007273DC" w:rsidRPr="007273DC" w:rsidRDefault="009F66EC" w:rsidP="007273DC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6E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կիրառման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ման արդ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քում ակնկալվում է </w:t>
      </w:r>
      <w:r w:rsidR="00A648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կարգավորել </w:t>
      </w:r>
      <w:r w:rsidR="00A6487C" w:rsidRPr="009D0BCA">
        <w:rPr>
          <w:rFonts w:ascii="GHEA Grapalat" w:hAnsi="GHEA Grapalat" w:cs="Sylfaen"/>
          <w:sz w:val="24"/>
          <w:szCs w:val="24"/>
          <w:lang w:val="hy-AM"/>
        </w:rPr>
        <w:t>շահութա</w:t>
      </w:r>
      <w:r w:rsidR="00A6487C">
        <w:rPr>
          <w:rFonts w:ascii="GHEA Grapalat" w:hAnsi="GHEA Grapalat" w:cs="Sylfaen"/>
          <w:sz w:val="24"/>
          <w:szCs w:val="24"/>
          <w:lang w:val="hy-AM"/>
        </w:rPr>
        <w:softHyphen/>
      </w:r>
      <w:r w:rsidR="00A6487C" w:rsidRPr="009D0BCA">
        <w:rPr>
          <w:rFonts w:ascii="GHEA Grapalat" w:hAnsi="GHEA Grapalat" w:cs="Sylfaen"/>
          <w:sz w:val="24"/>
          <w:szCs w:val="24"/>
          <w:lang w:val="hy-AM"/>
        </w:rPr>
        <w:t>հար</w:t>
      </w:r>
      <w:r w:rsidR="00A6487C">
        <w:rPr>
          <w:rFonts w:ascii="GHEA Grapalat" w:hAnsi="GHEA Grapalat" w:cs="Sylfaen"/>
          <w:sz w:val="24"/>
          <w:szCs w:val="24"/>
          <w:lang w:val="hy-AM"/>
        </w:rPr>
        <w:softHyphen/>
      </w:r>
      <w:r w:rsidR="00A6487C" w:rsidRPr="009D0BCA">
        <w:rPr>
          <w:rFonts w:ascii="GHEA Grapalat" w:hAnsi="GHEA Grapalat" w:cs="Sylfaen"/>
          <w:sz w:val="24"/>
          <w:szCs w:val="24"/>
          <w:lang w:val="hy-AM"/>
        </w:rPr>
        <w:t>կ</w:t>
      </w:r>
      <w:r w:rsidR="00A6487C">
        <w:rPr>
          <w:rFonts w:ascii="GHEA Grapalat" w:hAnsi="GHEA Grapalat" w:cs="Sylfaen"/>
          <w:sz w:val="24"/>
          <w:szCs w:val="24"/>
          <w:lang w:val="hy-AM"/>
        </w:rPr>
        <w:t>ով</w:t>
      </w:r>
      <w:r w:rsidR="00A6487C" w:rsidRPr="009D0BCA">
        <w:rPr>
          <w:rFonts w:ascii="GHEA Grapalat" w:hAnsi="GHEA Grapalat" w:cs="Sylfaen"/>
          <w:sz w:val="24"/>
          <w:szCs w:val="24"/>
          <w:lang w:val="hy-AM"/>
        </w:rPr>
        <w:t xml:space="preserve"> հարկման բազայի որոշման </w:t>
      </w:r>
      <w:r w:rsidR="00A6487C" w:rsidRPr="009D0BCA">
        <w:rPr>
          <w:rFonts w:ascii="GHEA Grapalat" w:hAnsi="GHEA Grapalat" w:cs="Sylfaen"/>
          <w:sz w:val="24"/>
          <w:szCs w:val="24"/>
          <w:lang w:val="hy-AM"/>
        </w:rPr>
        <w:lastRenderedPageBreak/>
        <w:t>նպատակով համախառն եկամուտը</w:t>
      </w:r>
      <w:r w:rsidR="00A6487C">
        <w:rPr>
          <w:rFonts w:ascii="GHEA Grapalat" w:hAnsi="GHEA Grapalat" w:cs="Sylfaen"/>
          <w:sz w:val="24"/>
          <w:szCs w:val="24"/>
          <w:lang w:val="hy-AM"/>
        </w:rPr>
        <w:t xml:space="preserve"> նվազեց</w:t>
      </w:r>
      <w:r w:rsidR="00A6487C">
        <w:rPr>
          <w:rFonts w:ascii="GHEA Grapalat" w:hAnsi="GHEA Grapalat" w:cs="Sylfaen"/>
          <w:sz w:val="24"/>
          <w:szCs w:val="24"/>
          <w:lang w:val="hy-AM"/>
        </w:rPr>
        <w:softHyphen/>
        <w:t>նելու արտո</w:t>
      </w:r>
      <w:r w:rsidR="00A6487C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="00A6487C">
        <w:rPr>
          <w:rFonts w:ascii="GHEA Grapalat" w:hAnsi="GHEA Grapalat" w:cs="Sylfaen"/>
          <w:sz w:val="24"/>
          <w:szCs w:val="24"/>
          <w:lang w:val="hy-AM"/>
        </w:rPr>
        <w:softHyphen/>
        <w:t>թյունը</w:t>
      </w:r>
      <w:r w:rsidR="00A648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կիրառելու նպատակով </w:t>
      </w:r>
      <w:r w:rsidR="00BF2D7A">
        <w:rPr>
          <w:rFonts w:ascii="GHEA Grapalat" w:hAnsi="GHEA Grapalat" w:cs="Sylfaen"/>
          <w:sz w:val="24"/>
          <w:szCs w:val="24"/>
          <w:lang w:val="hy-AM"/>
        </w:rPr>
        <w:t xml:space="preserve">աշխատանքները </w:t>
      </w:r>
      <w:r w:rsidR="00BF2D7A" w:rsidRPr="009963D9">
        <w:rPr>
          <w:rFonts w:ascii="GHEA Grapalat" w:hAnsi="GHEA Grapalat" w:cs="Sylfaen"/>
          <w:sz w:val="24"/>
          <w:szCs w:val="24"/>
          <w:lang w:val="hy-AM"/>
        </w:rPr>
        <w:t>գիտա</w:t>
      </w:r>
      <w:r w:rsidR="00BF2D7A">
        <w:rPr>
          <w:rFonts w:ascii="GHEA Grapalat" w:hAnsi="GHEA Grapalat" w:cs="Sylfaen"/>
          <w:sz w:val="24"/>
          <w:szCs w:val="24"/>
          <w:lang w:val="hy-AM"/>
        </w:rPr>
        <w:softHyphen/>
      </w:r>
      <w:r w:rsidR="00BF2D7A" w:rsidRPr="009963D9">
        <w:rPr>
          <w:rFonts w:ascii="GHEA Grapalat" w:hAnsi="GHEA Grapalat" w:cs="Sylfaen"/>
          <w:sz w:val="24"/>
          <w:szCs w:val="24"/>
          <w:lang w:val="hy-AM"/>
        </w:rPr>
        <w:t>կան հետա</w:t>
      </w:r>
      <w:r w:rsidR="00BF2D7A">
        <w:rPr>
          <w:rFonts w:ascii="GHEA Grapalat" w:hAnsi="GHEA Grapalat" w:cs="Sylfaen"/>
          <w:sz w:val="24"/>
          <w:szCs w:val="24"/>
          <w:lang w:val="hy-AM"/>
        </w:rPr>
        <w:softHyphen/>
      </w:r>
      <w:r w:rsidR="00BF2D7A" w:rsidRPr="009963D9">
        <w:rPr>
          <w:rFonts w:ascii="GHEA Grapalat" w:hAnsi="GHEA Grapalat" w:cs="Sylfaen"/>
          <w:sz w:val="24"/>
          <w:szCs w:val="24"/>
          <w:lang w:val="hy-AM"/>
        </w:rPr>
        <w:t>զո</w:t>
      </w:r>
      <w:r w:rsidR="00BF2D7A">
        <w:rPr>
          <w:rFonts w:ascii="GHEA Grapalat" w:hAnsi="GHEA Grapalat" w:cs="Sylfaen"/>
          <w:sz w:val="24"/>
          <w:szCs w:val="24"/>
          <w:lang w:val="hy-AM"/>
        </w:rPr>
        <w:softHyphen/>
      </w:r>
      <w:r w:rsidR="00BF2D7A" w:rsidRPr="009963D9">
        <w:rPr>
          <w:rFonts w:ascii="GHEA Grapalat" w:hAnsi="GHEA Grapalat" w:cs="Sylfaen"/>
          <w:sz w:val="24"/>
          <w:szCs w:val="24"/>
          <w:lang w:val="hy-AM"/>
        </w:rPr>
        <w:t>տութ</w:t>
      </w:r>
      <w:r w:rsidR="00BF2D7A">
        <w:rPr>
          <w:rFonts w:ascii="GHEA Grapalat" w:hAnsi="GHEA Grapalat" w:cs="Sylfaen"/>
          <w:sz w:val="24"/>
          <w:szCs w:val="24"/>
          <w:lang w:val="hy-AM"/>
        </w:rPr>
        <w:softHyphen/>
      </w:r>
      <w:r w:rsidR="00BF2D7A" w:rsidRPr="009963D9">
        <w:rPr>
          <w:rFonts w:ascii="GHEA Grapalat" w:hAnsi="GHEA Grapalat" w:cs="Sylfaen"/>
          <w:sz w:val="24"/>
          <w:szCs w:val="24"/>
          <w:lang w:val="hy-AM"/>
        </w:rPr>
        <w:t>յուն</w:t>
      </w:r>
      <w:r w:rsidR="00BF2D7A">
        <w:rPr>
          <w:rFonts w:ascii="GHEA Grapalat" w:hAnsi="GHEA Grapalat" w:cs="Sylfaen"/>
          <w:sz w:val="24"/>
          <w:szCs w:val="24"/>
          <w:lang w:val="hy-AM"/>
        </w:rPr>
        <w:softHyphen/>
      </w:r>
      <w:r w:rsidR="00BF2D7A" w:rsidRPr="009963D9">
        <w:rPr>
          <w:rFonts w:ascii="GHEA Grapalat" w:hAnsi="GHEA Grapalat" w:cs="Sylfaen"/>
          <w:sz w:val="24"/>
          <w:szCs w:val="24"/>
          <w:lang w:val="hy-AM"/>
        </w:rPr>
        <w:t xml:space="preserve">ներ և փորձարարական </w:t>
      </w:r>
      <w:r w:rsidR="00BF2D7A">
        <w:rPr>
          <w:rFonts w:ascii="GHEA Grapalat" w:hAnsi="GHEA Grapalat" w:cs="Sylfaen"/>
          <w:sz w:val="24"/>
          <w:szCs w:val="24"/>
          <w:lang w:val="hy-AM"/>
        </w:rPr>
        <w:t>մշակումներ համա</w:t>
      </w:r>
      <w:r w:rsidR="00BF2D7A">
        <w:rPr>
          <w:rFonts w:ascii="GHEA Grapalat" w:hAnsi="GHEA Grapalat" w:cs="Sylfaen"/>
          <w:sz w:val="24"/>
          <w:szCs w:val="24"/>
          <w:lang w:val="hy-AM"/>
        </w:rPr>
        <w:softHyphen/>
        <w:t>րելու</w:t>
      </w:r>
      <w:r w:rsidR="00BF2D7A" w:rsidRPr="009963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2D7A">
        <w:rPr>
          <w:rFonts w:ascii="GHEA Grapalat" w:hAnsi="GHEA Grapalat" w:cs="Sylfaen"/>
          <w:sz w:val="24"/>
          <w:szCs w:val="24"/>
          <w:lang w:val="hy-AM"/>
        </w:rPr>
        <w:t>չափանիշների</w:t>
      </w:r>
      <w:r w:rsidR="00A648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</w:t>
      </w:r>
      <w:r w:rsidR="00BF2D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նաև </w:t>
      </w:r>
      <w:r w:rsidR="00E20D20">
        <w:rPr>
          <w:rFonts w:ascii="GHEA Grapalat" w:hAnsi="GHEA Grapalat" w:cs="GHEA Mariam"/>
          <w:bCs/>
          <w:sz w:val="24"/>
          <w:szCs w:val="24"/>
          <w:lang w:val="hy-AM"/>
        </w:rPr>
        <w:t>ՀՀ</w:t>
      </w:r>
      <w:r w:rsidR="00E20D20" w:rsidRPr="00692A45">
        <w:rPr>
          <w:rFonts w:ascii="GHEA Grapalat" w:hAnsi="GHEA Grapalat" w:cs="GHEA Mariam"/>
          <w:bCs/>
          <w:sz w:val="24"/>
          <w:szCs w:val="24"/>
          <w:lang w:val="hy-AM"/>
        </w:rPr>
        <w:t xml:space="preserve"> կառավարության 2017 թվականի հուլիսի 6-ի N 772-Ն </w:t>
      </w:r>
      <w:r w:rsidR="00E20D20">
        <w:rPr>
          <w:rFonts w:ascii="GHEA Grapalat" w:hAnsi="GHEA Grapalat" w:cs="GHEA Mariam"/>
          <w:bCs/>
          <w:sz w:val="24"/>
          <w:szCs w:val="24"/>
          <w:lang w:val="hy-AM"/>
        </w:rPr>
        <w:t>որոշմամբ</w:t>
      </w:r>
      <w:r w:rsidR="00E20D20">
        <w:rPr>
          <w:rFonts w:ascii="GHEA Grapalat" w:eastAsia="Times New Roman" w:hAnsi="GHEA Grapalat"/>
          <w:sz w:val="24"/>
          <w:szCs w:val="24"/>
          <w:lang w:val="hy-AM"/>
        </w:rPr>
        <w:t xml:space="preserve"> սահմանված՝ </w:t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t>գիտա</w:t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t>հե</w:t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t>տա</w:t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t>զոտա</w:t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t>կան աշխա</w:t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t>տանք</w:t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t>ների հետ կապ</w:t>
      </w:r>
      <w:r w:rsidR="00A6487C" w:rsidRPr="00072974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t>ված ձևակերպում</w:t>
      </w:r>
      <w:r w:rsidR="00E20D20"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BF2D7A">
        <w:rPr>
          <w:rFonts w:ascii="GHEA Grapalat" w:eastAsia="Times New Roman" w:hAnsi="GHEA Grapalat"/>
          <w:sz w:val="24"/>
          <w:szCs w:val="24"/>
          <w:lang w:val="hy-AM"/>
        </w:rPr>
        <w:t>ը համա</w:t>
      </w:r>
      <w:r w:rsidR="00BF2D7A">
        <w:rPr>
          <w:rFonts w:ascii="GHEA Grapalat" w:eastAsia="Times New Roman" w:hAnsi="GHEA Grapalat"/>
          <w:sz w:val="24"/>
          <w:szCs w:val="24"/>
          <w:lang w:val="hy-AM"/>
        </w:rPr>
        <w:softHyphen/>
        <w:t>պատասխանեցնելու</w:t>
      </w:r>
      <w:r w:rsidR="00A6487C">
        <w:rPr>
          <w:rFonts w:ascii="GHEA Grapalat" w:eastAsia="Times New Roman" w:hAnsi="GHEA Grapalat"/>
          <w:sz w:val="24"/>
          <w:szCs w:val="24"/>
          <w:lang w:val="hy-AM"/>
        </w:rPr>
        <w:t xml:space="preserve"> հետ կապված հարաբերությունները</w:t>
      </w:r>
      <w:r w:rsidR="0028334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57630B86" w14:textId="77777777" w:rsidR="009F66EC" w:rsidRPr="009F66EC" w:rsidRDefault="009F66EC" w:rsidP="009F66EC">
      <w:pPr>
        <w:autoSpaceDN w:val="0"/>
        <w:spacing w:after="0" w:line="360" w:lineRule="auto"/>
        <w:ind w:left="-11" w:firstLine="578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նախագծի ընդունումը լրացուցիչ ֆինանսական միջոցների անհրա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ժեշ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թյուն չի պահանջում, իսկ դրա ընդուն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մամբ պայմանավորված՝ պե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բյուջեի եկա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մուտ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ների էական նվա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զե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կամ ծախ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սերի ավելա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տեղի չի ունենա:</w:t>
      </w:r>
    </w:p>
    <w:p w14:paraId="0DBDE5BB" w14:textId="77777777" w:rsidR="009F66EC" w:rsidRPr="009F66EC" w:rsidRDefault="009F66EC" w:rsidP="009F66EC">
      <w:pPr>
        <w:numPr>
          <w:ilvl w:val="0"/>
          <w:numId w:val="31"/>
        </w:numPr>
        <w:tabs>
          <w:tab w:val="clear" w:pos="928"/>
          <w:tab w:val="num" w:pos="840"/>
        </w:tabs>
        <w:autoSpaceDN w:val="0"/>
        <w:spacing w:after="0" w:line="360" w:lineRule="auto"/>
        <w:ind w:left="-14" w:firstLine="581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վա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րու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թյուն 2050, Կառավարության 2021-2026 թվականների ծրագիր, ոլորտային և/կամ այլ ռազ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r w:rsidRPr="009F66EC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11B4B15F" w14:textId="77777777" w:rsidR="004F584C" w:rsidRPr="004F584C" w:rsidRDefault="004F584C" w:rsidP="004F584C">
      <w:pPr>
        <w:tabs>
          <w:tab w:val="num" w:pos="2978"/>
        </w:tabs>
        <w:spacing w:after="0" w:line="360" w:lineRule="auto"/>
        <w:ind w:left="-11" w:firstLine="578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Նախագիծը բխում է Կառավարության 2021-2026 թվականների ծրագրի մի շարք բաժին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ներով սահմանված քաղաքականության ուղղություններից։ Մասնավորապես՝</w:t>
      </w:r>
    </w:p>
    <w:p w14:paraId="16F81AD0" w14:textId="6001FBCA" w:rsidR="00385EA6" w:rsidRDefault="00385EA6" w:rsidP="00385EA6">
      <w:pPr>
        <w:pStyle w:val="ListParagraph"/>
        <w:numPr>
          <w:ilvl w:val="0"/>
          <w:numId w:val="36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</w:t>
      </w:r>
      <w:r w:rsidRPr="00385EA6">
        <w:rPr>
          <w:rFonts w:ascii="GHEA Grapalat" w:eastAsia="Calibri" w:hAnsi="GHEA Grapalat" w:cs="Sylfaen"/>
          <w:bCs/>
          <w:sz w:val="24"/>
          <w:szCs w:val="24"/>
          <w:lang w:val="hy-AM" w:eastAsia="x-none"/>
        </w:rPr>
        <w:t>Գործարար և ներդրումային միջավայրի բարելավում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 մասով 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սահմանված քաղա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քա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կա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նության ուղղու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թյուն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 xml:space="preserve">րից, 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մասնավորապես, մ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ասնավոր հատվածում գիտահետազո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տա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կան աշխատանքները, գյուտարարությունն ու նորարարությունը խրախուսելու նպատակով ստեղծվելու են արտոնագրված գյուտերի առևտրայնացումից ստացվող եկամուտների հարկ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ման առավել խրախուսող մեխանիզմներ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,</w:t>
      </w:r>
    </w:p>
    <w:p w14:paraId="65536E08" w14:textId="65FA8FAC" w:rsidR="004F584C" w:rsidRPr="00385EA6" w:rsidRDefault="00E728A5" w:rsidP="00317158">
      <w:pPr>
        <w:pStyle w:val="ListParagraph"/>
        <w:numPr>
          <w:ilvl w:val="0"/>
          <w:numId w:val="36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</w:t>
      </w:r>
      <w:r w:rsidR="004F584C"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«Հարկա</w:t>
      </w:r>
      <w:r w:rsidR="004F584C"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բյու</w:t>
      </w:r>
      <w:r w:rsidR="004F584C"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ջետային քաղաքականություն» մասով սահմանված քաղաքա</w:t>
      </w:r>
      <w:r w:rsidR="004F584C"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կա</w:t>
      </w:r>
      <w:r w:rsidR="004F584C"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նու</w:t>
      </w:r>
      <w:r w:rsidR="004F584C"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թյան ուղղություններից, ըստ որի՝</w:t>
      </w:r>
    </w:p>
    <w:p w14:paraId="4CB11E3E" w14:textId="0C97C759" w:rsidR="004F584C" w:rsidRPr="004F584C" w:rsidRDefault="004F584C" w:rsidP="004F584C">
      <w:pPr>
        <w:pStyle w:val="ListParagraph"/>
        <w:numPr>
          <w:ilvl w:val="0"/>
          <w:numId w:val="34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hAnsi="GHEA Grapalat"/>
          <w:sz w:val="24"/>
          <w:szCs w:val="24"/>
          <w:lang w:val="hy-AM"/>
        </w:rPr>
        <w:t>Հարկաբյուջետային քաղաքականության հիմնական նպատակը պետական ֆինան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սա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կան համակարգի բարձր արդյունավետությունն է: Դրան հասնելու նպատակով Կառա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թյունը շարունակելու է հարկային քաղաքականության այնպիսի բարեփոխումները, որոնք նպաս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տելու են բիզնես միջավայրի մրցունակության բարձրացմանը,</w:t>
      </w:r>
    </w:p>
    <w:p w14:paraId="7A2CEFDA" w14:textId="22499317" w:rsidR="00802DB0" w:rsidRPr="00D24AD9" w:rsidRDefault="004F584C" w:rsidP="00D24AD9">
      <w:pPr>
        <w:pStyle w:val="ListParagraph"/>
        <w:numPr>
          <w:ilvl w:val="0"/>
          <w:numId w:val="34"/>
        </w:numPr>
        <w:tabs>
          <w:tab w:val="left" w:pos="851"/>
          <w:tab w:val="num" w:pos="2978"/>
        </w:tabs>
        <w:spacing w:after="0" w:line="360" w:lineRule="auto"/>
        <w:ind w:left="-11" w:firstLine="578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hAnsi="GHEA Grapalat"/>
          <w:sz w:val="24"/>
          <w:szCs w:val="24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վու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թյան մակարդակի բարելավմանը՝ դրանով իսկ ստեղծելով կայուն նախադրյալներ արտա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հան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ման և երկարաժամկետ տնտեսական աճի, հանրային բարիքի վերաբաշխման և հարկա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բյու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ջետային կայունության ամրապնդման համար:</w:t>
      </w:r>
    </w:p>
    <w:sectPr w:rsidR="00802DB0" w:rsidRPr="00D24AD9" w:rsidSect="00143850">
      <w:pgSz w:w="11909" w:h="16834" w:code="9"/>
      <w:pgMar w:top="1080" w:right="567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3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7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9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30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3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</w:num>
  <w:num w:numId="5">
    <w:abstractNumId w:val="9"/>
  </w:num>
  <w:num w:numId="6">
    <w:abstractNumId w:val="35"/>
  </w:num>
  <w:num w:numId="7">
    <w:abstractNumId w:val="31"/>
  </w:num>
  <w:num w:numId="8">
    <w:abstractNumId w:val="12"/>
  </w:num>
  <w:num w:numId="9">
    <w:abstractNumId w:val="22"/>
  </w:num>
  <w:num w:numId="10">
    <w:abstractNumId w:val="30"/>
  </w:num>
  <w:num w:numId="11">
    <w:abstractNumId w:val="29"/>
  </w:num>
  <w:num w:numId="12">
    <w:abstractNumId w:val="32"/>
  </w:num>
  <w:num w:numId="13">
    <w:abstractNumId w:val="24"/>
  </w:num>
  <w:num w:numId="14">
    <w:abstractNumId w:val="2"/>
  </w:num>
  <w:num w:numId="15">
    <w:abstractNumId w:val="26"/>
  </w:num>
  <w:num w:numId="16">
    <w:abstractNumId w:val="5"/>
  </w:num>
  <w:num w:numId="17">
    <w:abstractNumId w:val="16"/>
  </w:num>
  <w:num w:numId="18">
    <w:abstractNumId w:val="25"/>
  </w:num>
  <w:num w:numId="19">
    <w:abstractNumId w:val="7"/>
  </w:num>
  <w:num w:numId="20">
    <w:abstractNumId w:val="21"/>
  </w:num>
  <w:num w:numId="21">
    <w:abstractNumId w:val="23"/>
  </w:num>
  <w:num w:numId="22">
    <w:abstractNumId w:val="1"/>
  </w:num>
  <w:num w:numId="23">
    <w:abstractNumId w:val="6"/>
  </w:num>
  <w:num w:numId="24">
    <w:abstractNumId w:val="17"/>
  </w:num>
  <w:num w:numId="25">
    <w:abstractNumId w:val="11"/>
  </w:num>
  <w:num w:numId="26">
    <w:abstractNumId w:val="4"/>
  </w:num>
  <w:num w:numId="27">
    <w:abstractNumId w:val="27"/>
  </w:num>
  <w:num w:numId="28">
    <w:abstractNumId w:val="28"/>
  </w:num>
  <w:num w:numId="29">
    <w:abstractNumId w:val="13"/>
  </w:num>
  <w:num w:numId="30">
    <w:abstractNumId w:val="20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8"/>
  </w:num>
  <w:num w:numId="34">
    <w:abstractNumId w:val="10"/>
  </w:num>
  <w:num w:numId="35">
    <w:abstractNumId w:val="19"/>
  </w:num>
  <w:num w:numId="36">
    <w:abstractNumId w:val="1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EE"/>
    <w:rsid w:val="00035A3F"/>
    <w:rsid w:val="00041B6A"/>
    <w:rsid w:val="00052655"/>
    <w:rsid w:val="00070EB8"/>
    <w:rsid w:val="00072974"/>
    <w:rsid w:val="000750C7"/>
    <w:rsid w:val="00090855"/>
    <w:rsid w:val="00090FFA"/>
    <w:rsid w:val="000A030A"/>
    <w:rsid w:val="000A269A"/>
    <w:rsid w:val="000A49B8"/>
    <w:rsid w:val="000B52C0"/>
    <w:rsid w:val="000C2FBB"/>
    <w:rsid w:val="000D26DB"/>
    <w:rsid w:val="000D3659"/>
    <w:rsid w:val="000D49C4"/>
    <w:rsid w:val="000D49EC"/>
    <w:rsid w:val="000E0A4A"/>
    <w:rsid w:val="000E35BF"/>
    <w:rsid w:val="00100019"/>
    <w:rsid w:val="00110A59"/>
    <w:rsid w:val="0011353A"/>
    <w:rsid w:val="00126BDF"/>
    <w:rsid w:val="001314DE"/>
    <w:rsid w:val="00131E8C"/>
    <w:rsid w:val="00134B0D"/>
    <w:rsid w:val="00136F2A"/>
    <w:rsid w:val="00143850"/>
    <w:rsid w:val="00145FDF"/>
    <w:rsid w:val="00146EEA"/>
    <w:rsid w:val="00151988"/>
    <w:rsid w:val="00162616"/>
    <w:rsid w:val="00167AC7"/>
    <w:rsid w:val="001704E6"/>
    <w:rsid w:val="00170723"/>
    <w:rsid w:val="00173727"/>
    <w:rsid w:val="00174301"/>
    <w:rsid w:val="00176885"/>
    <w:rsid w:val="001A729C"/>
    <w:rsid w:val="001B207D"/>
    <w:rsid w:val="001C36BE"/>
    <w:rsid w:val="001D29AA"/>
    <w:rsid w:val="001F4173"/>
    <w:rsid w:val="001F4EFD"/>
    <w:rsid w:val="002075D1"/>
    <w:rsid w:val="00207CE4"/>
    <w:rsid w:val="0021746A"/>
    <w:rsid w:val="00223D32"/>
    <w:rsid w:val="0022623D"/>
    <w:rsid w:val="0024098D"/>
    <w:rsid w:val="00246261"/>
    <w:rsid w:val="00253286"/>
    <w:rsid w:val="00261591"/>
    <w:rsid w:val="002760B3"/>
    <w:rsid w:val="00283342"/>
    <w:rsid w:val="0029042C"/>
    <w:rsid w:val="00292CA0"/>
    <w:rsid w:val="002A106B"/>
    <w:rsid w:val="002B4E45"/>
    <w:rsid w:val="002C2B81"/>
    <w:rsid w:val="002D25A8"/>
    <w:rsid w:val="002F2E9F"/>
    <w:rsid w:val="00301671"/>
    <w:rsid w:val="00317158"/>
    <w:rsid w:val="00327525"/>
    <w:rsid w:val="00334A8E"/>
    <w:rsid w:val="003376CD"/>
    <w:rsid w:val="003430E8"/>
    <w:rsid w:val="00345DB5"/>
    <w:rsid w:val="003549C8"/>
    <w:rsid w:val="003751FC"/>
    <w:rsid w:val="00385EA6"/>
    <w:rsid w:val="003A1DD8"/>
    <w:rsid w:val="003B4800"/>
    <w:rsid w:val="003C0990"/>
    <w:rsid w:val="003D1252"/>
    <w:rsid w:val="003E4B83"/>
    <w:rsid w:val="003F0CF1"/>
    <w:rsid w:val="003F50C0"/>
    <w:rsid w:val="0040646F"/>
    <w:rsid w:val="004120FB"/>
    <w:rsid w:val="00417A03"/>
    <w:rsid w:val="00424597"/>
    <w:rsid w:val="0042671B"/>
    <w:rsid w:val="00426F33"/>
    <w:rsid w:val="004307FF"/>
    <w:rsid w:val="004762BE"/>
    <w:rsid w:val="004842D2"/>
    <w:rsid w:val="00490CC9"/>
    <w:rsid w:val="00492960"/>
    <w:rsid w:val="004A61B7"/>
    <w:rsid w:val="004B2199"/>
    <w:rsid w:val="004E05C1"/>
    <w:rsid w:val="004E25C4"/>
    <w:rsid w:val="004F40A9"/>
    <w:rsid w:val="004F584C"/>
    <w:rsid w:val="004F6EF1"/>
    <w:rsid w:val="0050211B"/>
    <w:rsid w:val="005060FB"/>
    <w:rsid w:val="005064F3"/>
    <w:rsid w:val="00506AFB"/>
    <w:rsid w:val="00520173"/>
    <w:rsid w:val="00530350"/>
    <w:rsid w:val="00534B4A"/>
    <w:rsid w:val="0053605A"/>
    <w:rsid w:val="00547442"/>
    <w:rsid w:val="00550936"/>
    <w:rsid w:val="0055116B"/>
    <w:rsid w:val="005561DD"/>
    <w:rsid w:val="00567A82"/>
    <w:rsid w:val="00567E81"/>
    <w:rsid w:val="005706BD"/>
    <w:rsid w:val="005718C1"/>
    <w:rsid w:val="00572A40"/>
    <w:rsid w:val="005A1489"/>
    <w:rsid w:val="005A209C"/>
    <w:rsid w:val="005C387F"/>
    <w:rsid w:val="005D0FDE"/>
    <w:rsid w:val="005D1DA4"/>
    <w:rsid w:val="005F43A4"/>
    <w:rsid w:val="00607620"/>
    <w:rsid w:val="00620FA8"/>
    <w:rsid w:val="0063598D"/>
    <w:rsid w:val="00635FB8"/>
    <w:rsid w:val="00647D22"/>
    <w:rsid w:val="00663BB8"/>
    <w:rsid w:val="00663CA1"/>
    <w:rsid w:val="006739EA"/>
    <w:rsid w:val="00693AD0"/>
    <w:rsid w:val="006A0BE6"/>
    <w:rsid w:val="006A0D68"/>
    <w:rsid w:val="006C0577"/>
    <w:rsid w:val="006D170A"/>
    <w:rsid w:val="006D28B1"/>
    <w:rsid w:val="006D4C4F"/>
    <w:rsid w:val="006D73FF"/>
    <w:rsid w:val="006D746C"/>
    <w:rsid w:val="0070056B"/>
    <w:rsid w:val="00705B93"/>
    <w:rsid w:val="007204B2"/>
    <w:rsid w:val="007217D3"/>
    <w:rsid w:val="007273DC"/>
    <w:rsid w:val="00762CD1"/>
    <w:rsid w:val="007730FC"/>
    <w:rsid w:val="00774BAC"/>
    <w:rsid w:val="00777E5F"/>
    <w:rsid w:val="00786A5A"/>
    <w:rsid w:val="00792AFE"/>
    <w:rsid w:val="007B2A9A"/>
    <w:rsid w:val="007C1314"/>
    <w:rsid w:val="007D0CED"/>
    <w:rsid w:val="007D6500"/>
    <w:rsid w:val="007E572A"/>
    <w:rsid w:val="007F5D1F"/>
    <w:rsid w:val="00802DB0"/>
    <w:rsid w:val="008137C8"/>
    <w:rsid w:val="008226A7"/>
    <w:rsid w:val="00826A93"/>
    <w:rsid w:val="008271A0"/>
    <w:rsid w:val="00830B37"/>
    <w:rsid w:val="00834229"/>
    <w:rsid w:val="00837F5C"/>
    <w:rsid w:val="00843960"/>
    <w:rsid w:val="00844762"/>
    <w:rsid w:val="00851CF6"/>
    <w:rsid w:val="00854390"/>
    <w:rsid w:val="00860C88"/>
    <w:rsid w:val="00881B90"/>
    <w:rsid w:val="00883D31"/>
    <w:rsid w:val="00884F47"/>
    <w:rsid w:val="00896AD2"/>
    <w:rsid w:val="00897C21"/>
    <w:rsid w:val="008A1468"/>
    <w:rsid w:val="008A3321"/>
    <w:rsid w:val="008A6F0C"/>
    <w:rsid w:val="008C019E"/>
    <w:rsid w:val="008C0DAB"/>
    <w:rsid w:val="008E2488"/>
    <w:rsid w:val="008E6937"/>
    <w:rsid w:val="0092051D"/>
    <w:rsid w:val="00922FD9"/>
    <w:rsid w:val="00931524"/>
    <w:rsid w:val="009349DA"/>
    <w:rsid w:val="00935B4F"/>
    <w:rsid w:val="00955CC2"/>
    <w:rsid w:val="00966502"/>
    <w:rsid w:val="0097500B"/>
    <w:rsid w:val="00975A21"/>
    <w:rsid w:val="00976A8A"/>
    <w:rsid w:val="00982DD7"/>
    <w:rsid w:val="0098676D"/>
    <w:rsid w:val="009949CB"/>
    <w:rsid w:val="009963D9"/>
    <w:rsid w:val="00996FD0"/>
    <w:rsid w:val="009A1018"/>
    <w:rsid w:val="009A4BBF"/>
    <w:rsid w:val="009A54F3"/>
    <w:rsid w:val="009B3857"/>
    <w:rsid w:val="009B3B26"/>
    <w:rsid w:val="009B5B5A"/>
    <w:rsid w:val="009C3DB1"/>
    <w:rsid w:val="009D0BCA"/>
    <w:rsid w:val="009D1724"/>
    <w:rsid w:val="009E10C1"/>
    <w:rsid w:val="009F60EE"/>
    <w:rsid w:val="009F66EC"/>
    <w:rsid w:val="00A1510A"/>
    <w:rsid w:val="00A16BBE"/>
    <w:rsid w:val="00A179A3"/>
    <w:rsid w:val="00A4130B"/>
    <w:rsid w:val="00A4253E"/>
    <w:rsid w:val="00A5532F"/>
    <w:rsid w:val="00A57E88"/>
    <w:rsid w:val="00A6487C"/>
    <w:rsid w:val="00A6569B"/>
    <w:rsid w:val="00A70981"/>
    <w:rsid w:val="00A73B45"/>
    <w:rsid w:val="00A8037E"/>
    <w:rsid w:val="00A86469"/>
    <w:rsid w:val="00AA10B7"/>
    <w:rsid w:val="00AB043E"/>
    <w:rsid w:val="00AB073C"/>
    <w:rsid w:val="00AB63B8"/>
    <w:rsid w:val="00AC5553"/>
    <w:rsid w:val="00AE49F6"/>
    <w:rsid w:val="00AF4FDE"/>
    <w:rsid w:val="00B02460"/>
    <w:rsid w:val="00B14ED2"/>
    <w:rsid w:val="00B24E0B"/>
    <w:rsid w:val="00B32DF7"/>
    <w:rsid w:val="00B51312"/>
    <w:rsid w:val="00B67A4D"/>
    <w:rsid w:val="00B7038C"/>
    <w:rsid w:val="00B8554B"/>
    <w:rsid w:val="00B866CC"/>
    <w:rsid w:val="00B90620"/>
    <w:rsid w:val="00BA4D0C"/>
    <w:rsid w:val="00BB026F"/>
    <w:rsid w:val="00BB2974"/>
    <w:rsid w:val="00BD213F"/>
    <w:rsid w:val="00BD532A"/>
    <w:rsid w:val="00BF056E"/>
    <w:rsid w:val="00BF2D7A"/>
    <w:rsid w:val="00BF3558"/>
    <w:rsid w:val="00BF3DC7"/>
    <w:rsid w:val="00C0019C"/>
    <w:rsid w:val="00C05BBC"/>
    <w:rsid w:val="00C07C16"/>
    <w:rsid w:val="00C07FA3"/>
    <w:rsid w:val="00C1504F"/>
    <w:rsid w:val="00C36A7E"/>
    <w:rsid w:val="00C47F1C"/>
    <w:rsid w:val="00C50967"/>
    <w:rsid w:val="00C51B8D"/>
    <w:rsid w:val="00C54F41"/>
    <w:rsid w:val="00C6068E"/>
    <w:rsid w:val="00C7392E"/>
    <w:rsid w:val="00C807A3"/>
    <w:rsid w:val="00C90DDA"/>
    <w:rsid w:val="00CA04A3"/>
    <w:rsid w:val="00CA18EA"/>
    <w:rsid w:val="00CB665C"/>
    <w:rsid w:val="00CC3E06"/>
    <w:rsid w:val="00CC570B"/>
    <w:rsid w:val="00CD76C4"/>
    <w:rsid w:val="00CF0FA9"/>
    <w:rsid w:val="00D0171C"/>
    <w:rsid w:val="00D06B93"/>
    <w:rsid w:val="00D11FF6"/>
    <w:rsid w:val="00D12A6A"/>
    <w:rsid w:val="00D2159B"/>
    <w:rsid w:val="00D24AD9"/>
    <w:rsid w:val="00D27443"/>
    <w:rsid w:val="00D306C8"/>
    <w:rsid w:val="00D319E6"/>
    <w:rsid w:val="00D4071A"/>
    <w:rsid w:val="00D43AF6"/>
    <w:rsid w:val="00D51222"/>
    <w:rsid w:val="00D8059D"/>
    <w:rsid w:val="00D81224"/>
    <w:rsid w:val="00D902FE"/>
    <w:rsid w:val="00D95D62"/>
    <w:rsid w:val="00DA3BE2"/>
    <w:rsid w:val="00DB33F5"/>
    <w:rsid w:val="00DB74D1"/>
    <w:rsid w:val="00DC28F8"/>
    <w:rsid w:val="00DC7D46"/>
    <w:rsid w:val="00DD58D4"/>
    <w:rsid w:val="00DE54E4"/>
    <w:rsid w:val="00DF2F61"/>
    <w:rsid w:val="00DF723E"/>
    <w:rsid w:val="00E063AD"/>
    <w:rsid w:val="00E14B7C"/>
    <w:rsid w:val="00E20D20"/>
    <w:rsid w:val="00E32279"/>
    <w:rsid w:val="00E33D82"/>
    <w:rsid w:val="00E4426B"/>
    <w:rsid w:val="00E468BB"/>
    <w:rsid w:val="00E508BC"/>
    <w:rsid w:val="00E54E7D"/>
    <w:rsid w:val="00E728A5"/>
    <w:rsid w:val="00E7312F"/>
    <w:rsid w:val="00E94C4D"/>
    <w:rsid w:val="00EA40FC"/>
    <w:rsid w:val="00EB4B80"/>
    <w:rsid w:val="00EC0505"/>
    <w:rsid w:val="00EC1AC0"/>
    <w:rsid w:val="00EE67AD"/>
    <w:rsid w:val="00F027DE"/>
    <w:rsid w:val="00F04EC3"/>
    <w:rsid w:val="00F132FB"/>
    <w:rsid w:val="00F2649A"/>
    <w:rsid w:val="00F34952"/>
    <w:rsid w:val="00F35495"/>
    <w:rsid w:val="00F407C9"/>
    <w:rsid w:val="00F40ACB"/>
    <w:rsid w:val="00F55A99"/>
    <w:rsid w:val="00F64E24"/>
    <w:rsid w:val="00F70D9C"/>
    <w:rsid w:val="00F7165B"/>
    <w:rsid w:val="00F86A45"/>
    <w:rsid w:val="00F914EF"/>
    <w:rsid w:val="00FA5154"/>
    <w:rsid w:val="00FD2FC4"/>
    <w:rsid w:val="00FD4FEE"/>
    <w:rsid w:val="00FE0D33"/>
    <w:rsid w:val="00FE58DA"/>
    <w:rsid w:val="00FE6236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B5326"/>
  <w15:chartTrackingRefBased/>
  <w15:docId w15:val="{67D75996-BB7C-4537-BA6B-81CC8671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basedOn w:val="Normal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39DB6-A6F5-4C1D-964E-A23A7C6AC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686</Words>
  <Characters>5432</Characters>
  <Application>Microsoft Office Word</Application>
  <DocSecurity>0</DocSecurity>
  <Lines>93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https://mul2-minfin.gov.am/tasks/1041060/oneclick?token=c2af5e165ce15a888b1ca9eae9c8736c</cp:keywords>
  <dc:description/>
  <cp:lastModifiedBy>Arman Poghosyan</cp:lastModifiedBy>
  <cp:revision>4</cp:revision>
  <dcterms:created xsi:type="dcterms:W3CDTF">2025-08-01T12:14:00Z</dcterms:created>
  <dcterms:modified xsi:type="dcterms:W3CDTF">2025-08-05T09:43:00Z</dcterms:modified>
</cp:coreProperties>
</file>