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6C7C" w14:textId="6D13612F" w:rsidR="00C55121" w:rsidRPr="002A066E" w:rsidRDefault="00C55121" w:rsidP="00806853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A066E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2BAE2165" w14:textId="3771BE55" w:rsidR="008E2C8B" w:rsidRPr="002A066E" w:rsidRDefault="006F35E4" w:rsidP="00806853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2A066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2A066E" w:rsidRPr="002A066E">
        <w:rPr>
          <w:rFonts w:ascii="GHEA Grapalat" w:hAnsi="GHEA Grapalat" w:cs="Calibri Light"/>
          <w:b/>
          <w:bCs/>
          <w:iCs/>
          <w:color w:val="000000"/>
          <w:sz w:val="24"/>
          <w:szCs w:val="24"/>
          <w:lang w:val="hy-AM"/>
        </w:rPr>
        <w:t>«</w:t>
      </w:r>
      <w:r w:rsidR="002A066E" w:rsidRPr="002A066E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Հայաստանի Հանրապետության կառավարության 2020 թվականի </w:t>
      </w:r>
      <w:r w:rsidR="002A066E" w:rsidRPr="002A066E">
        <w:rPr>
          <w:rFonts w:ascii="GHEA Grapalat" w:hAnsi="GHEA Grapalat"/>
          <w:b/>
          <w:bCs/>
          <w:caps/>
          <w:spacing w:val="-4"/>
          <w:sz w:val="24"/>
          <w:szCs w:val="24"/>
          <w:lang w:val="hy-AM"/>
        </w:rPr>
        <w:t xml:space="preserve">ՀՈՒՆիսի 11-Ի </w:t>
      </w:r>
      <w:r w:rsidR="002A066E" w:rsidRPr="002A066E">
        <w:rPr>
          <w:rFonts w:ascii="GHEA Grapalat" w:hAnsi="GHEA Grapalat"/>
          <w:b/>
          <w:bCs/>
          <w:sz w:val="24"/>
          <w:szCs w:val="24"/>
          <w:lang w:val="fr-FR"/>
        </w:rPr>
        <w:t>№</w:t>
      </w:r>
      <w:r w:rsidR="002A066E" w:rsidRPr="002A066E">
        <w:rPr>
          <w:rFonts w:ascii="GHEA Grapalat" w:hAnsi="GHEA Grapalat"/>
          <w:b/>
          <w:bCs/>
          <w:caps/>
          <w:spacing w:val="-4"/>
          <w:sz w:val="24"/>
          <w:szCs w:val="24"/>
          <w:lang w:val="hy-AM"/>
        </w:rPr>
        <w:t xml:space="preserve"> 953-</w:t>
      </w:r>
      <w:r w:rsidR="002A066E" w:rsidRPr="002A066E">
        <w:rPr>
          <w:rFonts w:ascii="GHEA Grapalat" w:hAnsi="GHEA Grapalat"/>
          <w:b/>
          <w:bCs/>
          <w:caps/>
          <w:sz w:val="24"/>
          <w:szCs w:val="24"/>
          <w:lang w:val="hy-AM"/>
        </w:rPr>
        <w:t>ն</w:t>
      </w:r>
      <w:r w:rsidR="002A066E" w:rsidRPr="002A066E">
        <w:rPr>
          <w:rFonts w:ascii="GHEA Grapalat" w:hAnsi="GHEA Grapalat"/>
          <w:b/>
          <w:bCs/>
          <w:caps/>
          <w:spacing w:val="-4"/>
          <w:sz w:val="24"/>
          <w:szCs w:val="24"/>
          <w:lang w:val="hy-AM"/>
        </w:rPr>
        <w:t xml:space="preserve"> որոշման մեջ </w:t>
      </w:r>
      <w:r w:rsidR="00F2792D" w:rsidRPr="00F2792D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ՓՈՓՈԽՈՒԹՅՈՒՆՆԵՐ</w:t>
      </w:r>
      <w:r w:rsidR="002A066E" w:rsidRPr="002A066E">
        <w:rPr>
          <w:rFonts w:ascii="GHEA Grapalat" w:hAnsi="GHEA Grapalat"/>
          <w:b/>
          <w:bCs/>
          <w:caps/>
          <w:spacing w:val="-4"/>
          <w:sz w:val="24"/>
          <w:szCs w:val="24"/>
          <w:lang w:val="hy-AM"/>
        </w:rPr>
        <w:t xml:space="preserve"> </w:t>
      </w:r>
      <w:r w:rsidR="002A066E" w:rsidRPr="002A066E">
        <w:rPr>
          <w:rFonts w:ascii="GHEA Grapalat" w:hAnsi="GHEA Grapalat"/>
          <w:b/>
          <w:bCs/>
          <w:caps/>
          <w:sz w:val="24"/>
          <w:szCs w:val="24"/>
          <w:lang w:val="hy-AM"/>
        </w:rPr>
        <w:t>կատարելու մասին</w:t>
      </w:r>
      <w:r w:rsidR="002A066E" w:rsidRPr="002A066E">
        <w:rPr>
          <w:rFonts w:ascii="GHEA Grapalat" w:hAnsi="GHEA Grapalat" w:cs="Calibri Light"/>
          <w:b/>
          <w:bCs/>
          <w:iCs/>
          <w:color w:val="000000"/>
          <w:sz w:val="24"/>
          <w:szCs w:val="24"/>
          <w:lang w:val="hy-AM"/>
        </w:rPr>
        <w:t xml:space="preserve">» </w:t>
      </w:r>
      <w:r w:rsidR="00F2792D">
        <w:rPr>
          <w:rFonts w:ascii="GHEA Grapalat" w:hAnsi="GHEA Grapalat" w:cs="Calibri Light"/>
          <w:b/>
          <w:bCs/>
          <w:iCs/>
          <w:color w:val="000000"/>
          <w:sz w:val="24"/>
          <w:szCs w:val="24"/>
          <w:lang w:val="hy-AM"/>
        </w:rPr>
        <w:br/>
      </w:r>
      <w:r w:rsidR="002A066E" w:rsidRPr="002A066E">
        <w:rPr>
          <w:rFonts w:ascii="GHEA Grapalat" w:hAnsi="GHEA Grapalat" w:cs="Calibri Light"/>
          <w:b/>
          <w:bCs/>
          <w:iCs/>
          <w:color w:val="000000"/>
          <w:sz w:val="24"/>
          <w:szCs w:val="24"/>
          <w:lang w:val="hy-AM"/>
        </w:rPr>
        <w:t xml:space="preserve">ՀՀ ԿԱՌԱՎԱՐՈՒԹՅԱՆ ՈՐՈՇՄԱՆ ՆԱԽԱԳԾԻ </w:t>
      </w:r>
      <w:r w:rsidR="000B1087" w:rsidRPr="002A066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(</w:t>
      </w:r>
      <w:r w:rsidR="005223F1" w:rsidRPr="002A066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այսուհետ</w:t>
      </w:r>
      <w:r w:rsidR="000B1087" w:rsidRPr="002A066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 Ն</w:t>
      </w:r>
      <w:r w:rsidR="005223F1" w:rsidRPr="002A066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ախագիծ</w:t>
      </w:r>
      <w:r w:rsidR="000B1087" w:rsidRPr="002A066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)</w:t>
      </w:r>
    </w:p>
    <w:tbl>
      <w:tblPr>
        <w:tblW w:w="1095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"/>
        <w:gridCol w:w="10515"/>
      </w:tblGrid>
      <w:tr w:rsidR="00C55121" w:rsidRPr="008C6420" w14:paraId="5FCEC997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15D3AEB4" w:rsidR="00C55121" w:rsidRPr="002A066E" w:rsidRDefault="002A066E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A066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A066E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6A1871" w:rsidRPr="004B72CE" w14:paraId="13655C66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C55121" w:rsidRPr="006A1871" w:rsidRDefault="00C55121" w:rsidP="00637350">
            <w:pPr>
              <w:tabs>
                <w:tab w:val="left" w:pos="1440"/>
              </w:tabs>
              <w:spacing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EF55A" w14:textId="77777777" w:rsidR="002A066E" w:rsidRPr="003E2D4A" w:rsidRDefault="002A066E" w:rsidP="00992914">
            <w:pPr>
              <w:spacing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Հայկական ԱԷԿ-ի երկրորդ էներգաբլոկի շահագործման նախագծային ժամկետի երկարաձգում և արդիականացում ծրագրի (այսուհետ՝ ՇԺԵ-1 Ծրագիր) շրջանակներում Հայկական ԱԷԿ-ի շահագործման ժամկետի երկարացման աշխատանքների ֆինանսավորման նպատակով ՀՀ կառավարությունը 11.06.2020թ. ընդունել է № 953-Ն որոշումը (այսուհետ՝ Որոշում), որի համաձայն՝ «Հայկական ատոմային էլեկտրակայան» ՓԲ ընկերությանը (այսուհետ՝ Ընկերություն) 2020-2025թթ. ընթացքում ՀՀ պետական բյուջեից տրամադրվելու է 63,2 մլրդ դրամ գումարի չափով բյուջետային վարկ, որից 2020թ</w:t>
            </w:r>
            <w:r w:rsidRPr="003E2D4A">
              <w:rPr>
                <w:rFonts w:ascii="GHEA Grapalat" w:hAnsi="GHEA Grapalat" w:cs="Cambria Math"/>
                <w:sz w:val="24"/>
                <w:szCs w:val="24"/>
                <w:lang w:val="af-ZA"/>
              </w:rPr>
              <w:t>.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- 18,7 մլրդ դրամ, 2021թ</w:t>
            </w:r>
            <w:r w:rsidRPr="003E2D4A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- 25 մլրդ դրամ, 2024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3E2D4A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- 7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մլրդ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և 2025թ.- 12,5 մլրդ դրամ։</w:t>
            </w:r>
          </w:p>
          <w:p w14:paraId="5BE0C981" w14:textId="1B23D81E" w:rsidR="002A066E" w:rsidRPr="003E2D4A" w:rsidRDefault="002A066E" w:rsidP="00992914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2D4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«Բարձրավոլտ էլեկտրացանցեր» ՓԲ ընկերության (այսուհետ՝ ԲԷՑ) կողմից իրականացվող «Իրան-Հայաստան 400 կՎ էլեկտրահաղորդման օդային գծի և համապատասխան ենթակայանի կառուցում» ծրագրի իրականացման շրջանակներում առաջացած խնդիրները կարգավորելու նպատակով, 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>ՇԺԵ-1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Ծրագրի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աշխատանքների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իրականացման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մրցութային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գործընթացների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երկարաձգմամբ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պայմանավորված</w:t>
            </w:r>
            <w:proofErr w:type="spellEnd"/>
            <w:r w:rsidR="00B06227"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՝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2024թ. պետական բյուջեով նախատեսված 1167 Էլեկտրաէներգետիկ համակարգի զարգացման ծրագրով 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Հայկական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ատոմային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էլեկտրակայան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» ՓԲԸ-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ին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տրամադրվող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բյուջետային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վարկ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42009 միջոցառմամբ 2024թ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ընթացքում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հատկացված 7,000,000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0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դրամից</w:t>
            </w:r>
            <w:proofErr w:type="spellEnd"/>
            <w:r w:rsidRPr="003E2D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</w:t>
            </w:r>
            <w:r w:rsidRPr="003E2D4A">
              <w:rPr>
                <w:rFonts w:ascii="GHEA Grapalat" w:hAnsi="GHEA Grapalat"/>
                <w:sz w:val="24"/>
                <w:szCs w:val="24"/>
                <w:lang w:val="af-ZA"/>
              </w:rPr>
              <w:t>21.11.</w:t>
            </w:r>
            <w:r w:rsidRPr="003E2D4A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2024թ. 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№</w:t>
            </w:r>
            <w:r w:rsidRPr="003E2D4A">
              <w:rPr>
                <w:rFonts w:ascii="GHEA Grapalat" w:hAnsi="GHEA Grapalat"/>
                <w:sz w:val="24"/>
                <w:szCs w:val="24"/>
                <w:lang w:val="hy-AM"/>
              </w:rPr>
              <w:t xml:space="preserve"> 1840-Ն որոշմամբ ԲԷՑ-ին 2024թ. հատկացվել է 1,035 մլրդ դրամ գումարի չափով բյուջետային վարկ: ՀՀ ֆինանսների նախարարության և ԲԷՑ-ի միջև 02.12.2024թ. կնքվել է 2024թ. հատկացվելիք 1</w:t>
            </w:r>
            <w:r w:rsidR="00B06227" w:rsidRPr="003E2D4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3E2D4A">
              <w:rPr>
                <w:rFonts w:ascii="GHEA Grapalat" w:hAnsi="GHEA Grapalat"/>
                <w:sz w:val="24"/>
                <w:szCs w:val="24"/>
                <w:lang w:val="hy-AM"/>
              </w:rPr>
              <w:t>035 մլրդ ՀՀ դրամի վարկային պայմանագիրը:</w:t>
            </w:r>
          </w:p>
          <w:p w14:paraId="7130BD7A" w14:textId="262ADB4F" w:rsidR="002A066E" w:rsidRPr="003E2D4A" w:rsidRDefault="002A066E" w:rsidP="00992914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ՇԺԵ-1 Ծրագրի վարկի շրջանակներում ՀՀ ֆինանսների նախարարության և Ընկերության միջև 10.07.2020թ. կնքվել են 18,7 մլրդ դրամի, 17.06.2021թ. 25 մլրդ դրամի և 02.12.2024թ. </w:t>
            </w:r>
            <w:r w:rsidRPr="003E2D4A">
              <w:rPr>
                <w:rFonts w:ascii="GHEA Grapalat" w:hAnsi="GHEA Grapalat"/>
                <w:sz w:val="24"/>
                <w:szCs w:val="24"/>
                <w:lang w:val="hy-AM"/>
              </w:rPr>
              <w:t>5.965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մլրդ դրամի վարկային պայմանագրեր: Ընդհանուր ՇԺԵ-1 Ծրագրի 63,2 մլրդ դրամ գումարի չափով բյուջետային վարկի շրջանակներում կնքվել </w:t>
            </w:r>
            <w:r w:rsidR="00B06227"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են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49,665 մլրդ դրամի վարկային պայմանագրեր, մնացորդը կազմում է 13,535 մլրդ դրամ: Քանի որ 2024թ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ընթացքում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ՇԺԵ-1 Ծրագրի համար հատկացված 7,000,000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0 հազ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դրամից 1,035 մլրդ դրամը տրամադրվել է ԲԷՑ-ին,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իսկ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2025թ. նախատեսված գումարը կազմում է 12,5 մլրդ դրամ, </w:t>
            </w:r>
            <w:r w:rsidRPr="003E2D4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Որոշմամբ նախատեսված ժամկետներում վարկային միջոցների օգտագործմամբ</w:t>
            </w:r>
            <w:r w:rsidRPr="003E2D4A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3E2D4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պայմանավորված</w:t>
            </w:r>
            <w:r w:rsidR="005A5C33" w:rsidRPr="003E2D4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՝</w:t>
            </w:r>
            <w:r w:rsidRPr="003E2D4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անհրաժեշտություն է առաջացել Որոշման</w:t>
            </w:r>
            <w:r w:rsidRPr="003E2D4A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մեջ կատարել փոփոխություններ</w:t>
            </w:r>
            <w:r w:rsidRPr="003E2D4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, մասնավորապես՝</w:t>
            </w:r>
            <w:r w:rsidRPr="003E2D4A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Ո</w:t>
            </w:r>
            <w:r w:rsidRPr="003E2D4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րոշման 1-ին կետի 1-ին ենթակետում «</w:t>
            </w:r>
            <w:r w:rsidRPr="003E2D4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2024 թվականին՝ 7,000,000,000 դրամ</w:t>
            </w:r>
            <w:r w:rsidRPr="003E2D4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բառերը փոխարինել «</w:t>
            </w:r>
            <w:r w:rsidRPr="003E2D4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2024 թվականին՝ 5,965,000,000 դրամ</w:t>
            </w:r>
            <w:r w:rsidRPr="003E2D4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բառերով, իսկ «</w:t>
            </w:r>
            <w:r w:rsidRPr="003E2D4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2025 թվականին՝ 12,500,000,000 դրամ</w:t>
            </w:r>
            <w:r w:rsidRPr="003E2D4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բառերը փոխարինել «</w:t>
            </w:r>
            <w:r w:rsidRPr="003E2D4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2025 թվականին՝ 13,535,000,000 դրամ</w:t>
            </w:r>
            <w:r w:rsidRPr="003E2D4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բառերով</w:t>
            </w:r>
            <w:r w:rsidR="004B72CE" w:rsidRPr="004B72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(Ընկերության կողմից ներկայացված վճարումների վերաբերյալ կանխատեսումը կցվում է)</w:t>
            </w:r>
            <w:r w:rsidRPr="003E2D4A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14:paraId="6C605038" w14:textId="6570DA86" w:rsidR="002A066E" w:rsidRPr="003E2D4A" w:rsidRDefault="002A066E" w:rsidP="00992914">
            <w:pPr>
              <w:spacing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E2D4A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Բացի այդ, 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Հայկական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ատոմային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էլեկտրակայան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» 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ՓԲԸ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-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2-րդ էներգաբլոկի շահագործման նախագծային ժամկետի կրկնակի երկարաձգ</w:t>
            </w:r>
            <w:proofErr w:type="spellStart"/>
            <w:r w:rsidRPr="003E2D4A">
              <w:rPr>
                <w:rFonts w:ascii="GHEA Grapalat" w:hAnsi="GHEA Grapalat" w:cs="GHEA Grapalat"/>
                <w:bCs/>
                <w:sz w:val="24"/>
                <w:szCs w:val="24"/>
              </w:rPr>
              <w:t>ման</w:t>
            </w:r>
            <w:proofErr w:type="spellEnd"/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ծրագրի</w:t>
            </w:r>
            <w:r w:rsidRPr="003E2D4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E2D4A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</w:t>
            </w:r>
            <w:r w:rsidRPr="003E2D4A">
              <w:rPr>
                <w:rFonts w:ascii="GHEA Grapalat" w:hAnsi="GHEA Grapalat"/>
                <w:sz w:val="24"/>
                <w:szCs w:val="24"/>
              </w:rPr>
              <w:t>ՇԺԵ</w:t>
            </w:r>
            <w:r w:rsidRPr="003E2D4A">
              <w:rPr>
                <w:rFonts w:ascii="GHEA Grapalat" w:hAnsi="GHEA Grapalat"/>
                <w:sz w:val="24"/>
                <w:szCs w:val="24"/>
                <w:lang w:val="af-ZA"/>
              </w:rPr>
              <w:t>-2 Ծրագիր</w:t>
            </w:r>
            <w:r w:rsidRPr="003E2D4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իրականացման համար հատկացվելիք միջոցների ֆինանսավորման աղբյուրի բացակայության պատճառով </w:t>
            </w:r>
            <w:proofErr w:type="spellStart"/>
            <w:r w:rsidRPr="003E2D4A">
              <w:rPr>
                <w:rFonts w:ascii="GHEA Grapalat" w:hAnsi="GHEA Grapalat" w:cs="GHEA Grapalat"/>
                <w:sz w:val="24"/>
                <w:szCs w:val="24"/>
              </w:rPr>
              <w:t>ծրագրի</w:t>
            </w:r>
            <w:proofErr w:type="spellEnd"/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շրջանակներում կնքված և կնքվելիք պայմանագրերով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նախատեսված վճարումներն իրականացնելու, ինչպես նաև նախատեսված ժամանակահատվածում 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Հայկական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ատոմային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էլեկտրակայան</w:t>
            </w:r>
            <w:r w:rsidRPr="003E2D4A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ՓԲԸ-ի 2-րդ էներգաբլոկի շահագործման ժամկետը մինչև 2036 թվականը երկարացնելուն ուղղված աշխատանքների կատարումն սկսելու նպատակով, մինչև ֆինանսավորման աղբյուրի հստակեցումը,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br/>
              <w:t xml:space="preserve">ՀՀ կառավարության 2024թ. մայիսի 2-ի № 632-Ն որոշմամբ թույլատրվել է </w:t>
            </w:r>
            <w:r w:rsidRPr="003E2D4A">
              <w:rPr>
                <w:rFonts w:ascii="GHEA Grapalat" w:hAnsi="GHEA Grapalat" w:cs="GHEA Grapalat"/>
                <w:sz w:val="24"/>
                <w:szCs w:val="24"/>
              </w:rPr>
              <w:t>Ո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րոշմամբ Ընկերությանը տրամադրվող 63.2 մլրդ դրամ գումարի չափով բյուջետային վարկի շրջանակներում ստացված, սակայն դեռևս չօգտագործված </w:t>
            </w:r>
            <w:r w:rsidR="00DB2758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մ</w:t>
            </w:r>
            <w:proofErr w:type="spellStart"/>
            <w:r w:rsidR="00DB2758" w:rsidRPr="003E2D4A">
              <w:rPr>
                <w:rFonts w:ascii="GHEA Grapalat" w:hAnsi="GHEA Grapalat" w:cs="GHEA Grapalat"/>
                <w:sz w:val="24"/>
                <w:szCs w:val="24"/>
              </w:rPr>
              <w:t>իջոցներն</w:t>
            </w:r>
            <w:proofErr w:type="spellEnd"/>
            <w:r w:rsidR="00DB2758" w:rsidRPr="003E2D4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DB2758" w:rsidRPr="003E2D4A">
              <w:rPr>
                <w:rFonts w:ascii="GHEA Grapalat" w:hAnsi="GHEA Grapalat"/>
                <w:sz w:val="24"/>
                <w:szCs w:val="24"/>
                <w:lang w:val="hy-AM"/>
              </w:rPr>
              <w:t>ուղղել</w:t>
            </w:r>
            <w:r w:rsidR="00DB2758"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E2D4A">
              <w:rPr>
                <w:rFonts w:ascii="GHEA Grapalat" w:hAnsi="GHEA Grapalat" w:cs="GHEA Grapalat"/>
                <w:sz w:val="24"/>
                <w:szCs w:val="24"/>
              </w:rPr>
              <w:t>ՇԺԵ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-2 Ծրագրի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շրջանակներում նախատեսված աշխատանքների ֆինանսավորմանը՝ հետագայում օգտագործված գումարը վերականգնելու պայմանով:</w:t>
            </w:r>
          </w:p>
          <w:p w14:paraId="41BD39F6" w14:textId="1BE40C8A" w:rsidR="005F31AB" w:rsidRPr="003E2D4A" w:rsidRDefault="002A066E" w:rsidP="00DB2758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2025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թվականի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պետական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բյուջեի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մասին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օրենքով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սահմանված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կարգով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ինչպես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նաև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2024թ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GHEA Grapalat"/>
                <w:sz w:val="24"/>
                <w:szCs w:val="24"/>
                <w:lang w:val="fr-FR"/>
              </w:rPr>
              <w:t>դեկտեմբերի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27-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fr-FR"/>
              </w:rPr>
              <w:t>ի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 № 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060-Ն 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որոշմամբ՝ 1167 Էլեկտրաէներգետիկ համակարգի զարգացման ծրագրով 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Հայկական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ատոմային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էլեկտրակայան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>ՓԲԸ-ին տրամադրվող բյուջետային վարկ</w:t>
            </w:r>
            <w:r w:rsidR="006955ED"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»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42009 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միջոցառմամբ 2025թ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CB0F74" w:rsidRPr="00CB0F74">
              <w:rPr>
                <w:rFonts w:ascii="GHEA Grapalat" w:hAnsi="GHEA Grapalat" w:cs="Calibri"/>
                <w:sz w:val="24"/>
                <w:szCs w:val="24"/>
                <w:lang w:val="hy-AM"/>
              </w:rPr>
              <w:t>նախատեսվել է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12,500,000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0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իսկ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Հայկական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ատոմային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էլեկտրակայան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ՓԲԸ-ի 2-րդ 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>էներգաբլոկի շահագործման նախագծային ժամկետի կրկնակի երկարաձգում</w:t>
            </w:r>
            <w:r w:rsidR="00DB2758"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»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42012 միջոցառմամբ 2025թ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CB0F74" w:rsidRPr="00CB0F7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նախատեսվել 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>է 13,529,980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E2D4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0 </w:t>
            </w:r>
            <w:r w:rsidRPr="003E2D4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հազ</w:t>
            </w:r>
            <w:r w:rsidRPr="003E2D4A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: </w:t>
            </w:r>
            <w:r w:rsidRPr="003E2D4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42012 միջոցառմամբ նախատեսված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աշխատանքների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իրականացման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մրցութային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գործընթացներով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պայմանավորված</w:t>
            </w:r>
            <w:proofErr w:type="spellEnd"/>
            <w:r w:rsidR="005A5C33"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՝</w:t>
            </w:r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հնարավոր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նախատեսված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միջոցներից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42009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միջոցառման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համար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վերաբաշխմամբ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հատկացնել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1,035,000.0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հազ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Pr="003E2D4A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</w:tc>
      </w:tr>
      <w:tr w:rsidR="006A1871" w:rsidRPr="006A1871" w14:paraId="626EFC0B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3A322937" w:rsidR="00C55121" w:rsidRPr="006A1871" w:rsidRDefault="002A066E" w:rsidP="00637350">
            <w:pPr>
              <w:tabs>
                <w:tab w:val="left" w:pos="1440"/>
              </w:tabs>
              <w:spacing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="00C55121" w:rsidRPr="006A1871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626CAF3C" w:rsidR="00C55121" w:rsidRPr="002A066E" w:rsidRDefault="002A066E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A06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Ակնկալվող արդյունքը, կարգավորման նպատակը և բնույթը</w:t>
            </w:r>
          </w:p>
        </w:tc>
      </w:tr>
      <w:tr w:rsidR="00E94512" w:rsidRPr="002A066E" w14:paraId="0DF2C457" w14:textId="77777777" w:rsidTr="002A066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C55121" w:rsidRPr="00E94512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D4A28" w14:textId="1BB1E10F" w:rsidR="00C55121" w:rsidRPr="002A066E" w:rsidRDefault="002A066E" w:rsidP="00992914">
            <w:pPr>
              <w:pStyle w:val="ListParagraph"/>
              <w:tabs>
                <w:tab w:val="left" w:pos="332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66E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A066E">
              <w:rPr>
                <w:rFonts w:ascii="GHEA Grapalat" w:hAnsi="GHEA Grapalat"/>
                <w:sz w:val="24"/>
                <w:szCs w:val="24"/>
                <w:lang w:val="af-ZA"/>
              </w:rPr>
              <w:t>ախագծի ընդունումը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հնարավորություն կտա</w:t>
            </w:r>
            <w:r w:rsidRPr="002A066E">
              <w:rPr>
                <w:rFonts w:ascii="GHEA Grapalat" w:eastAsia="Calibri" w:hAnsi="GHEA Grapalat" w:cs="Sylfaen"/>
                <w:sz w:val="24"/>
                <w:szCs w:val="24"/>
                <w:lang w:val="af-ZA" w:eastAsia="hy-AM"/>
              </w:rPr>
              <w:t xml:space="preserve"> ՇԺԵ-1 և 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>ՇԺԵ-2 Ծրագր</w:t>
            </w:r>
            <w:proofErr w:type="spellStart"/>
            <w:r w:rsidRPr="002A066E">
              <w:rPr>
                <w:rFonts w:ascii="GHEA Grapalat" w:hAnsi="GHEA Grapalat" w:cs="Arial Armenian"/>
                <w:sz w:val="24"/>
                <w:szCs w:val="24"/>
              </w:rPr>
              <w:t>եր</w:t>
            </w:r>
            <w:proofErr w:type="spellEnd"/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>ի շրջանակներում իրականացնել կնքված պայմանագրով նախատեսված վճարումները,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>կնքել համապատասխան պայմանագրեր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>և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2A066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նախատեսված ժամանակահատվածում </w:t>
            </w:r>
            <w:proofErr w:type="spellStart"/>
            <w:r w:rsidRPr="002A066E">
              <w:rPr>
                <w:rFonts w:ascii="GHEA Grapalat" w:hAnsi="GHEA Grapalat" w:cs="Arial Armenian"/>
                <w:sz w:val="24"/>
                <w:szCs w:val="24"/>
              </w:rPr>
              <w:t>իրականացնել</w:t>
            </w:r>
            <w:proofErr w:type="spellEnd"/>
            <w:r w:rsidRPr="002A066E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համապատասխան աշխատանքները, ինչպես նաև իրականացնել </w:t>
            </w:r>
            <w:r w:rsidRPr="002A066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Որոշմամբ նախատեսված ժամկետներում վարկային միջոցների օգտագործ</w:t>
            </w:r>
            <w:proofErr w:type="spellStart"/>
            <w:r w:rsidRPr="002A066E">
              <w:rPr>
                <w:rFonts w:ascii="GHEA Grapalat" w:eastAsia="Calibri" w:hAnsi="GHEA Grapalat" w:cs="Sylfaen"/>
                <w:sz w:val="24"/>
                <w:szCs w:val="24"/>
              </w:rPr>
              <w:t>ումը</w:t>
            </w:r>
            <w:proofErr w:type="spellEnd"/>
            <w:r w:rsidRPr="002A066E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E94512" w:rsidRPr="00E94512" w14:paraId="0477C26D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020FEF64" w:rsidR="00C55121" w:rsidRPr="00EF529F" w:rsidRDefault="00992914" w:rsidP="00637350">
            <w:pPr>
              <w:tabs>
                <w:tab w:val="left" w:pos="1440"/>
              </w:tabs>
              <w:spacing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C55121" w:rsidRPr="00EF529F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C55121" w:rsidRPr="00EF529F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EF529F">
              <w:rPr>
                <w:rFonts w:ascii="GHEA Grapalat" w:hAnsi="GHEA Grapalat"/>
                <w:b/>
                <w:sz w:val="24"/>
                <w:szCs w:val="24"/>
              </w:rPr>
              <w:softHyphen/>
              <w:t>ձինք</w:t>
            </w:r>
            <w:proofErr w:type="spellEnd"/>
          </w:p>
        </w:tc>
      </w:tr>
      <w:tr w:rsidR="00E94512" w:rsidRPr="00E94512" w14:paraId="39174011" w14:textId="77777777" w:rsidTr="00800424">
        <w:trPr>
          <w:trHeight w:val="53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C55121" w:rsidRPr="00EF529F" w:rsidRDefault="00C55121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155E7938" w:rsidR="00C55121" w:rsidRPr="00EF529F" w:rsidRDefault="006C7A1D" w:rsidP="0063735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F529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381C43" w:rsidRPr="00EF529F">
              <w:rPr>
                <w:rFonts w:ascii="GHEA Grapalat" w:hAnsi="GHEA Grapalat"/>
                <w:sz w:val="24"/>
                <w:szCs w:val="24"/>
              </w:rPr>
              <w:t>տ</w:t>
            </w:r>
            <w:r w:rsidRPr="00EF529F">
              <w:rPr>
                <w:rFonts w:ascii="GHEA Grapalat" w:hAnsi="GHEA Grapalat"/>
                <w:sz w:val="24"/>
                <w:szCs w:val="24"/>
              </w:rPr>
              <w:t>արածքային</w:t>
            </w:r>
            <w:proofErr w:type="spellEnd"/>
            <w:r w:rsidRPr="00EF529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81C43" w:rsidRPr="00EF529F">
              <w:rPr>
                <w:rFonts w:ascii="GHEA Grapalat" w:hAnsi="GHEA Grapalat"/>
                <w:sz w:val="24"/>
                <w:szCs w:val="24"/>
              </w:rPr>
              <w:t>կ</w:t>
            </w:r>
            <w:r w:rsidRPr="00EF529F">
              <w:rPr>
                <w:rFonts w:ascii="GHEA Grapalat" w:hAnsi="GHEA Grapalat"/>
                <w:sz w:val="24"/>
                <w:szCs w:val="24"/>
              </w:rPr>
              <w:t>առավարման</w:t>
            </w:r>
            <w:proofErr w:type="spellEnd"/>
            <w:r w:rsidRPr="00EF529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381C43" w:rsidRPr="00EF529F">
              <w:rPr>
                <w:rFonts w:ascii="GHEA Grapalat" w:hAnsi="GHEA Grapalat"/>
                <w:sz w:val="24"/>
                <w:szCs w:val="24"/>
              </w:rPr>
              <w:t>ե</w:t>
            </w:r>
            <w:r w:rsidRPr="00EF529F">
              <w:rPr>
                <w:rFonts w:ascii="GHEA Grapalat" w:hAnsi="GHEA Grapalat"/>
                <w:sz w:val="24"/>
                <w:szCs w:val="24"/>
              </w:rPr>
              <w:t>նթակառուցվածքների</w:t>
            </w:r>
            <w:proofErr w:type="spellEnd"/>
            <w:r w:rsidRPr="00EF529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sz w:val="24"/>
                <w:szCs w:val="24"/>
              </w:rPr>
              <w:t>նախարարությ</w:t>
            </w:r>
            <w:r w:rsidR="00415282" w:rsidRPr="00EF529F">
              <w:rPr>
                <w:rFonts w:ascii="GHEA Grapalat" w:hAnsi="GHEA Grapalat"/>
                <w:sz w:val="24"/>
                <w:szCs w:val="24"/>
              </w:rPr>
              <w:t>ուն</w:t>
            </w:r>
            <w:proofErr w:type="spellEnd"/>
            <w:r w:rsidR="0099291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E94512" w:rsidRPr="00E94512" w14:paraId="0E5FFB68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FF6F" w14:textId="41583F76" w:rsidR="0019705E" w:rsidRPr="00EF529F" w:rsidRDefault="00992914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19705E" w:rsidRPr="00EF529F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1C9" w14:textId="290558BD" w:rsidR="0019705E" w:rsidRPr="00EF529F" w:rsidRDefault="00415282" w:rsidP="0063735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19705E" w:rsidRPr="00EF52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ախագծի ընդունմամբ այլ իրավական ակտերի ընդունման անհրաժեշտության կամ բացակայության մասին</w:t>
            </w:r>
          </w:p>
        </w:tc>
      </w:tr>
      <w:tr w:rsidR="00665630" w:rsidRPr="00E94512" w14:paraId="694A4025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B9D80" w14:textId="77777777" w:rsidR="00665630" w:rsidRPr="00EF529F" w:rsidRDefault="00665630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F0F8" w14:textId="78C70851" w:rsidR="00665630" w:rsidRPr="00EF529F" w:rsidRDefault="00665630" w:rsidP="00992914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665630" w:rsidRPr="00E94512" w14:paraId="6EE97D68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8F743" w14:textId="732D7112" w:rsidR="00665630" w:rsidRPr="00FB62BF" w:rsidRDefault="00992914" w:rsidP="0066563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="00665630" w:rsidRPr="00FB62BF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277C5" w14:textId="5B1ED891" w:rsidR="00665630" w:rsidRPr="00E94512" w:rsidRDefault="00665630" w:rsidP="00665630">
            <w:pPr>
              <w:tabs>
                <w:tab w:val="left" w:pos="1440"/>
              </w:tabs>
              <w:spacing w:after="100" w:afterAutospacing="1" w:line="276" w:lineRule="auto"/>
              <w:ind w:firstLine="28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անհրաժեշտությունը և պետական բյուջեի եկամուտներում և ծախսերում սպասվելիք փոփոխությունները</w:t>
            </w:r>
          </w:p>
        </w:tc>
      </w:tr>
      <w:tr w:rsidR="00665630" w:rsidRPr="00E94512" w14:paraId="046972B3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2109" w14:textId="77777777" w:rsidR="00665630" w:rsidRPr="00E94512" w:rsidRDefault="00665630" w:rsidP="0066563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0BB1" w14:textId="5DA8FF1A" w:rsidR="00665630" w:rsidRPr="00D25507" w:rsidRDefault="00D25507" w:rsidP="00992914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</w:rPr>
            </w:pP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նախատեսվում:</w:t>
            </w:r>
          </w:p>
        </w:tc>
      </w:tr>
      <w:tr w:rsidR="00E94512" w:rsidRPr="00E94512" w14:paraId="2BD2F104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09D6" w14:textId="0BAC0D12" w:rsidR="0019705E" w:rsidRPr="00EF529F" w:rsidRDefault="00992914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19705E" w:rsidRPr="00EF529F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35A" w14:textId="4B39BAD2" w:rsidR="0019705E" w:rsidRPr="00EF529F" w:rsidRDefault="0019705E" w:rsidP="00637350">
            <w:pPr>
              <w:tabs>
                <w:tab w:val="left" w:pos="1440"/>
              </w:tabs>
              <w:spacing w:after="100" w:afterAutospacing="1"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Տվյալ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բնագավառում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իրականացվող</w:t>
            </w:r>
            <w:proofErr w:type="spellEnd"/>
            <w:r w:rsidRPr="00EF529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29F">
              <w:rPr>
                <w:rFonts w:ascii="GHEA Grapalat" w:hAnsi="GHEA Grapalat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E94512" w:rsidRPr="004B72CE" w14:paraId="34DE73E2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5E3" w14:textId="77777777" w:rsidR="0019705E" w:rsidRPr="00EF529F" w:rsidRDefault="0019705E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56B0" w14:textId="04D31E56" w:rsidR="0019705E" w:rsidRPr="00EF529F" w:rsidRDefault="00CE6CA1" w:rsidP="00992914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</w:t>
            </w:r>
            <w:r w:rsidR="000471F8" w:rsidRPr="00EF529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մամբ տ</w:t>
            </w:r>
            <w:r w:rsidR="0019705E" w:rsidRPr="00EF529F">
              <w:rPr>
                <w:rFonts w:ascii="GHEA Grapalat" w:hAnsi="GHEA Grapalat"/>
                <w:sz w:val="24"/>
                <w:szCs w:val="24"/>
                <w:lang w:val="hy-AM"/>
              </w:rPr>
              <w:t>վյալ բնագավառում իրականացվող քաղաքականության փոփոխություն չի նախատեսվում:</w:t>
            </w:r>
          </w:p>
        </w:tc>
      </w:tr>
      <w:tr w:rsidR="00E94512" w:rsidRPr="004B72CE" w14:paraId="6FB420DD" w14:textId="77777777" w:rsidTr="00800424">
        <w:trPr>
          <w:trHeight w:val="1016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1C6D0322" w:rsidR="00C55121" w:rsidRPr="00EF529F" w:rsidRDefault="00992914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  <w:r w:rsidR="00C55121" w:rsidRPr="00EF529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40F8" w14:textId="27610750" w:rsidR="00C55121" w:rsidRPr="00EF529F" w:rsidRDefault="00C55121" w:rsidP="00637350">
            <w:pPr>
              <w:spacing w:line="276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E94512" w:rsidRPr="004B72CE" w14:paraId="5915FB6E" w14:textId="77777777" w:rsidTr="0080042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3575" w14:textId="77777777" w:rsidR="00415282" w:rsidRPr="00EF529F" w:rsidRDefault="00415282" w:rsidP="00637350">
            <w:pPr>
              <w:tabs>
                <w:tab w:val="left" w:pos="1440"/>
              </w:tabs>
              <w:spacing w:after="100" w:afterAutospacing="1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8F31" w14:textId="6515C597" w:rsidR="00415282" w:rsidRPr="00992914" w:rsidRDefault="00992914" w:rsidP="00992914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Հայկական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ատոմային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էլեկտրակայանի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>2-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էներգաբլոկի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ժամկետի</w:t>
            </w:r>
            <w:r w:rsidRPr="0099291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992914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երկարաձգում</w:t>
            </w:r>
            <w:r w:rsidRPr="00992914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անհրաժեշտությունը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 xml:space="preserve">բխում է ՀՀ Ազգային ժողովի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>2021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թ.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օգոստոսի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26-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ԱԺՈ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>-002-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որոշմամբ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հավանության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արժանացած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Հայաստանի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Հանրապետության կառավարության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ծրագրի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(2021-2026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թթ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.)» 3.4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կետի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 «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Էներգետիկա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»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բաժնից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t xml:space="preserve">, </w:t>
            </w:r>
            <w:r w:rsidRPr="00992914">
              <w:rPr>
                <w:rFonts w:ascii="GHEA Grapalat" w:eastAsia="Calibri" w:hAnsi="GHEA Grapalat" w:cs="GHEAGrapalat"/>
                <w:sz w:val="24"/>
                <w:szCs w:val="24"/>
                <w:lang w:val="af-ZA"/>
              </w:rPr>
              <w:br/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ՀՀ կառավարության 2021թ. հունվարի 14-ի </w:t>
            </w:r>
            <w:r w:rsidRPr="00992914">
              <w:rPr>
                <w:rFonts w:ascii="GHEA Grapalat" w:eastAsia="Calibri" w:hAnsi="GHEA Grapalat"/>
                <w:sz w:val="24"/>
                <w:szCs w:val="24"/>
                <w:lang w:val="hy-AM"/>
              </w:rPr>
              <w:t>№</w:t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48-Լ որոշմամբ հաստատված</w:t>
            </w:r>
            <w:r w:rsidR="005A5C33">
              <w:rPr>
                <w:rFonts w:ascii="GHEA Grapalat" w:hAnsi="GHEA Grapalat"/>
                <w:spacing w:val="-2"/>
                <w:sz w:val="24"/>
                <w:szCs w:val="24"/>
              </w:rPr>
              <w:t>՝</w:t>
            </w:r>
            <w:r w:rsidRPr="00992914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Հայաստանի Հանրապետության էներգետիկայի բնագավառի զարգացման ռազմավարական ծրագրից (մինչև 2040 թվականը) և դրա իրագործումն ապահովող ծրագիր-ժամանակացույցից</w:t>
            </w:r>
            <w:r w:rsidRPr="0099291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 Հայկական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ԱԷԿ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երկրորդ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էներգաբլոկի</w:t>
            </w:r>
            <w:r w:rsidR="005A5C33">
              <w:rPr>
                <w:rFonts w:ascii="GHEA Grapalat" w:hAnsi="GHEA Grapalat"/>
                <w:sz w:val="24"/>
                <w:szCs w:val="24"/>
              </w:rPr>
              <w:t>՝</w:t>
            </w:r>
            <w:r w:rsidRPr="0099291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մինչև 2026թ</w:t>
            </w:r>
            <w:r w:rsidRPr="0099291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անվտանգ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ապահովումը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ինչպես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նաև</w:t>
            </w:r>
            <w:r w:rsidR="005A5C33" w:rsidRPr="00F2792D">
              <w:rPr>
                <w:rFonts w:ascii="GHEA Grapalat" w:hAnsi="GHEA Grapalat" w:cs="GHEA Grapalat"/>
                <w:sz w:val="24"/>
                <w:szCs w:val="24"/>
                <w:lang w:val="af-ZA"/>
              </w:rPr>
              <w:t>,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այդ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ժամկետից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հետո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կայանի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անվտանգության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հիմնավորման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դեպքում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ժամկետի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լրացուցիչ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914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երկարաձ</w:t>
            </w:r>
            <w:r w:rsidRPr="00992914">
              <w:rPr>
                <w:rFonts w:ascii="GHEA Grapalat" w:hAnsi="GHEA Grapalat"/>
                <w:sz w:val="24"/>
                <w:szCs w:val="24"/>
                <w:lang w:val="hy-AM"/>
              </w:rPr>
              <w:t>գումը։</w:t>
            </w:r>
          </w:p>
        </w:tc>
      </w:tr>
    </w:tbl>
    <w:p w14:paraId="19A4F330" w14:textId="65B8FC56" w:rsidR="00832736" w:rsidRPr="00E94512" w:rsidRDefault="00832736" w:rsidP="00637350">
      <w:pPr>
        <w:spacing w:line="276" w:lineRule="auto"/>
        <w:rPr>
          <w:rFonts w:ascii="GHEA Grapalat" w:eastAsia="Times New Roman" w:hAnsi="GHEA Grapalat" w:cs="Times New Roman"/>
          <w:color w:val="FF0000"/>
          <w:sz w:val="24"/>
          <w:szCs w:val="24"/>
          <w:shd w:val="clear" w:color="auto" w:fill="FFFFFF"/>
          <w:lang w:val="hy-AM"/>
        </w:rPr>
      </w:pPr>
    </w:p>
    <w:sectPr w:rsidR="00832736" w:rsidRPr="00E94512" w:rsidSect="00415282">
      <w:pgSz w:w="12240" w:h="15840"/>
      <w:pgMar w:top="720" w:right="99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82785"/>
    <w:multiLevelType w:val="multilevel"/>
    <w:tmpl w:val="E4F64C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C03387"/>
    <w:multiLevelType w:val="hybridMultilevel"/>
    <w:tmpl w:val="0BAC36C2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F7"/>
    <w:rsid w:val="000016C8"/>
    <w:rsid w:val="00001E7B"/>
    <w:rsid w:val="000021DD"/>
    <w:rsid w:val="00005C4E"/>
    <w:rsid w:val="000075DC"/>
    <w:rsid w:val="0001140B"/>
    <w:rsid w:val="00011564"/>
    <w:rsid w:val="000139C9"/>
    <w:rsid w:val="00020C06"/>
    <w:rsid w:val="000237EE"/>
    <w:rsid w:val="00024BDD"/>
    <w:rsid w:val="00032076"/>
    <w:rsid w:val="0003245D"/>
    <w:rsid w:val="000358E6"/>
    <w:rsid w:val="00040180"/>
    <w:rsid w:val="00042397"/>
    <w:rsid w:val="0004366A"/>
    <w:rsid w:val="000452DF"/>
    <w:rsid w:val="00045F3B"/>
    <w:rsid w:val="000471F8"/>
    <w:rsid w:val="00047FB4"/>
    <w:rsid w:val="00056E8D"/>
    <w:rsid w:val="000578AF"/>
    <w:rsid w:val="0005793B"/>
    <w:rsid w:val="00061612"/>
    <w:rsid w:val="000625B4"/>
    <w:rsid w:val="0006266D"/>
    <w:rsid w:val="0006533B"/>
    <w:rsid w:val="000666F1"/>
    <w:rsid w:val="00070F87"/>
    <w:rsid w:val="0007236D"/>
    <w:rsid w:val="000774CE"/>
    <w:rsid w:val="00080154"/>
    <w:rsid w:val="00082313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1087"/>
    <w:rsid w:val="000B43CE"/>
    <w:rsid w:val="000B5364"/>
    <w:rsid w:val="000B53CC"/>
    <w:rsid w:val="000C0AEF"/>
    <w:rsid w:val="000C0F2C"/>
    <w:rsid w:val="000C1439"/>
    <w:rsid w:val="000C2B15"/>
    <w:rsid w:val="000C472C"/>
    <w:rsid w:val="000D013D"/>
    <w:rsid w:val="000D1C72"/>
    <w:rsid w:val="000D5856"/>
    <w:rsid w:val="000D6DDC"/>
    <w:rsid w:val="000E1E1E"/>
    <w:rsid w:val="000E35D2"/>
    <w:rsid w:val="000E5047"/>
    <w:rsid w:val="000F26C1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2911"/>
    <w:rsid w:val="00145B5F"/>
    <w:rsid w:val="00147EC1"/>
    <w:rsid w:val="00154B55"/>
    <w:rsid w:val="00155B5A"/>
    <w:rsid w:val="0015616C"/>
    <w:rsid w:val="0016283D"/>
    <w:rsid w:val="00163D0F"/>
    <w:rsid w:val="00165021"/>
    <w:rsid w:val="001675AC"/>
    <w:rsid w:val="00171604"/>
    <w:rsid w:val="001807EC"/>
    <w:rsid w:val="001839E3"/>
    <w:rsid w:val="00183BDB"/>
    <w:rsid w:val="00185D2A"/>
    <w:rsid w:val="00190C40"/>
    <w:rsid w:val="00195348"/>
    <w:rsid w:val="0019705E"/>
    <w:rsid w:val="00197244"/>
    <w:rsid w:val="00197E85"/>
    <w:rsid w:val="001A2256"/>
    <w:rsid w:val="001A4BC1"/>
    <w:rsid w:val="001A7A4B"/>
    <w:rsid w:val="001B267C"/>
    <w:rsid w:val="001B5C0E"/>
    <w:rsid w:val="001C1CF4"/>
    <w:rsid w:val="001C4605"/>
    <w:rsid w:val="001C6F3F"/>
    <w:rsid w:val="001C71E1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1F358C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637E"/>
    <w:rsid w:val="00257327"/>
    <w:rsid w:val="00264358"/>
    <w:rsid w:val="00266988"/>
    <w:rsid w:val="0026773E"/>
    <w:rsid w:val="00270C4E"/>
    <w:rsid w:val="002721DC"/>
    <w:rsid w:val="00275880"/>
    <w:rsid w:val="00275F7C"/>
    <w:rsid w:val="0028192A"/>
    <w:rsid w:val="00285FF7"/>
    <w:rsid w:val="00294B46"/>
    <w:rsid w:val="00296936"/>
    <w:rsid w:val="0029706F"/>
    <w:rsid w:val="00297905"/>
    <w:rsid w:val="00297ED2"/>
    <w:rsid w:val="002A066E"/>
    <w:rsid w:val="002A1365"/>
    <w:rsid w:val="002A3439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C68AD"/>
    <w:rsid w:val="002C6E92"/>
    <w:rsid w:val="002D0129"/>
    <w:rsid w:val="002D2AB9"/>
    <w:rsid w:val="002D3619"/>
    <w:rsid w:val="002E0FC8"/>
    <w:rsid w:val="002E3ED5"/>
    <w:rsid w:val="002E4428"/>
    <w:rsid w:val="002F470F"/>
    <w:rsid w:val="002F7490"/>
    <w:rsid w:val="002F7D23"/>
    <w:rsid w:val="00300C77"/>
    <w:rsid w:val="00301687"/>
    <w:rsid w:val="00301762"/>
    <w:rsid w:val="00301BB9"/>
    <w:rsid w:val="00305377"/>
    <w:rsid w:val="00310882"/>
    <w:rsid w:val="003115F8"/>
    <w:rsid w:val="003118B8"/>
    <w:rsid w:val="003152EA"/>
    <w:rsid w:val="003205BE"/>
    <w:rsid w:val="003220CC"/>
    <w:rsid w:val="00322923"/>
    <w:rsid w:val="0032297F"/>
    <w:rsid w:val="00323858"/>
    <w:rsid w:val="003252B9"/>
    <w:rsid w:val="0033322B"/>
    <w:rsid w:val="0033466B"/>
    <w:rsid w:val="00335A61"/>
    <w:rsid w:val="00337686"/>
    <w:rsid w:val="00340002"/>
    <w:rsid w:val="003464E2"/>
    <w:rsid w:val="00350719"/>
    <w:rsid w:val="00350ED7"/>
    <w:rsid w:val="00357AE1"/>
    <w:rsid w:val="00360789"/>
    <w:rsid w:val="003622FD"/>
    <w:rsid w:val="00370AB8"/>
    <w:rsid w:val="00373B49"/>
    <w:rsid w:val="00376337"/>
    <w:rsid w:val="003777FC"/>
    <w:rsid w:val="00381C43"/>
    <w:rsid w:val="0038508E"/>
    <w:rsid w:val="0038526C"/>
    <w:rsid w:val="00385ADD"/>
    <w:rsid w:val="00390F3F"/>
    <w:rsid w:val="00394A45"/>
    <w:rsid w:val="003A66B8"/>
    <w:rsid w:val="003A78A6"/>
    <w:rsid w:val="003B1B0B"/>
    <w:rsid w:val="003B1C99"/>
    <w:rsid w:val="003B219C"/>
    <w:rsid w:val="003B2A8A"/>
    <w:rsid w:val="003B4635"/>
    <w:rsid w:val="003B629D"/>
    <w:rsid w:val="003C04D0"/>
    <w:rsid w:val="003C089D"/>
    <w:rsid w:val="003D2482"/>
    <w:rsid w:val="003D49CE"/>
    <w:rsid w:val="003E08FB"/>
    <w:rsid w:val="003E11FD"/>
    <w:rsid w:val="003E15B7"/>
    <w:rsid w:val="003E1D3D"/>
    <w:rsid w:val="003E2D4A"/>
    <w:rsid w:val="003F2612"/>
    <w:rsid w:val="003F27C0"/>
    <w:rsid w:val="00401940"/>
    <w:rsid w:val="00403FF4"/>
    <w:rsid w:val="00415282"/>
    <w:rsid w:val="00421313"/>
    <w:rsid w:val="00425334"/>
    <w:rsid w:val="0043088A"/>
    <w:rsid w:val="00434B04"/>
    <w:rsid w:val="0043633C"/>
    <w:rsid w:val="00440083"/>
    <w:rsid w:val="00441378"/>
    <w:rsid w:val="004414F2"/>
    <w:rsid w:val="0044269E"/>
    <w:rsid w:val="00442D12"/>
    <w:rsid w:val="00442DFB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2767"/>
    <w:rsid w:val="00475068"/>
    <w:rsid w:val="0048566D"/>
    <w:rsid w:val="004917C8"/>
    <w:rsid w:val="004946E0"/>
    <w:rsid w:val="0049716B"/>
    <w:rsid w:val="004974A9"/>
    <w:rsid w:val="004A14DF"/>
    <w:rsid w:val="004A19C8"/>
    <w:rsid w:val="004A3466"/>
    <w:rsid w:val="004A6EBB"/>
    <w:rsid w:val="004A7128"/>
    <w:rsid w:val="004B0EB9"/>
    <w:rsid w:val="004B1B57"/>
    <w:rsid w:val="004B3ADF"/>
    <w:rsid w:val="004B599E"/>
    <w:rsid w:val="004B5BA2"/>
    <w:rsid w:val="004B72CE"/>
    <w:rsid w:val="004C0F9E"/>
    <w:rsid w:val="004C3278"/>
    <w:rsid w:val="004D04C4"/>
    <w:rsid w:val="004D1129"/>
    <w:rsid w:val="004D2322"/>
    <w:rsid w:val="004D3E14"/>
    <w:rsid w:val="004D41FC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3927"/>
    <w:rsid w:val="005070EE"/>
    <w:rsid w:val="00516069"/>
    <w:rsid w:val="00516962"/>
    <w:rsid w:val="00520703"/>
    <w:rsid w:val="005223F1"/>
    <w:rsid w:val="0052457A"/>
    <w:rsid w:val="00526B7D"/>
    <w:rsid w:val="0053449E"/>
    <w:rsid w:val="005356E2"/>
    <w:rsid w:val="00541DDC"/>
    <w:rsid w:val="00542627"/>
    <w:rsid w:val="00546FF8"/>
    <w:rsid w:val="0054757C"/>
    <w:rsid w:val="0055193F"/>
    <w:rsid w:val="00562BA0"/>
    <w:rsid w:val="00570B1A"/>
    <w:rsid w:val="00571EAC"/>
    <w:rsid w:val="00572F72"/>
    <w:rsid w:val="0057576B"/>
    <w:rsid w:val="00575B29"/>
    <w:rsid w:val="00575FA0"/>
    <w:rsid w:val="00582C16"/>
    <w:rsid w:val="0059018C"/>
    <w:rsid w:val="005977E3"/>
    <w:rsid w:val="005A273A"/>
    <w:rsid w:val="005A5C33"/>
    <w:rsid w:val="005B07B9"/>
    <w:rsid w:val="005B30F8"/>
    <w:rsid w:val="005B3F31"/>
    <w:rsid w:val="005B4EB9"/>
    <w:rsid w:val="005C048F"/>
    <w:rsid w:val="005C2F9F"/>
    <w:rsid w:val="005C5951"/>
    <w:rsid w:val="005C6833"/>
    <w:rsid w:val="005D1694"/>
    <w:rsid w:val="005D3F0F"/>
    <w:rsid w:val="005D6801"/>
    <w:rsid w:val="005E2EBB"/>
    <w:rsid w:val="005E46C7"/>
    <w:rsid w:val="005E7EF7"/>
    <w:rsid w:val="005F280E"/>
    <w:rsid w:val="005F31AB"/>
    <w:rsid w:val="005F31EF"/>
    <w:rsid w:val="005F6146"/>
    <w:rsid w:val="005F719F"/>
    <w:rsid w:val="005F72A7"/>
    <w:rsid w:val="006006CE"/>
    <w:rsid w:val="0060236C"/>
    <w:rsid w:val="00603695"/>
    <w:rsid w:val="0060540A"/>
    <w:rsid w:val="00607F46"/>
    <w:rsid w:val="006109DC"/>
    <w:rsid w:val="0061235D"/>
    <w:rsid w:val="00615308"/>
    <w:rsid w:val="00616B37"/>
    <w:rsid w:val="006172F3"/>
    <w:rsid w:val="0062089F"/>
    <w:rsid w:val="00620C3C"/>
    <w:rsid w:val="0062295C"/>
    <w:rsid w:val="00622CFD"/>
    <w:rsid w:val="00623167"/>
    <w:rsid w:val="006243BE"/>
    <w:rsid w:val="00625F6A"/>
    <w:rsid w:val="00627003"/>
    <w:rsid w:val="00636F46"/>
    <w:rsid w:val="00637350"/>
    <w:rsid w:val="00651CEB"/>
    <w:rsid w:val="0065450F"/>
    <w:rsid w:val="00655067"/>
    <w:rsid w:val="006556FD"/>
    <w:rsid w:val="00663ECD"/>
    <w:rsid w:val="00665630"/>
    <w:rsid w:val="00665F9B"/>
    <w:rsid w:val="006667DE"/>
    <w:rsid w:val="006707D7"/>
    <w:rsid w:val="006713BF"/>
    <w:rsid w:val="00674D8D"/>
    <w:rsid w:val="0067626D"/>
    <w:rsid w:val="00676AC8"/>
    <w:rsid w:val="006834FE"/>
    <w:rsid w:val="006836F9"/>
    <w:rsid w:val="00683B5F"/>
    <w:rsid w:val="006863B4"/>
    <w:rsid w:val="0069279B"/>
    <w:rsid w:val="0069349A"/>
    <w:rsid w:val="00693FB8"/>
    <w:rsid w:val="006955ED"/>
    <w:rsid w:val="006A1871"/>
    <w:rsid w:val="006A1D36"/>
    <w:rsid w:val="006A565D"/>
    <w:rsid w:val="006A5824"/>
    <w:rsid w:val="006A6CD1"/>
    <w:rsid w:val="006A7E68"/>
    <w:rsid w:val="006B45E6"/>
    <w:rsid w:val="006C088E"/>
    <w:rsid w:val="006C1410"/>
    <w:rsid w:val="006C2ED3"/>
    <w:rsid w:val="006C5CAF"/>
    <w:rsid w:val="006C7A1D"/>
    <w:rsid w:val="006D716F"/>
    <w:rsid w:val="006E78F4"/>
    <w:rsid w:val="006E7D9B"/>
    <w:rsid w:val="006F35E4"/>
    <w:rsid w:val="006F45D3"/>
    <w:rsid w:val="006F6AD5"/>
    <w:rsid w:val="00704E01"/>
    <w:rsid w:val="00705B83"/>
    <w:rsid w:val="00706709"/>
    <w:rsid w:val="00706E0F"/>
    <w:rsid w:val="00710256"/>
    <w:rsid w:val="00710ACC"/>
    <w:rsid w:val="00714092"/>
    <w:rsid w:val="00720D5E"/>
    <w:rsid w:val="00720F48"/>
    <w:rsid w:val="00721D3B"/>
    <w:rsid w:val="00727FDE"/>
    <w:rsid w:val="00734A8E"/>
    <w:rsid w:val="0073500B"/>
    <w:rsid w:val="00735761"/>
    <w:rsid w:val="0073617F"/>
    <w:rsid w:val="0073785D"/>
    <w:rsid w:val="00737A79"/>
    <w:rsid w:val="0075022C"/>
    <w:rsid w:val="007515B3"/>
    <w:rsid w:val="00752EF4"/>
    <w:rsid w:val="00753DA3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227B"/>
    <w:rsid w:val="00787318"/>
    <w:rsid w:val="007876DA"/>
    <w:rsid w:val="00792AD5"/>
    <w:rsid w:val="00792AF2"/>
    <w:rsid w:val="00795DFE"/>
    <w:rsid w:val="00797919"/>
    <w:rsid w:val="007A57A3"/>
    <w:rsid w:val="007B1849"/>
    <w:rsid w:val="007B422D"/>
    <w:rsid w:val="007C1FF5"/>
    <w:rsid w:val="007C2E94"/>
    <w:rsid w:val="007C7201"/>
    <w:rsid w:val="007D13BE"/>
    <w:rsid w:val="007E3601"/>
    <w:rsid w:val="007E3FAA"/>
    <w:rsid w:val="007E52C1"/>
    <w:rsid w:val="007F0E29"/>
    <w:rsid w:val="007F10B1"/>
    <w:rsid w:val="007F2EAA"/>
    <w:rsid w:val="00800424"/>
    <w:rsid w:val="008016CC"/>
    <w:rsid w:val="0080579C"/>
    <w:rsid w:val="00805D78"/>
    <w:rsid w:val="00806853"/>
    <w:rsid w:val="008113B6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550A3"/>
    <w:rsid w:val="00863092"/>
    <w:rsid w:val="00864B94"/>
    <w:rsid w:val="0086676C"/>
    <w:rsid w:val="00871549"/>
    <w:rsid w:val="00874E44"/>
    <w:rsid w:val="008757FE"/>
    <w:rsid w:val="00881528"/>
    <w:rsid w:val="008815C9"/>
    <w:rsid w:val="00881993"/>
    <w:rsid w:val="0088458E"/>
    <w:rsid w:val="00884E8D"/>
    <w:rsid w:val="00885D20"/>
    <w:rsid w:val="00887882"/>
    <w:rsid w:val="008916EE"/>
    <w:rsid w:val="00891AAA"/>
    <w:rsid w:val="00895FE0"/>
    <w:rsid w:val="008A5FCE"/>
    <w:rsid w:val="008A6E4E"/>
    <w:rsid w:val="008A71BF"/>
    <w:rsid w:val="008B069A"/>
    <w:rsid w:val="008B241F"/>
    <w:rsid w:val="008B5163"/>
    <w:rsid w:val="008B68D4"/>
    <w:rsid w:val="008C3968"/>
    <w:rsid w:val="008C6420"/>
    <w:rsid w:val="008C7D67"/>
    <w:rsid w:val="008D1BBF"/>
    <w:rsid w:val="008E0746"/>
    <w:rsid w:val="008E1A6E"/>
    <w:rsid w:val="008E2C8B"/>
    <w:rsid w:val="008E67BC"/>
    <w:rsid w:val="008F318D"/>
    <w:rsid w:val="008F342A"/>
    <w:rsid w:val="008F7D23"/>
    <w:rsid w:val="009006EA"/>
    <w:rsid w:val="009008B7"/>
    <w:rsid w:val="00903719"/>
    <w:rsid w:val="00912546"/>
    <w:rsid w:val="00912D3C"/>
    <w:rsid w:val="009153AD"/>
    <w:rsid w:val="0091562E"/>
    <w:rsid w:val="00917393"/>
    <w:rsid w:val="00923BF8"/>
    <w:rsid w:val="00930780"/>
    <w:rsid w:val="0093123C"/>
    <w:rsid w:val="009323B0"/>
    <w:rsid w:val="00933CA8"/>
    <w:rsid w:val="00936D38"/>
    <w:rsid w:val="00937880"/>
    <w:rsid w:val="00941E52"/>
    <w:rsid w:val="009458BF"/>
    <w:rsid w:val="00947F81"/>
    <w:rsid w:val="00950D5B"/>
    <w:rsid w:val="00951BB9"/>
    <w:rsid w:val="00952EC2"/>
    <w:rsid w:val="00953AB9"/>
    <w:rsid w:val="009654D1"/>
    <w:rsid w:val="009674E1"/>
    <w:rsid w:val="00975732"/>
    <w:rsid w:val="00980735"/>
    <w:rsid w:val="009846A5"/>
    <w:rsid w:val="009846B2"/>
    <w:rsid w:val="0098528B"/>
    <w:rsid w:val="00985973"/>
    <w:rsid w:val="009872B6"/>
    <w:rsid w:val="00990B3C"/>
    <w:rsid w:val="00992914"/>
    <w:rsid w:val="0099450A"/>
    <w:rsid w:val="00995417"/>
    <w:rsid w:val="009A01F0"/>
    <w:rsid w:val="009A38A1"/>
    <w:rsid w:val="009A6A3A"/>
    <w:rsid w:val="009A6FF1"/>
    <w:rsid w:val="009B5A6E"/>
    <w:rsid w:val="009B5C62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4F0D"/>
    <w:rsid w:val="00A373BC"/>
    <w:rsid w:val="00A43226"/>
    <w:rsid w:val="00A44CF5"/>
    <w:rsid w:val="00A44ED5"/>
    <w:rsid w:val="00A459B1"/>
    <w:rsid w:val="00A467F4"/>
    <w:rsid w:val="00A61B2B"/>
    <w:rsid w:val="00A70517"/>
    <w:rsid w:val="00A72D80"/>
    <w:rsid w:val="00A76CBA"/>
    <w:rsid w:val="00A8026E"/>
    <w:rsid w:val="00A80D60"/>
    <w:rsid w:val="00A81596"/>
    <w:rsid w:val="00A817DE"/>
    <w:rsid w:val="00A82DBB"/>
    <w:rsid w:val="00A84EFD"/>
    <w:rsid w:val="00A92297"/>
    <w:rsid w:val="00A931F1"/>
    <w:rsid w:val="00AA17A0"/>
    <w:rsid w:val="00AA1A34"/>
    <w:rsid w:val="00AA23E2"/>
    <w:rsid w:val="00AA2C73"/>
    <w:rsid w:val="00AA333B"/>
    <w:rsid w:val="00AA582E"/>
    <w:rsid w:val="00AA6D2A"/>
    <w:rsid w:val="00AA735A"/>
    <w:rsid w:val="00AA78AA"/>
    <w:rsid w:val="00AA79F9"/>
    <w:rsid w:val="00AB343D"/>
    <w:rsid w:val="00AC4E96"/>
    <w:rsid w:val="00AD2BD0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AF5B35"/>
    <w:rsid w:val="00AF61C9"/>
    <w:rsid w:val="00B00450"/>
    <w:rsid w:val="00B00C87"/>
    <w:rsid w:val="00B05DFA"/>
    <w:rsid w:val="00B06227"/>
    <w:rsid w:val="00B07362"/>
    <w:rsid w:val="00B104CB"/>
    <w:rsid w:val="00B10864"/>
    <w:rsid w:val="00B118A5"/>
    <w:rsid w:val="00B12600"/>
    <w:rsid w:val="00B177EB"/>
    <w:rsid w:val="00B20DF7"/>
    <w:rsid w:val="00B236CB"/>
    <w:rsid w:val="00B343F7"/>
    <w:rsid w:val="00B3711B"/>
    <w:rsid w:val="00B375DC"/>
    <w:rsid w:val="00B40333"/>
    <w:rsid w:val="00B42BF1"/>
    <w:rsid w:val="00B447AC"/>
    <w:rsid w:val="00B44C93"/>
    <w:rsid w:val="00B528C5"/>
    <w:rsid w:val="00B52F6F"/>
    <w:rsid w:val="00B52FAA"/>
    <w:rsid w:val="00B55A1D"/>
    <w:rsid w:val="00B57668"/>
    <w:rsid w:val="00B57BAC"/>
    <w:rsid w:val="00B6087A"/>
    <w:rsid w:val="00B608A1"/>
    <w:rsid w:val="00B62666"/>
    <w:rsid w:val="00B64BC1"/>
    <w:rsid w:val="00B64F41"/>
    <w:rsid w:val="00B661B6"/>
    <w:rsid w:val="00B7086A"/>
    <w:rsid w:val="00B7257E"/>
    <w:rsid w:val="00B738ED"/>
    <w:rsid w:val="00B747A0"/>
    <w:rsid w:val="00B75FE2"/>
    <w:rsid w:val="00B819BE"/>
    <w:rsid w:val="00B87D6E"/>
    <w:rsid w:val="00B90129"/>
    <w:rsid w:val="00B92A24"/>
    <w:rsid w:val="00B93BED"/>
    <w:rsid w:val="00B956B8"/>
    <w:rsid w:val="00BA111A"/>
    <w:rsid w:val="00BA113E"/>
    <w:rsid w:val="00BA1FF3"/>
    <w:rsid w:val="00BA25C4"/>
    <w:rsid w:val="00BA4F2F"/>
    <w:rsid w:val="00BB3CD0"/>
    <w:rsid w:val="00BB3E91"/>
    <w:rsid w:val="00BB500C"/>
    <w:rsid w:val="00BC0777"/>
    <w:rsid w:val="00BC1D67"/>
    <w:rsid w:val="00BC3761"/>
    <w:rsid w:val="00BC3A28"/>
    <w:rsid w:val="00BC702B"/>
    <w:rsid w:val="00BD4443"/>
    <w:rsid w:val="00BD5E61"/>
    <w:rsid w:val="00BD6A85"/>
    <w:rsid w:val="00BE1EE4"/>
    <w:rsid w:val="00BE4173"/>
    <w:rsid w:val="00BF1485"/>
    <w:rsid w:val="00BF5E51"/>
    <w:rsid w:val="00BF765E"/>
    <w:rsid w:val="00BF78DE"/>
    <w:rsid w:val="00C001BD"/>
    <w:rsid w:val="00C01CDB"/>
    <w:rsid w:val="00C037A7"/>
    <w:rsid w:val="00C042B6"/>
    <w:rsid w:val="00C04B08"/>
    <w:rsid w:val="00C0791F"/>
    <w:rsid w:val="00C112BB"/>
    <w:rsid w:val="00C11AB0"/>
    <w:rsid w:val="00C13B66"/>
    <w:rsid w:val="00C167D5"/>
    <w:rsid w:val="00C16E82"/>
    <w:rsid w:val="00C17BF2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29BC"/>
    <w:rsid w:val="00C533C4"/>
    <w:rsid w:val="00C537A6"/>
    <w:rsid w:val="00C54D33"/>
    <w:rsid w:val="00C55121"/>
    <w:rsid w:val="00C56761"/>
    <w:rsid w:val="00C56DE0"/>
    <w:rsid w:val="00C62710"/>
    <w:rsid w:val="00C708D9"/>
    <w:rsid w:val="00C77939"/>
    <w:rsid w:val="00C8261D"/>
    <w:rsid w:val="00C867B8"/>
    <w:rsid w:val="00C86E93"/>
    <w:rsid w:val="00C910C9"/>
    <w:rsid w:val="00CA13AE"/>
    <w:rsid w:val="00CA3A2B"/>
    <w:rsid w:val="00CB0F74"/>
    <w:rsid w:val="00CB1DB5"/>
    <w:rsid w:val="00CB340A"/>
    <w:rsid w:val="00CB3FB6"/>
    <w:rsid w:val="00CC450A"/>
    <w:rsid w:val="00CC71AC"/>
    <w:rsid w:val="00CD0779"/>
    <w:rsid w:val="00CD1DE0"/>
    <w:rsid w:val="00CD33D6"/>
    <w:rsid w:val="00CD3DAB"/>
    <w:rsid w:val="00CD78A4"/>
    <w:rsid w:val="00CE1E45"/>
    <w:rsid w:val="00CE2640"/>
    <w:rsid w:val="00CE3FD9"/>
    <w:rsid w:val="00CE617A"/>
    <w:rsid w:val="00CE6CA1"/>
    <w:rsid w:val="00CF36D8"/>
    <w:rsid w:val="00CF4B5E"/>
    <w:rsid w:val="00CF5614"/>
    <w:rsid w:val="00D0634D"/>
    <w:rsid w:val="00D0763F"/>
    <w:rsid w:val="00D1043F"/>
    <w:rsid w:val="00D10C7B"/>
    <w:rsid w:val="00D17F88"/>
    <w:rsid w:val="00D201B6"/>
    <w:rsid w:val="00D21E99"/>
    <w:rsid w:val="00D25507"/>
    <w:rsid w:val="00D25B09"/>
    <w:rsid w:val="00D25DE3"/>
    <w:rsid w:val="00D27DB2"/>
    <w:rsid w:val="00D30D76"/>
    <w:rsid w:val="00D323CD"/>
    <w:rsid w:val="00D32AE5"/>
    <w:rsid w:val="00D32CFB"/>
    <w:rsid w:val="00D35563"/>
    <w:rsid w:val="00D36C40"/>
    <w:rsid w:val="00D42160"/>
    <w:rsid w:val="00D52205"/>
    <w:rsid w:val="00D622F2"/>
    <w:rsid w:val="00D63E2D"/>
    <w:rsid w:val="00D6742D"/>
    <w:rsid w:val="00D67C0C"/>
    <w:rsid w:val="00D71645"/>
    <w:rsid w:val="00D82B98"/>
    <w:rsid w:val="00D83E60"/>
    <w:rsid w:val="00D86E44"/>
    <w:rsid w:val="00D875E2"/>
    <w:rsid w:val="00D90C40"/>
    <w:rsid w:val="00D960DB"/>
    <w:rsid w:val="00D96A6A"/>
    <w:rsid w:val="00D96CEC"/>
    <w:rsid w:val="00DA037E"/>
    <w:rsid w:val="00DA5D53"/>
    <w:rsid w:val="00DA603B"/>
    <w:rsid w:val="00DA72FF"/>
    <w:rsid w:val="00DA7593"/>
    <w:rsid w:val="00DB1797"/>
    <w:rsid w:val="00DB2758"/>
    <w:rsid w:val="00DB2B2E"/>
    <w:rsid w:val="00DB684D"/>
    <w:rsid w:val="00DB6CE8"/>
    <w:rsid w:val="00DC3606"/>
    <w:rsid w:val="00DC61C9"/>
    <w:rsid w:val="00DD1D84"/>
    <w:rsid w:val="00DD34B0"/>
    <w:rsid w:val="00DE20F1"/>
    <w:rsid w:val="00DE6C40"/>
    <w:rsid w:val="00DF7B7F"/>
    <w:rsid w:val="00E00E5F"/>
    <w:rsid w:val="00E02972"/>
    <w:rsid w:val="00E0631F"/>
    <w:rsid w:val="00E120FD"/>
    <w:rsid w:val="00E12F6F"/>
    <w:rsid w:val="00E131AD"/>
    <w:rsid w:val="00E15CEF"/>
    <w:rsid w:val="00E24C72"/>
    <w:rsid w:val="00E31055"/>
    <w:rsid w:val="00E310D0"/>
    <w:rsid w:val="00E3383B"/>
    <w:rsid w:val="00E3555B"/>
    <w:rsid w:val="00E3670F"/>
    <w:rsid w:val="00E36E91"/>
    <w:rsid w:val="00E41381"/>
    <w:rsid w:val="00E4233A"/>
    <w:rsid w:val="00E43A2F"/>
    <w:rsid w:val="00E44BA4"/>
    <w:rsid w:val="00E456F0"/>
    <w:rsid w:val="00E47532"/>
    <w:rsid w:val="00E5163C"/>
    <w:rsid w:val="00E5314A"/>
    <w:rsid w:val="00E61725"/>
    <w:rsid w:val="00E62147"/>
    <w:rsid w:val="00E70C95"/>
    <w:rsid w:val="00E734B8"/>
    <w:rsid w:val="00E765FF"/>
    <w:rsid w:val="00E83E76"/>
    <w:rsid w:val="00E90594"/>
    <w:rsid w:val="00E93DC3"/>
    <w:rsid w:val="00E94512"/>
    <w:rsid w:val="00EA01E6"/>
    <w:rsid w:val="00EA0B46"/>
    <w:rsid w:val="00EB317C"/>
    <w:rsid w:val="00EB7B26"/>
    <w:rsid w:val="00EC1294"/>
    <w:rsid w:val="00EC1778"/>
    <w:rsid w:val="00EC27FD"/>
    <w:rsid w:val="00EC6579"/>
    <w:rsid w:val="00ED2489"/>
    <w:rsid w:val="00ED45B4"/>
    <w:rsid w:val="00EE43EA"/>
    <w:rsid w:val="00EE7F0D"/>
    <w:rsid w:val="00EF130A"/>
    <w:rsid w:val="00EF24A5"/>
    <w:rsid w:val="00EF286F"/>
    <w:rsid w:val="00EF396C"/>
    <w:rsid w:val="00EF4F02"/>
    <w:rsid w:val="00EF529F"/>
    <w:rsid w:val="00EF5BCB"/>
    <w:rsid w:val="00EF6E6A"/>
    <w:rsid w:val="00EF7BB9"/>
    <w:rsid w:val="00F02796"/>
    <w:rsid w:val="00F034D2"/>
    <w:rsid w:val="00F0669B"/>
    <w:rsid w:val="00F106DF"/>
    <w:rsid w:val="00F161AC"/>
    <w:rsid w:val="00F234A2"/>
    <w:rsid w:val="00F2393B"/>
    <w:rsid w:val="00F253A0"/>
    <w:rsid w:val="00F26770"/>
    <w:rsid w:val="00F2792D"/>
    <w:rsid w:val="00F42700"/>
    <w:rsid w:val="00F46117"/>
    <w:rsid w:val="00F46978"/>
    <w:rsid w:val="00F50BAA"/>
    <w:rsid w:val="00F56304"/>
    <w:rsid w:val="00F566CC"/>
    <w:rsid w:val="00F633E5"/>
    <w:rsid w:val="00F71185"/>
    <w:rsid w:val="00F73973"/>
    <w:rsid w:val="00F745A7"/>
    <w:rsid w:val="00F75DFB"/>
    <w:rsid w:val="00F7721A"/>
    <w:rsid w:val="00F819C1"/>
    <w:rsid w:val="00F83547"/>
    <w:rsid w:val="00F84256"/>
    <w:rsid w:val="00F85C55"/>
    <w:rsid w:val="00F9540D"/>
    <w:rsid w:val="00FA0315"/>
    <w:rsid w:val="00FA3B64"/>
    <w:rsid w:val="00FA46E8"/>
    <w:rsid w:val="00FA5C30"/>
    <w:rsid w:val="00FA6F2C"/>
    <w:rsid w:val="00FB030C"/>
    <w:rsid w:val="00FB48DF"/>
    <w:rsid w:val="00FB62BF"/>
    <w:rsid w:val="00FB79DB"/>
    <w:rsid w:val="00FC32D9"/>
    <w:rsid w:val="00FC475F"/>
    <w:rsid w:val="00FC51EC"/>
    <w:rsid w:val="00FD20CD"/>
    <w:rsid w:val="00FD27FE"/>
    <w:rsid w:val="00FD3601"/>
    <w:rsid w:val="00FD5BA6"/>
    <w:rsid w:val="00FD63C5"/>
    <w:rsid w:val="00FE2EB6"/>
    <w:rsid w:val="00FE2EC0"/>
    <w:rsid w:val="00FE5F0C"/>
    <w:rsid w:val="00FF063E"/>
    <w:rsid w:val="00FF184F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"/>
    <w:basedOn w:val="Normal"/>
    <w:link w:val="ListParagraphChar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paragraph" w:styleId="Revision">
    <w:name w:val="Revision"/>
    <w:hidden/>
    <w:uiPriority w:val="99"/>
    <w:semiHidden/>
    <w:rsid w:val="00D52205"/>
    <w:pPr>
      <w:spacing w:after="0" w:line="240" w:lineRule="auto"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CB1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4FED-5A02-4E8F-AE5E-03F57BF1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939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https:/mul2.gov.am/tasks/1015892/oneclick/2.2Himnavorum.docx?token=c2cc72ee48b391e1d83ece9d7ecd75b1</cp:keywords>
  <cp:lastModifiedBy>Hrayr Harutyunyan</cp:lastModifiedBy>
  <cp:revision>97</cp:revision>
  <cp:lastPrinted>2021-12-02T07:02:00Z</cp:lastPrinted>
  <dcterms:created xsi:type="dcterms:W3CDTF">2024-09-11T09:02:00Z</dcterms:created>
  <dcterms:modified xsi:type="dcterms:W3CDTF">2025-06-26T06:33:00Z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55afa43ec25fa01561a2b7560186d955ed5bccf051a813962342be22cc13a8a3</vt:lpwstr>
  </property>
</Properties>
</file>